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E80" w:rsidRPr="00DC34A9" w:rsidRDefault="005A0E80" w:rsidP="00FD6C17">
      <w:pPr>
        <w:spacing w:line="360" w:lineRule="auto"/>
        <w:ind w:left="708" w:hanging="708"/>
        <w:jc w:val="both"/>
        <w:rPr>
          <w:rFonts w:ascii="Palatino Linotype" w:hAnsi="Palatino Linotype" w:cs="Arial"/>
        </w:rPr>
      </w:pPr>
    </w:p>
    <w:p w:rsidR="00D06012" w:rsidRPr="00BE3B9F" w:rsidRDefault="00D06012" w:rsidP="00DC34A9">
      <w:pPr>
        <w:spacing w:line="360" w:lineRule="auto"/>
        <w:jc w:val="both"/>
        <w:rPr>
          <w:rFonts w:ascii="Palatino Linotype" w:hAnsi="Palatino Linotype" w:cs="Arial"/>
        </w:rPr>
      </w:pPr>
      <w:r w:rsidRPr="00BE3B9F">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BE3B9F">
        <w:rPr>
          <w:rFonts w:ascii="Palatino Linotype" w:hAnsi="Palatino Linotype" w:cs="Arial"/>
        </w:rPr>
        <w:t xml:space="preserve"> de México, de </w:t>
      </w:r>
      <w:r w:rsidR="000B3E46" w:rsidRPr="00BE3B9F">
        <w:rPr>
          <w:rFonts w:ascii="Palatino Linotype" w:hAnsi="Palatino Linotype" w:cs="Arial"/>
        </w:rPr>
        <w:t>trece</w:t>
      </w:r>
      <w:r w:rsidR="00643CCD" w:rsidRPr="00BE3B9F">
        <w:rPr>
          <w:rFonts w:ascii="Palatino Linotype" w:hAnsi="Palatino Linotype" w:cs="Arial"/>
        </w:rPr>
        <w:t xml:space="preserve"> </w:t>
      </w:r>
      <w:r w:rsidR="00BD5441" w:rsidRPr="00BE3B9F">
        <w:rPr>
          <w:rFonts w:ascii="Palatino Linotype" w:hAnsi="Palatino Linotype" w:cs="Arial"/>
        </w:rPr>
        <w:t xml:space="preserve">de marzo </w:t>
      </w:r>
      <w:r w:rsidR="00A558F2" w:rsidRPr="00BE3B9F">
        <w:rPr>
          <w:rFonts w:ascii="Palatino Linotype" w:hAnsi="Palatino Linotype" w:cs="Arial"/>
        </w:rPr>
        <w:t>d</w:t>
      </w:r>
      <w:r w:rsidRPr="00BE3B9F">
        <w:rPr>
          <w:rFonts w:ascii="Palatino Linotype" w:hAnsi="Palatino Linotype" w:cs="Arial"/>
        </w:rPr>
        <w:t xml:space="preserve">e dos mil </w:t>
      </w:r>
      <w:r w:rsidR="00AA2766" w:rsidRPr="00BE3B9F">
        <w:rPr>
          <w:rFonts w:ascii="Palatino Linotype" w:hAnsi="Palatino Linotype" w:cs="Arial"/>
        </w:rPr>
        <w:t>dieci</w:t>
      </w:r>
      <w:r w:rsidR="006B40D0">
        <w:rPr>
          <w:rFonts w:ascii="Palatino Linotype" w:hAnsi="Palatino Linotype" w:cs="Arial"/>
        </w:rPr>
        <w:t>nueve</w:t>
      </w:r>
      <w:r w:rsidRPr="00BE3B9F">
        <w:rPr>
          <w:rFonts w:ascii="Palatino Linotype" w:hAnsi="Palatino Linotype" w:cs="Arial"/>
        </w:rPr>
        <w:t>.</w:t>
      </w:r>
    </w:p>
    <w:p w:rsidR="00D06012" w:rsidRPr="00BE3B9F" w:rsidRDefault="00D06012" w:rsidP="00DC34A9">
      <w:pPr>
        <w:spacing w:line="360" w:lineRule="auto"/>
        <w:jc w:val="both"/>
        <w:rPr>
          <w:rFonts w:ascii="Palatino Linotype" w:hAnsi="Palatino Linotype" w:cs="Arial"/>
        </w:rPr>
      </w:pPr>
    </w:p>
    <w:p w:rsidR="0063777A" w:rsidRPr="00BE3B9F" w:rsidRDefault="00535903" w:rsidP="00DC34A9">
      <w:pPr>
        <w:spacing w:line="360" w:lineRule="auto"/>
        <w:jc w:val="both"/>
        <w:rPr>
          <w:rFonts w:ascii="Palatino Linotype" w:hAnsi="Palatino Linotype"/>
        </w:rPr>
      </w:pPr>
      <w:r w:rsidRPr="00BE3B9F">
        <w:rPr>
          <w:rFonts w:ascii="Palatino Linotype" w:hAnsi="Palatino Linotype"/>
        </w:rPr>
        <w:t>VISTO</w:t>
      </w:r>
      <w:r w:rsidR="00C44AEB" w:rsidRPr="00BE3B9F">
        <w:rPr>
          <w:rFonts w:ascii="Palatino Linotype" w:hAnsi="Palatino Linotype"/>
        </w:rPr>
        <w:t>S</w:t>
      </w:r>
      <w:r w:rsidRPr="00BE3B9F">
        <w:rPr>
          <w:rFonts w:ascii="Palatino Linotype" w:hAnsi="Palatino Linotype"/>
        </w:rPr>
        <w:t xml:space="preserve"> </w:t>
      </w:r>
      <w:r w:rsidR="00CD59AA" w:rsidRPr="00BE3B9F">
        <w:rPr>
          <w:rFonts w:ascii="Palatino Linotype" w:hAnsi="Palatino Linotype"/>
        </w:rPr>
        <w:t>los</w:t>
      </w:r>
      <w:r w:rsidRPr="00BE3B9F">
        <w:rPr>
          <w:rFonts w:ascii="Palatino Linotype" w:hAnsi="Palatino Linotype"/>
        </w:rPr>
        <w:t xml:space="preserve"> expediente</w:t>
      </w:r>
      <w:r w:rsidR="00CD59AA" w:rsidRPr="00BE3B9F">
        <w:rPr>
          <w:rFonts w:ascii="Palatino Linotype" w:hAnsi="Palatino Linotype"/>
        </w:rPr>
        <w:t>s</w:t>
      </w:r>
      <w:r w:rsidRPr="00BE3B9F">
        <w:rPr>
          <w:rFonts w:ascii="Palatino Linotype" w:hAnsi="Palatino Linotype"/>
        </w:rPr>
        <w:t xml:space="preserve"> formado</w:t>
      </w:r>
      <w:r w:rsidR="00CD59AA" w:rsidRPr="00BE3B9F">
        <w:rPr>
          <w:rFonts w:ascii="Palatino Linotype" w:hAnsi="Palatino Linotype"/>
        </w:rPr>
        <w:t>s</w:t>
      </w:r>
      <w:r w:rsidRPr="00BE3B9F">
        <w:rPr>
          <w:rFonts w:ascii="Palatino Linotype" w:hAnsi="Palatino Linotype"/>
        </w:rPr>
        <w:t xml:space="preserve"> con motivo de</w:t>
      </w:r>
      <w:r w:rsidR="00CD59AA" w:rsidRPr="00BE3B9F">
        <w:rPr>
          <w:rFonts w:ascii="Palatino Linotype" w:hAnsi="Palatino Linotype"/>
        </w:rPr>
        <w:t xml:space="preserve"> </w:t>
      </w:r>
      <w:r w:rsidRPr="00BE3B9F">
        <w:rPr>
          <w:rFonts w:ascii="Palatino Linotype" w:hAnsi="Palatino Linotype"/>
        </w:rPr>
        <w:t>l</w:t>
      </w:r>
      <w:r w:rsidR="00CD59AA" w:rsidRPr="00BE3B9F">
        <w:rPr>
          <w:rFonts w:ascii="Palatino Linotype" w:hAnsi="Palatino Linotype"/>
        </w:rPr>
        <w:t>os</w:t>
      </w:r>
      <w:r w:rsidRPr="00BE3B9F">
        <w:rPr>
          <w:rFonts w:ascii="Palatino Linotype" w:hAnsi="Palatino Linotype"/>
        </w:rPr>
        <w:t xml:space="preserve"> recurso</w:t>
      </w:r>
      <w:r w:rsidR="00CD59AA" w:rsidRPr="00BE3B9F">
        <w:rPr>
          <w:rFonts w:ascii="Palatino Linotype" w:hAnsi="Palatino Linotype"/>
        </w:rPr>
        <w:t>s</w:t>
      </w:r>
      <w:r w:rsidRPr="00BE3B9F">
        <w:rPr>
          <w:rFonts w:ascii="Palatino Linotype" w:hAnsi="Palatino Linotype"/>
        </w:rPr>
        <w:t xml:space="preserve"> de revisión </w:t>
      </w:r>
      <w:r w:rsidR="000B3E46" w:rsidRPr="00BE3B9F">
        <w:rPr>
          <w:rFonts w:ascii="Palatino Linotype" w:hAnsi="Palatino Linotype"/>
          <w:b/>
        </w:rPr>
        <w:t>00062/INFOEM/IP/RR/2019</w:t>
      </w:r>
      <w:r w:rsidR="000B3E46" w:rsidRPr="00BE3B9F">
        <w:rPr>
          <w:rFonts w:ascii="Palatino Linotype" w:hAnsi="Palatino Linotype"/>
        </w:rPr>
        <w:t>,</w:t>
      </w:r>
      <w:r w:rsidR="000B3E46" w:rsidRPr="00BE3B9F">
        <w:rPr>
          <w:rFonts w:ascii="Palatino Linotype" w:hAnsi="Palatino Linotype"/>
          <w:b/>
        </w:rPr>
        <w:t xml:space="preserve"> 00064/INFOEM/IP/RR/2019</w:t>
      </w:r>
      <w:r w:rsidR="000B3E46" w:rsidRPr="00BE3B9F">
        <w:rPr>
          <w:rFonts w:ascii="Palatino Linotype" w:hAnsi="Palatino Linotype"/>
        </w:rPr>
        <w:t>,</w:t>
      </w:r>
      <w:r w:rsidR="000B3E46" w:rsidRPr="00BE3B9F">
        <w:rPr>
          <w:rFonts w:ascii="Palatino Linotype" w:hAnsi="Palatino Linotype"/>
          <w:b/>
        </w:rPr>
        <w:t xml:space="preserve"> 00065/INFOEM/IP/RR/2019</w:t>
      </w:r>
      <w:r w:rsidR="000B3E46" w:rsidRPr="00BE3B9F">
        <w:rPr>
          <w:rFonts w:ascii="Palatino Linotype" w:hAnsi="Palatino Linotype"/>
        </w:rPr>
        <w:t>,</w:t>
      </w:r>
      <w:r w:rsidR="000B3E46" w:rsidRPr="00BE3B9F">
        <w:rPr>
          <w:rFonts w:ascii="Palatino Linotype" w:hAnsi="Palatino Linotype"/>
          <w:b/>
        </w:rPr>
        <w:t xml:space="preserve"> 00066/INFOEM/IP/RR/2019</w:t>
      </w:r>
      <w:r w:rsidR="000B3E46" w:rsidRPr="00BE3B9F">
        <w:rPr>
          <w:rFonts w:ascii="Palatino Linotype" w:hAnsi="Palatino Linotype"/>
        </w:rPr>
        <w:t xml:space="preserve">, </w:t>
      </w:r>
      <w:r w:rsidR="000B3E46" w:rsidRPr="00BE3B9F">
        <w:rPr>
          <w:rFonts w:ascii="Palatino Linotype" w:hAnsi="Palatino Linotype"/>
          <w:b/>
        </w:rPr>
        <w:t xml:space="preserve">00067/INFOEM/IP/RR/2019, 00068/INFOEM/IP/RR/2019, 00069/INFOEM/IP/RR/2019, 00070/INFOEM/IP/RR/2019, 00071/INFOEM/IP/RR/2019, 00072/INFOEM/IP/RR/2019, 00074/INFOEM/IP/RR/2019, 00075/INFOEM/IP/RR/2019 </w:t>
      </w:r>
      <w:r w:rsidR="000B3E46" w:rsidRPr="00BE3B9F">
        <w:rPr>
          <w:rFonts w:ascii="Palatino Linotype" w:hAnsi="Palatino Linotype"/>
        </w:rPr>
        <w:t xml:space="preserve">y </w:t>
      </w:r>
      <w:r w:rsidR="000B3E46" w:rsidRPr="00BE3B9F">
        <w:rPr>
          <w:rFonts w:ascii="Palatino Linotype" w:hAnsi="Palatino Linotype"/>
          <w:b/>
        </w:rPr>
        <w:t>00076/INFOEM/IP/RR/2019 acumulados</w:t>
      </w:r>
      <w:r w:rsidR="00CD59AA" w:rsidRPr="00BE3B9F">
        <w:rPr>
          <w:rFonts w:ascii="Palatino Linotype" w:hAnsi="Palatino Linotype"/>
          <w:b/>
        </w:rPr>
        <w:t>,</w:t>
      </w:r>
      <w:r w:rsidR="00CD59AA" w:rsidRPr="00BE3B9F">
        <w:rPr>
          <w:rFonts w:ascii="Palatino Linotype" w:hAnsi="Palatino Linotype"/>
        </w:rPr>
        <w:t xml:space="preserve"> interpuestos por </w:t>
      </w:r>
      <w:r w:rsidR="001C56A3" w:rsidRPr="00BE3B9F">
        <w:rPr>
          <w:rFonts w:ascii="Palatino Linotype" w:hAnsi="Palatino Linotype"/>
        </w:rPr>
        <w:t>el</w:t>
      </w:r>
      <w:r w:rsidRPr="00BE3B9F">
        <w:rPr>
          <w:rFonts w:ascii="Palatino Linotype" w:hAnsi="Palatino Linotype"/>
        </w:rPr>
        <w:t xml:space="preserve"> </w:t>
      </w:r>
      <w:r w:rsidRPr="00BE3B9F">
        <w:rPr>
          <w:rFonts w:ascii="Palatino Linotype" w:hAnsi="Palatino Linotype"/>
          <w:b/>
        </w:rPr>
        <w:t>C</w:t>
      </w:r>
      <w:r w:rsidR="005D2F18" w:rsidRPr="00BE3B9F">
        <w:rPr>
          <w:rFonts w:ascii="Palatino Linotype" w:hAnsi="Palatino Linotype"/>
          <w:b/>
        </w:rPr>
        <w:t xml:space="preserve">. </w:t>
      </w:r>
      <w:r w:rsidR="007830E1" w:rsidRPr="007830E1">
        <w:rPr>
          <w:rFonts w:ascii="Palatino Linotype" w:hAnsi="Palatino Linotype"/>
          <w:b/>
        </w:rPr>
        <w:t>Xxxxxxx Xxxxxxxxx Xxxxxxx</w:t>
      </w:r>
      <w:r w:rsidR="005A1F50" w:rsidRPr="00BE3B9F">
        <w:rPr>
          <w:rFonts w:ascii="Palatino Linotype" w:hAnsi="Palatino Linotype"/>
          <w:b/>
        </w:rPr>
        <w:t>,</w:t>
      </w:r>
      <w:r w:rsidRPr="00BE3B9F">
        <w:rPr>
          <w:rFonts w:ascii="Palatino Linotype" w:hAnsi="Palatino Linotype"/>
        </w:rPr>
        <w:t xml:space="preserve"> en lo sucesivo </w:t>
      </w:r>
      <w:r w:rsidR="001C56A3" w:rsidRPr="00BE3B9F">
        <w:rPr>
          <w:rFonts w:ascii="Palatino Linotype" w:hAnsi="Palatino Linotype"/>
          <w:b/>
        </w:rPr>
        <w:t>EL</w:t>
      </w:r>
      <w:r w:rsidRPr="00BE3B9F">
        <w:rPr>
          <w:rFonts w:ascii="Palatino Linotype" w:hAnsi="Palatino Linotype"/>
          <w:b/>
        </w:rPr>
        <w:t xml:space="preserve"> RECURRENTE,</w:t>
      </w:r>
      <w:r w:rsidRPr="00BE3B9F">
        <w:rPr>
          <w:rFonts w:ascii="Palatino Linotype" w:hAnsi="Palatino Linotype"/>
        </w:rPr>
        <w:t xml:space="preserve"> </w:t>
      </w:r>
      <w:r w:rsidR="0063777A" w:rsidRPr="00BE3B9F">
        <w:rPr>
          <w:rFonts w:ascii="Palatino Linotype" w:hAnsi="Palatino Linotype" w:cs="Arial"/>
        </w:rPr>
        <w:t>en contra de la falta de respuestas de</w:t>
      </w:r>
      <w:r w:rsidR="005A1F50" w:rsidRPr="00BE3B9F">
        <w:rPr>
          <w:rFonts w:ascii="Palatino Linotype" w:hAnsi="Palatino Linotype" w:cs="Arial"/>
        </w:rPr>
        <w:t xml:space="preserve"> </w:t>
      </w:r>
      <w:r w:rsidR="0063777A" w:rsidRPr="00BE3B9F">
        <w:rPr>
          <w:rFonts w:ascii="Palatino Linotype" w:hAnsi="Palatino Linotype" w:cs="Arial"/>
        </w:rPr>
        <w:t>l</w:t>
      </w:r>
      <w:r w:rsidR="005A1F50" w:rsidRPr="00BE3B9F">
        <w:rPr>
          <w:rFonts w:ascii="Palatino Linotype" w:hAnsi="Palatino Linotype" w:cs="Arial"/>
        </w:rPr>
        <w:t>a</w:t>
      </w:r>
      <w:r w:rsidR="0063777A" w:rsidRPr="00BE3B9F">
        <w:rPr>
          <w:rFonts w:ascii="Palatino Linotype" w:hAnsi="Palatino Linotype" w:cs="Arial"/>
        </w:rPr>
        <w:t xml:space="preserve"> </w:t>
      </w:r>
      <w:r w:rsidR="005A1F50" w:rsidRPr="00BE3B9F">
        <w:rPr>
          <w:rFonts w:ascii="Palatino Linotype" w:hAnsi="Palatino Linotype" w:cs="Arial"/>
          <w:b/>
        </w:rPr>
        <w:t>Secretaría de Obra Pública</w:t>
      </w:r>
      <w:r w:rsidR="0063777A" w:rsidRPr="00BE3B9F">
        <w:rPr>
          <w:rFonts w:ascii="Palatino Linotype" w:hAnsi="Palatino Linotype" w:cs="Arial"/>
          <w:b/>
        </w:rPr>
        <w:t xml:space="preserve">, </w:t>
      </w:r>
      <w:r w:rsidR="0063777A" w:rsidRPr="00BE3B9F">
        <w:rPr>
          <w:rFonts w:ascii="Palatino Linotype" w:hAnsi="Palatino Linotype" w:cs="Arial"/>
        </w:rPr>
        <w:t xml:space="preserve">en lo sucesivo </w:t>
      </w:r>
      <w:r w:rsidR="0063777A" w:rsidRPr="00BE3B9F">
        <w:rPr>
          <w:rFonts w:ascii="Palatino Linotype" w:hAnsi="Palatino Linotype" w:cs="Arial"/>
          <w:b/>
        </w:rPr>
        <w:t xml:space="preserve">EL SUJETO OBLIGADO, </w:t>
      </w:r>
      <w:r w:rsidR="0063777A" w:rsidRPr="00BE3B9F">
        <w:rPr>
          <w:rFonts w:ascii="Palatino Linotype" w:hAnsi="Palatino Linotype" w:cs="Arial"/>
        </w:rPr>
        <w:t>se procede a dictar la presente resolución con base en lo siguiente:</w:t>
      </w:r>
    </w:p>
    <w:p w:rsidR="00934DF1" w:rsidRPr="00BE3B9F" w:rsidRDefault="00934DF1" w:rsidP="00DC34A9">
      <w:pPr>
        <w:jc w:val="both"/>
        <w:rPr>
          <w:rFonts w:ascii="Palatino Linotype" w:hAnsi="Palatino Linotype" w:cs="Arial"/>
        </w:rPr>
      </w:pPr>
    </w:p>
    <w:p w:rsidR="00D06012" w:rsidRPr="00BE3B9F" w:rsidRDefault="00D06012" w:rsidP="00DC34A9">
      <w:pPr>
        <w:jc w:val="center"/>
        <w:rPr>
          <w:rFonts w:ascii="Palatino Linotype" w:hAnsi="Palatino Linotype" w:cs="Arial"/>
          <w:b/>
          <w:bCs/>
          <w:spacing w:val="60"/>
          <w:sz w:val="28"/>
          <w:lang w:val="es-ES_tradnl"/>
        </w:rPr>
      </w:pPr>
      <w:r w:rsidRPr="00BE3B9F">
        <w:rPr>
          <w:rFonts w:ascii="Palatino Linotype" w:hAnsi="Palatino Linotype" w:cs="Arial"/>
          <w:b/>
          <w:bCs/>
          <w:spacing w:val="60"/>
          <w:sz w:val="28"/>
          <w:lang w:val="es-ES_tradnl"/>
        </w:rPr>
        <w:t>RESULTANDO</w:t>
      </w:r>
    </w:p>
    <w:p w:rsidR="00D06012" w:rsidRPr="00BE3B9F" w:rsidRDefault="00D06012" w:rsidP="00DC34A9">
      <w:pPr>
        <w:jc w:val="center"/>
        <w:rPr>
          <w:rFonts w:ascii="Palatino Linotype" w:hAnsi="Palatino Linotype" w:cs="Arial"/>
          <w:b/>
          <w:bCs/>
          <w:spacing w:val="60"/>
          <w:lang w:val="es-ES_tradnl"/>
        </w:rPr>
      </w:pPr>
    </w:p>
    <w:p w:rsidR="0063777A" w:rsidRPr="00BE3B9F" w:rsidRDefault="0063777A" w:rsidP="00DC34A9">
      <w:pPr>
        <w:spacing w:line="360" w:lineRule="auto"/>
        <w:jc w:val="both"/>
        <w:rPr>
          <w:rFonts w:ascii="Palatino Linotype" w:hAnsi="Palatino Linotype"/>
        </w:rPr>
      </w:pPr>
      <w:r w:rsidRPr="00BE3B9F">
        <w:rPr>
          <w:rFonts w:ascii="Palatino Linotype" w:hAnsi="Palatino Linotype" w:cs="Arial"/>
          <w:b/>
          <w:sz w:val="28"/>
          <w:szCs w:val="28"/>
        </w:rPr>
        <w:t>I.</w:t>
      </w:r>
      <w:r w:rsidRPr="00BE3B9F">
        <w:rPr>
          <w:rFonts w:ascii="Palatino Linotype" w:hAnsi="Palatino Linotype" w:cs="Arial"/>
          <w:b/>
        </w:rPr>
        <w:t xml:space="preserve"> </w:t>
      </w:r>
      <w:r w:rsidRPr="00BE3B9F">
        <w:rPr>
          <w:rFonts w:ascii="Palatino Linotype" w:hAnsi="Palatino Linotype" w:cs="Arial"/>
        </w:rPr>
        <w:t xml:space="preserve">En fecha </w:t>
      </w:r>
      <w:r w:rsidR="005A1F50" w:rsidRPr="00BE3B9F">
        <w:rPr>
          <w:rFonts w:ascii="Palatino Linotype" w:hAnsi="Palatino Linotype" w:cs="Arial"/>
        </w:rPr>
        <w:t xml:space="preserve">veintidós de noviembre </w:t>
      </w:r>
      <w:r w:rsidRPr="00BE3B9F">
        <w:rPr>
          <w:rFonts w:ascii="Palatino Linotype" w:hAnsi="Palatino Linotype" w:cs="Arial"/>
        </w:rPr>
        <w:t xml:space="preserve">de dos mil </w:t>
      </w:r>
      <w:r w:rsidR="005A1F50" w:rsidRPr="00BE3B9F">
        <w:rPr>
          <w:rFonts w:ascii="Palatino Linotype" w:hAnsi="Palatino Linotype" w:cs="Arial"/>
        </w:rPr>
        <w:t>dieciocho</w:t>
      </w:r>
      <w:r w:rsidRPr="00BE3B9F">
        <w:rPr>
          <w:rFonts w:ascii="Palatino Linotype" w:hAnsi="Palatino Linotype" w:cs="Arial"/>
        </w:rPr>
        <w:t xml:space="preserve">, </w:t>
      </w:r>
      <w:r w:rsidRPr="00BE3B9F">
        <w:rPr>
          <w:rFonts w:ascii="Palatino Linotype" w:hAnsi="Palatino Linotype" w:cs="Arial"/>
          <w:b/>
        </w:rPr>
        <w:t>EL RECURRENTE</w:t>
      </w:r>
      <w:r w:rsidRPr="00BE3B9F">
        <w:rPr>
          <w:rFonts w:ascii="Palatino Linotype" w:hAnsi="Palatino Linotype" w:cs="Arial"/>
        </w:rPr>
        <w:t xml:space="preserve"> presentó a través del Sistema de Acceso a la Información Mexiquense, en lo subsecuente </w:t>
      </w:r>
      <w:r w:rsidRPr="00BE3B9F">
        <w:rPr>
          <w:rFonts w:ascii="Palatino Linotype" w:hAnsi="Palatino Linotype" w:cs="Arial"/>
          <w:b/>
        </w:rPr>
        <w:t>EL SAIMEX</w:t>
      </w:r>
      <w:r w:rsidRPr="00BE3B9F">
        <w:rPr>
          <w:rFonts w:ascii="Palatino Linotype" w:hAnsi="Palatino Linotype" w:cs="Arial"/>
        </w:rPr>
        <w:t xml:space="preserve"> ante </w:t>
      </w:r>
      <w:r w:rsidRPr="00BE3B9F">
        <w:rPr>
          <w:rFonts w:ascii="Palatino Linotype" w:hAnsi="Palatino Linotype" w:cs="Arial"/>
          <w:b/>
        </w:rPr>
        <w:t>EL SUJETO OBLIGADO</w:t>
      </w:r>
      <w:r w:rsidRPr="00BE3B9F">
        <w:rPr>
          <w:rFonts w:ascii="Palatino Linotype" w:hAnsi="Palatino Linotype" w:cs="Arial"/>
        </w:rPr>
        <w:t xml:space="preserve">, </w:t>
      </w:r>
      <w:r w:rsidRPr="00BE3B9F">
        <w:rPr>
          <w:rFonts w:ascii="Palatino Linotype" w:hAnsi="Palatino Linotype"/>
        </w:rPr>
        <w:t xml:space="preserve">las solicitudes de acceso a información pública, a las que se les asignó los números </w:t>
      </w:r>
      <w:hyperlink r:id="rId8" w:history="1">
        <w:r w:rsidR="005A1F50" w:rsidRPr="00BE3B9F">
          <w:rPr>
            <w:rFonts w:ascii="Palatino Linotype" w:hAnsi="Palatino Linotype"/>
            <w:b/>
            <w:bCs/>
          </w:rPr>
          <w:t>00245/SOPEM/IP/2018</w:t>
        </w:r>
      </w:hyperlink>
      <w:r w:rsidR="005A1F50" w:rsidRPr="00BE3B9F">
        <w:rPr>
          <w:rFonts w:ascii="Palatino Linotype" w:hAnsi="Palatino Linotype"/>
          <w:bCs/>
        </w:rPr>
        <w:t>,</w:t>
      </w:r>
      <w:r w:rsidR="005A1F50" w:rsidRPr="00BE3B9F">
        <w:rPr>
          <w:rFonts w:ascii="Palatino Linotype" w:hAnsi="Palatino Linotype"/>
          <w:b/>
          <w:bCs/>
        </w:rPr>
        <w:t xml:space="preserve"> </w:t>
      </w:r>
      <w:hyperlink r:id="rId9" w:history="1">
        <w:r w:rsidR="005A1F50" w:rsidRPr="00BE3B9F">
          <w:rPr>
            <w:rFonts w:ascii="Palatino Linotype" w:hAnsi="Palatino Linotype"/>
            <w:b/>
            <w:bCs/>
          </w:rPr>
          <w:t>00244/SOPEM/IP/2018</w:t>
        </w:r>
      </w:hyperlink>
      <w:r w:rsidR="005A1F50" w:rsidRPr="00BE3B9F">
        <w:rPr>
          <w:rFonts w:ascii="Palatino Linotype" w:hAnsi="Palatino Linotype"/>
          <w:bCs/>
        </w:rPr>
        <w:t>,</w:t>
      </w:r>
      <w:r w:rsidR="005A1F50" w:rsidRPr="00BE3B9F">
        <w:rPr>
          <w:rFonts w:ascii="Palatino Linotype" w:hAnsi="Palatino Linotype"/>
          <w:b/>
          <w:bCs/>
        </w:rPr>
        <w:t xml:space="preserve"> </w:t>
      </w:r>
      <w:hyperlink r:id="rId10" w:history="1">
        <w:r w:rsidR="005A1F50" w:rsidRPr="00BE3B9F">
          <w:rPr>
            <w:rFonts w:ascii="Palatino Linotype" w:hAnsi="Palatino Linotype"/>
            <w:b/>
            <w:bCs/>
          </w:rPr>
          <w:t>00241/SOPEM/IP/2018</w:t>
        </w:r>
      </w:hyperlink>
      <w:r w:rsidR="005A1F50" w:rsidRPr="00BE3B9F">
        <w:rPr>
          <w:rFonts w:ascii="Palatino Linotype" w:hAnsi="Palatino Linotype"/>
          <w:bCs/>
        </w:rPr>
        <w:t>,</w:t>
      </w:r>
      <w:r w:rsidR="005A1F50" w:rsidRPr="00BE3B9F">
        <w:rPr>
          <w:rFonts w:ascii="Palatino Linotype" w:hAnsi="Palatino Linotype"/>
          <w:b/>
          <w:bCs/>
        </w:rPr>
        <w:t xml:space="preserve"> </w:t>
      </w:r>
      <w:hyperlink r:id="rId11" w:history="1">
        <w:r w:rsidR="005A1F50" w:rsidRPr="00BE3B9F">
          <w:rPr>
            <w:rFonts w:ascii="Palatino Linotype" w:hAnsi="Palatino Linotype"/>
            <w:b/>
            <w:bCs/>
          </w:rPr>
          <w:t>00240/SOPEM/IP/2018</w:t>
        </w:r>
      </w:hyperlink>
      <w:r w:rsidR="005A1F50" w:rsidRPr="00BE3B9F">
        <w:rPr>
          <w:rFonts w:ascii="Palatino Linotype" w:hAnsi="Palatino Linotype"/>
          <w:bCs/>
        </w:rPr>
        <w:t>,</w:t>
      </w:r>
      <w:r w:rsidR="005A1F50" w:rsidRPr="00BE3B9F">
        <w:rPr>
          <w:rFonts w:ascii="Palatino Linotype" w:hAnsi="Palatino Linotype"/>
          <w:b/>
          <w:bCs/>
        </w:rPr>
        <w:t xml:space="preserve"> </w:t>
      </w:r>
      <w:hyperlink r:id="rId12" w:history="1">
        <w:r w:rsidR="005A1F50" w:rsidRPr="00BE3B9F">
          <w:rPr>
            <w:rFonts w:ascii="Palatino Linotype" w:hAnsi="Palatino Linotype"/>
            <w:b/>
            <w:bCs/>
          </w:rPr>
          <w:t>00239/SOPEM/IP/2018</w:t>
        </w:r>
      </w:hyperlink>
      <w:r w:rsidR="005A1F50" w:rsidRPr="00BE3B9F">
        <w:rPr>
          <w:rFonts w:ascii="Palatino Linotype" w:hAnsi="Palatino Linotype"/>
          <w:bCs/>
        </w:rPr>
        <w:t>,</w:t>
      </w:r>
      <w:r w:rsidR="005A1F50" w:rsidRPr="00BE3B9F">
        <w:rPr>
          <w:rFonts w:ascii="Palatino Linotype" w:hAnsi="Palatino Linotype"/>
          <w:b/>
          <w:bCs/>
        </w:rPr>
        <w:t xml:space="preserve"> </w:t>
      </w:r>
      <w:hyperlink r:id="rId13" w:history="1">
        <w:r w:rsidR="005A1F50" w:rsidRPr="00BE3B9F">
          <w:rPr>
            <w:rFonts w:ascii="Palatino Linotype" w:hAnsi="Palatino Linotype"/>
            <w:b/>
            <w:bCs/>
          </w:rPr>
          <w:t>00237/SOPEM/IP/2018</w:t>
        </w:r>
      </w:hyperlink>
      <w:r w:rsidR="005A1F50" w:rsidRPr="00BE3B9F">
        <w:rPr>
          <w:rFonts w:ascii="Palatino Linotype" w:hAnsi="Palatino Linotype"/>
          <w:bCs/>
        </w:rPr>
        <w:t xml:space="preserve">, </w:t>
      </w:r>
      <w:hyperlink r:id="rId14" w:history="1">
        <w:r w:rsidR="005A1F50" w:rsidRPr="00BE3B9F">
          <w:rPr>
            <w:rFonts w:ascii="Palatino Linotype" w:hAnsi="Palatino Linotype"/>
            <w:b/>
            <w:bCs/>
          </w:rPr>
          <w:t>00236/SOPEM/IP/2018</w:t>
        </w:r>
      </w:hyperlink>
      <w:r w:rsidR="005A1F50" w:rsidRPr="00BE3B9F">
        <w:rPr>
          <w:rFonts w:ascii="Palatino Linotype" w:hAnsi="Palatino Linotype"/>
          <w:bCs/>
        </w:rPr>
        <w:t>,</w:t>
      </w:r>
      <w:r w:rsidR="005A1F50" w:rsidRPr="00BE3B9F">
        <w:rPr>
          <w:rFonts w:ascii="Palatino Linotype" w:hAnsi="Palatino Linotype"/>
          <w:b/>
          <w:bCs/>
        </w:rPr>
        <w:t xml:space="preserve"> </w:t>
      </w:r>
      <w:hyperlink r:id="rId15" w:history="1">
        <w:r w:rsidR="005A1F50" w:rsidRPr="00BE3B9F">
          <w:rPr>
            <w:rFonts w:ascii="Palatino Linotype" w:hAnsi="Palatino Linotype"/>
            <w:b/>
            <w:bCs/>
          </w:rPr>
          <w:t>00235/SOPEM/IP/2018</w:t>
        </w:r>
      </w:hyperlink>
      <w:r w:rsidR="005A1F50" w:rsidRPr="00BE3B9F">
        <w:rPr>
          <w:rFonts w:ascii="Palatino Linotype" w:hAnsi="Palatino Linotype"/>
          <w:bCs/>
        </w:rPr>
        <w:t>,</w:t>
      </w:r>
      <w:r w:rsidR="005A1F50" w:rsidRPr="00BE3B9F">
        <w:rPr>
          <w:rFonts w:ascii="Palatino Linotype" w:hAnsi="Palatino Linotype"/>
          <w:b/>
          <w:bCs/>
        </w:rPr>
        <w:t xml:space="preserve"> </w:t>
      </w:r>
      <w:hyperlink r:id="rId16" w:history="1">
        <w:r w:rsidR="005A1F50" w:rsidRPr="00BE3B9F">
          <w:rPr>
            <w:rFonts w:ascii="Palatino Linotype" w:hAnsi="Palatino Linotype"/>
            <w:b/>
            <w:bCs/>
          </w:rPr>
          <w:t>00234/SOPEM/IP/2018</w:t>
        </w:r>
      </w:hyperlink>
      <w:r w:rsidR="005A1F50" w:rsidRPr="00BE3B9F">
        <w:rPr>
          <w:rFonts w:ascii="Palatino Linotype" w:hAnsi="Palatino Linotype"/>
          <w:bCs/>
        </w:rPr>
        <w:t xml:space="preserve">, </w:t>
      </w:r>
      <w:hyperlink r:id="rId17" w:history="1">
        <w:r w:rsidR="005A1F50" w:rsidRPr="00BE3B9F">
          <w:rPr>
            <w:rFonts w:ascii="Palatino Linotype" w:hAnsi="Palatino Linotype"/>
            <w:b/>
            <w:bCs/>
          </w:rPr>
          <w:t>00233/SOPEM/IP/2018</w:t>
        </w:r>
      </w:hyperlink>
      <w:r w:rsidR="005A1F50" w:rsidRPr="00BE3B9F">
        <w:rPr>
          <w:rFonts w:ascii="Palatino Linotype" w:hAnsi="Palatino Linotype"/>
          <w:bCs/>
        </w:rPr>
        <w:t>,</w:t>
      </w:r>
      <w:r w:rsidR="005A1F50" w:rsidRPr="00BE3B9F">
        <w:rPr>
          <w:rFonts w:ascii="Palatino Linotype" w:hAnsi="Palatino Linotype"/>
          <w:b/>
          <w:bCs/>
        </w:rPr>
        <w:t xml:space="preserve"> </w:t>
      </w:r>
      <w:hyperlink r:id="rId18" w:history="1">
        <w:r w:rsidR="005A1F50" w:rsidRPr="00BE3B9F">
          <w:rPr>
            <w:rFonts w:ascii="Palatino Linotype" w:hAnsi="Palatino Linotype"/>
            <w:b/>
            <w:bCs/>
          </w:rPr>
          <w:t>00232/SOPEM/IP/2018</w:t>
        </w:r>
      </w:hyperlink>
      <w:r w:rsidR="005A1F50" w:rsidRPr="00BE3B9F">
        <w:rPr>
          <w:rFonts w:ascii="Palatino Linotype" w:hAnsi="Palatino Linotype"/>
          <w:bCs/>
        </w:rPr>
        <w:t>,</w:t>
      </w:r>
      <w:r w:rsidR="005A1F50" w:rsidRPr="00BE3B9F">
        <w:rPr>
          <w:rFonts w:ascii="Palatino Linotype" w:hAnsi="Palatino Linotype"/>
          <w:b/>
          <w:bCs/>
        </w:rPr>
        <w:t xml:space="preserve"> </w:t>
      </w:r>
      <w:hyperlink r:id="rId19" w:history="1">
        <w:r w:rsidR="005A1F50" w:rsidRPr="00BE3B9F">
          <w:rPr>
            <w:rFonts w:ascii="Palatino Linotype" w:hAnsi="Palatino Linotype"/>
            <w:b/>
            <w:bCs/>
          </w:rPr>
          <w:t>00231/SOPEM/IP/2018</w:t>
        </w:r>
      </w:hyperlink>
      <w:r w:rsidR="005A1F50" w:rsidRPr="00BE3B9F">
        <w:rPr>
          <w:rFonts w:ascii="Palatino Linotype" w:hAnsi="Palatino Linotype"/>
          <w:b/>
          <w:bCs/>
        </w:rPr>
        <w:t xml:space="preserve"> </w:t>
      </w:r>
      <w:r w:rsidR="005A1F50" w:rsidRPr="00BE3B9F">
        <w:rPr>
          <w:rFonts w:ascii="Palatino Linotype" w:hAnsi="Palatino Linotype"/>
          <w:bCs/>
        </w:rPr>
        <w:t xml:space="preserve">y </w:t>
      </w:r>
      <w:hyperlink r:id="rId20" w:history="1">
        <w:r w:rsidR="005A1F50" w:rsidRPr="00BE3B9F">
          <w:rPr>
            <w:rFonts w:ascii="Palatino Linotype" w:hAnsi="Palatino Linotype"/>
            <w:b/>
            <w:bCs/>
          </w:rPr>
          <w:t>00230/SOPEM/IP/2018</w:t>
        </w:r>
      </w:hyperlink>
      <w:r w:rsidRPr="00BE3B9F">
        <w:rPr>
          <w:rFonts w:ascii="Palatino Linotype" w:hAnsi="Palatino Linotype"/>
        </w:rPr>
        <w:t xml:space="preserve">, mediante las cuales solicitó lo </w:t>
      </w:r>
      <w:r w:rsidRPr="00BE3B9F">
        <w:rPr>
          <w:rFonts w:ascii="Palatino Linotype" w:hAnsi="Palatino Linotype" w:cs="Arial"/>
        </w:rPr>
        <w:t>siguiente</w:t>
      </w:r>
      <w:r w:rsidRPr="00BE3B9F">
        <w:rPr>
          <w:rFonts w:ascii="Palatino Linotype" w:hAnsi="Palatino Linotype"/>
        </w:rPr>
        <w:t>:</w:t>
      </w:r>
    </w:p>
    <w:p w:rsidR="00B0175E" w:rsidRPr="00BE3B9F" w:rsidRDefault="00B0175E" w:rsidP="00DC34A9">
      <w:pPr>
        <w:jc w:val="both"/>
        <w:rPr>
          <w:rFonts w:ascii="Palatino Linotype" w:hAnsi="Palatino Linotype" w:cs="Arial"/>
          <w:b/>
          <w:szCs w:val="28"/>
        </w:rPr>
      </w:pPr>
    </w:p>
    <w:p w:rsidR="005A1F50" w:rsidRPr="00BE3B9F" w:rsidRDefault="00427FA7" w:rsidP="00DC34A9">
      <w:pPr>
        <w:ind w:right="901"/>
        <w:jc w:val="both"/>
        <w:rPr>
          <w:rFonts w:ascii="Palatino Linotype" w:hAnsi="Palatino Linotype"/>
          <w:b/>
          <w:bCs/>
        </w:rPr>
      </w:pPr>
      <w:hyperlink r:id="rId21" w:history="1">
        <w:r w:rsidR="005A1F50" w:rsidRPr="00BE3B9F">
          <w:rPr>
            <w:rFonts w:ascii="Palatino Linotype" w:hAnsi="Palatino Linotype"/>
            <w:b/>
            <w:bCs/>
          </w:rPr>
          <w:t>00245/SOPEM/IP/2018</w:t>
        </w:r>
      </w:hyperlink>
    </w:p>
    <w:p w:rsidR="005A1F50" w:rsidRPr="00BE3B9F" w:rsidRDefault="005A1F50" w:rsidP="00DC34A9">
      <w:pPr>
        <w:ind w:right="901"/>
        <w:jc w:val="both"/>
        <w:rPr>
          <w:rFonts w:ascii="Palatino Linotype" w:hAnsi="Palatino Linotype"/>
          <w:b/>
          <w:bCs/>
        </w:rPr>
      </w:pPr>
    </w:p>
    <w:p w:rsidR="005A1F50" w:rsidRPr="00BE3B9F" w:rsidRDefault="005A1F50" w:rsidP="00DC34A9">
      <w:pPr>
        <w:ind w:left="851" w:right="992"/>
        <w:jc w:val="both"/>
        <w:rPr>
          <w:rFonts w:ascii="Palatino Linotype" w:hAnsi="Palatino Linotype" w:cs="Arial"/>
          <w:i/>
          <w:sz w:val="22"/>
          <w:szCs w:val="22"/>
          <w:lang w:eastAsia="es-MX"/>
        </w:rPr>
      </w:pPr>
      <w:r w:rsidRPr="00BE3B9F">
        <w:rPr>
          <w:rFonts w:ascii="Palatino Linotype" w:hAnsi="Palatino Linotype" w:cs="Arial"/>
          <w:i/>
          <w:sz w:val="22"/>
          <w:szCs w:val="22"/>
          <w:lang w:eastAsia="es-MX"/>
        </w:rPr>
        <w:t xml:space="preserve">“De cada uno de los contratos derivados de las licitaciones No. LO-915114884-E1-2018, LO-915114884-E2-2018, LO-915114884-E3-2018, LO-915114884-E4-2018, LO-915114884-E5-2018, LO-915114884-E6-2018, LO-915114884-E7-2018, LO-915114884-E8-2018, LO-915114884-E9-2018, LO-915114884-E10-2018, LO-915114884-E11-2018, LO-915114884-E12-2018, LO-915114884-E13-2018, LO-915114884-E14-2018, LO-915114884-E15-2018, LO-915114884-E16-2018, LO-915114884-E17-2018, LO-915114884-E18-2018, LO-915114884-E19-2018, LO-915114884-E20-2018, LO-915114884-E21-2018, LO-915114884-E22-2018, LO-915114884-E23-2018, LO-915114884-E24-2018, LO-915114884-E25-2018, LO-915114884-E26-2018, LO-915114884-E27-2018, LO-915114884-E28-2018, LO-915114884-E29-2018, LO-915114884-E30-2018, LO-915114884-E31-2018, LO-915114884-E32-2018, LO-915114884-E33-2018, LO-915114884-E34-2018, LO-915114884-E35-2018, LO-915114884-E36-2018, LO-915114884-E37-2018, LO-915114884-E38-2018, LO-915114884-E39-2018, LO-915114884-E40-2018, LO-915114884-E41-2018, LO-915114884-E42-2018, LO-915114884-E43-2018, LO-915114884-E44-2018, LO-915114884-E45-2018, LO-915114884-E46-2018, LO-915114884-E47-2018, LO-915114884-E48-2018, LO-915114884-E49-2018, LO-915114884-E50-2018. </w:t>
      </w:r>
      <w:proofErr w:type="gramStart"/>
      <w:r w:rsidRPr="00BE3B9F">
        <w:rPr>
          <w:rFonts w:ascii="Palatino Linotype" w:hAnsi="Palatino Linotype" w:cs="Arial"/>
          <w:i/>
          <w:sz w:val="22"/>
          <w:szCs w:val="22"/>
          <w:lang w:eastAsia="es-MX"/>
        </w:rPr>
        <w:t>respetuosamente</w:t>
      </w:r>
      <w:proofErr w:type="gramEnd"/>
      <w:r w:rsidRPr="00BE3B9F">
        <w:rPr>
          <w:rFonts w:ascii="Palatino Linotype" w:hAnsi="Palatino Linotype" w:cs="Arial"/>
          <w:i/>
          <w:sz w:val="22"/>
          <w:szCs w:val="22"/>
          <w:lang w:eastAsia="es-MX"/>
        </w:rPr>
        <w:t xml:space="preserve"> pido me sea proporcionada copia simple EN FORMATO DIGITAL de: Los acuerdos tomados en las juntas de trabajo celebradas con la supervisión, el contratista o con la Residencia de Obra. Mucho agradeceré que, en caso de que después de haber realizado una búsqueda exhaustiva de la información solicitada, ésta no sea localizada, se lleve a cabo el procedimiento normativo aplicable a fin de que sea decretada formalmente su inexistencia.” (</w:t>
      </w:r>
      <w:proofErr w:type="gramStart"/>
      <w:r w:rsidRPr="00BE3B9F">
        <w:rPr>
          <w:rFonts w:ascii="Palatino Linotype" w:hAnsi="Palatino Linotype" w:cs="Arial"/>
          <w:i/>
          <w:sz w:val="22"/>
          <w:szCs w:val="22"/>
          <w:lang w:eastAsia="es-MX"/>
        </w:rPr>
        <w:t>sic</w:t>
      </w:r>
      <w:proofErr w:type="gramEnd"/>
      <w:r w:rsidRPr="00BE3B9F">
        <w:rPr>
          <w:rFonts w:ascii="Palatino Linotype" w:hAnsi="Palatino Linotype" w:cs="Arial"/>
          <w:i/>
          <w:sz w:val="22"/>
          <w:szCs w:val="22"/>
          <w:lang w:eastAsia="es-MX"/>
        </w:rPr>
        <w:t>)</w:t>
      </w:r>
    </w:p>
    <w:p w:rsidR="005A1F50" w:rsidRPr="00BE3B9F" w:rsidRDefault="005A1F50" w:rsidP="00DC34A9">
      <w:pPr>
        <w:ind w:left="851" w:right="901"/>
        <w:jc w:val="both"/>
        <w:rPr>
          <w:rFonts w:ascii="Palatino Linotype" w:hAnsi="Palatino Linotype" w:cs="Arial"/>
          <w:i/>
          <w:sz w:val="22"/>
          <w:szCs w:val="22"/>
          <w:lang w:eastAsia="es-MX"/>
        </w:rPr>
      </w:pPr>
    </w:p>
    <w:p w:rsidR="005A1F50" w:rsidRPr="00BE3B9F" w:rsidRDefault="00427FA7" w:rsidP="00DC34A9">
      <w:pPr>
        <w:ind w:right="901"/>
        <w:jc w:val="both"/>
        <w:rPr>
          <w:rFonts w:ascii="Palatino Linotype" w:hAnsi="Palatino Linotype"/>
          <w:b/>
          <w:bCs/>
        </w:rPr>
      </w:pPr>
      <w:hyperlink r:id="rId22" w:history="1">
        <w:r w:rsidR="005A1F50" w:rsidRPr="00BE3B9F">
          <w:rPr>
            <w:rFonts w:ascii="Palatino Linotype" w:hAnsi="Palatino Linotype"/>
            <w:b/>
            <w:bCs/>
          </w:rPr>
          <w:t>00244/SOPEM/IP/2018</w:t>
        </w:r>
      </w:hyperlink>
    </w:p>
    <w:p w:rsidR="005A1F50" w:rsidRPr="00BE3B9F" w:rsidRDefault="005A1F50" w:rsidP="00DC34A9">
      <w:pPr>
        <w:ind w:right="901"/>
        <w:jc w:val="both"/>
        <w:rPr>
          <w:rFonts w:ascii="Palatino Linotype" w:hAnsi="Palatino Linotype"/>
          <w:b/>
          <w:bCs/>
        </w:rPr>
      </w:pPr>
    </w:p>
    <w:p w:rsidR="005A1F50" w:rsidRPr="00BE3B9F" w:rsidRDefault="005A1F50" w:rsidP="00DC34A9">
      <w:pPr>
        <w:ind w:left="851" w:right="992"/>
        <w:jc w:val="both"/>
        <w:rPr>
          <w:rFonts w:ascii="Palatino Linotype" w:hAnsi="Palatino Linotype" w:cs="Arial"/>
          <w:i/>
          <w:sz w:val="22"/>
          <w:szCs w:val="22"/>
          <w:lang w:eastAsia="es-MX"/>
        </w:rPr>
      </w:pPr>
      <w:r w:rsidRPr="00BE3B9F">
        <w:rPr>
          <w:rFonts w:ascii="Palatino Linotype" w:hAnsi="Palatino Linotype" w:cs="Arial"/>
          <w:i/>
          <w:sz w:val="22"/>
          <w:szCs w:val="22"/>
          <w:lang w:eastAsia="es-MX"/>
        </w:rPr>
        <w:t>“De cada uno de los contratos derivados de las licitaciones No. LO-915114884-E1-2018, LO-915114884-E2-2018, LO-915114884-E3-2018, LO-915114884-E4-2018, LO-915114884-E5-2018, LO-915114884-E6-2018, LO-915114884-E7-2018, LO-915114884-E8-2018, LO-915114884-E9-2018, LO-915114884-E10-2018, LO-915114884-E11-2018, LO-915114884-E12-2018, LO-915114884-E13-2018, LO-915114884-E14-2018, LO-915114884-E15-2018, LO-915114884-E16-2018, LO-915114884-E17-2018, LO-915114884-E18-2018, LO-915114884-E19-2018, LO-</w:t>
      </w:r>
      <w:r w:rsidRPr="00BE3B9F">
        <w:rPr>
          <w:rFonts w:ascii="Palatino Linotype" w:hAnsi="Palatino Linotype" w:cs="Arial"/>
          <w:i/>
          <w:sz w:val="22"/>
          <w:szCs w:val="22"/>
          <w:lang w:eastAsia="es-MX"/>
        </w:rPr>
        <w:lastRenderedPageBreak/>
        <w:t xml:space="preserve">915114884-E20-2018, LO-915114884-E21-2018, LO-915114884-E22-2018, LO-915114884-E23-2018, LO-915114884-E24-2018, LO-915114884-E25-2018, LO-915114884-E26-2018, LO-915114884-E27-2018, LO-915114884-E28-2018, LO-915114884-E29-2018, LO-915114884-E30-2018, LO-915114884-E31-2018, LO-915114884-E32-2018, LO-915114884-E33-2018, LO-915114884-E34-2018, LO-915114884-E35-2018, LO-915114884-E36-2018, LO-915114884-E37-2018, LO-915114884-E38-2018, LO-915114884-E39-2018, LO-915114884-E40-2018, LO-915114884-E41-2018, LO-915114884-E42-2018, LO-915114884-E43-2018, LO-915114884-E44-2018, LO-915114884-E45-2018, LO-915114884-E46-2018, LO-915114884-E47-2018, LO-915114884-E48-2018, LO-915114884-E49-2018, LO-915114884-E50-2018. </w:t>
      </w:r>
      <w:proofErr w:type="gramStart"/>
      <w:r w:rsidRPr="00BE3B9F">
        <w:rPr>
          <w:rFonts w:ascii="Palatino Linotype" w:hAnsi="Palatino Linotype" w:cs="Arial"/>
          <w:i/>
          <w:sz w:val="22"/>
          <w:szCs w:val="22"/>
          <w:lang w:eastAsia="es-MX"/>
        </w:rPr>
        <w:t>respetuosamente</w:t>
      </w:r>
      <w:proofErr w:type="gramEnd"/>
      <w:r w:rsidRPr="00BE3B9F">
        <w:rPr>
          <w:rFonts w:ascii="Palatino Linotype" w:hAnsi="Palatino Linotype" w:cs="Arial"/>
          <w:i/>
          <w:sz w:val="22"/>
          <w:szCs w:val="22"/>
          <w:lang w:eastAsia="es-MX"/>
        </w:rPr>
        <w:t xml:space="preserve"> pido me sea proporcionada copia simple EN FORMATO DIGITAL de: El resultado de las pruebas de calidad que se hayan realizado a los insumos con la periodicidad que se haya establecido en el contrato o mensualmente. Mucho agradeceré que, en caso de que después de haber realizado una búsqueda exhaustiva de la información solicitada, ésta no sea localizada, se lleve a cabo el procedimiento normativo aplicable a fin de que sea decretada formalmente su inexistencia.”(</w:t>
      </w:r>
      <w:proofErr w:type="gramStart"/>
      <w:r w:rsidRPr="00BE3B9F">
        <w:rPr>
          <w:rFonts w:ascii="Palatino Linotype" w:hAnsi="Palatino Linotype" w:cs="Arial"/>
          <w:i/>
          <w:sz w:val="22"/>
          <w:szCs w:val="22"/>
          <w:lang w:eastAsia="es-MX"/>
        </w:rPr>
        <w:t>sic</w:t>
      </w:r>
      <w:proofErr w:type="gramEnd"/>
      <w:r w:rsidRPr="00BE3B9F">
        <w:rPr>
          <w:rFonts w:ascii="Palatino Linotype" w:hAnsi="Palatino Linotype" w:cs="Arial"/>
          <w:i/>
          <w:sz w:val="22"/>
          <w:szCs w:val="22"/>
          <w:lang w:eastAsia="es-MX"/>
        </w:rPr>
        <w:t>)</w:t>
      </w:r>
    </w:p>
    <w:p w:rsidR="005A1F50" w:rsidRPr="00BE3B9F" w:rsidRDefault="005A1F50" w:rsidP="00DC34A9">
      <w:pPr>
        <w:ind w:left="851" w:right="901"/>
        <w:jc w:val="both"/>
        <w:rPr>
          <w:rFonts w:ascii="Palatino Linotype" w:hAnsi="Palatino Linotype" w:cs="Arial"/>
          <w:i/>
          <w:sz w:val="22"/>
          <w:szCs w:val="22"/>
          <w:lang w:eastAsia="es-MX"/>
        </w:rPr>
      </w:pPr>
    </w:p>
    <w:p w:rsidR="005A1F50" w:rsidRPr="00BE3B9F" w:rsidRDefault="00427FA7" w:rsidP="00DC34A9">
      <w:pPr>
        <w:ind w:right="901"/>
        <w:jc w:val="both"/>
        <w:rPr>
          <w:rFonts w:ascii="Palatino Linotype" w:hAnsi="Palatino Linotype"/>
          <w:b/>
          <w:bCs/>
        </w:rPr>
      </w:pPr>
      <w:hyperlink r:id="rId23" w:history="1">
        <w:r w:rsidR="005A1F50" w:rsidRPr="00BE3B9F">
          <w:rPr>
            <w:rFonts w:ascii="Palatino Linotype" w:hAnsi="Palatino Linotype"/>
            <w:b/>
            <w:bCs/>
          </w:rPr>
          <w:t>00241/SOPEM/IP/2018</w:t>
        </w:r>
      </w:hyperlink>
    </w:p>
    <w:p w:rsidR="005A1F50" w:rsidRPr="00BE3B9F" w:rsidRDefault="005A1F50" w:rsidP="00DC34A9">
      <w:pPr>
        <w:ind w:right="901"/>
        <w:jc w:val="both"/>
        <w:rPr>
          <w:rFonts w:ascii="Palatino Linotype" w:hAnsi="Palatino Linotype"/>
          <w:b/>
          <w:bCs/>
        </w:rPr>
      </w:pPr>
    </w:p>
    <w:p w:rsidR="005A1F50" w:rsidRPr="00BE3B9F" w:rsidRDefault="005A1F50" w:rsidP="00DC34A9">
      <w:pPr>
        <w:ind w:left="851" w:right="992"/>
        <w:jc w:val="both"/>
        <w:rPr>
          <w:rFonts w:ascii="Palatino Linotype" w:hAnsi="Palatino Linotype" w:cs="Arial"/>
          <w:i/>
          <w:sz w:val="22"/>
          <w:szCs w:val="22"/>
          <w:lang w:eastAsia="es-MX"/>
        </w:rPr>
      </w:pPr>
      <w:r w:rsidRPr="00BE3B9F">
        <w:rPr>
          <w:rFonts w:ascii="Palatino Linotype" w:hAnsi="Palatino Linotype" w:cs="Arial"/>
          <w:i/>
          <w:sz w:val="22"/>
          <w:szCs w:val="22"/>
          <w:lang w:eastAsia="es-MX"/>
        </w:rPr>
        <w:t xml:space="preserve">“De cada uno de los contratos derivados de las licitaciones No. LO-915114884-E1-2018, LO-915114884-E2-2018, LO-915114884-E3-2018, LO-915114884-E4-2018, LO-915114884-E5-2018, LO-915114884-E6-2018, LO-915114884-E7-2018, LO-915114884-E8-2018, LO-915114884-E9-2018, LO-915114884-E10-2018, LO-915114884-E11-2018, LO-915114884-E12-2018, LO-915114884-E13-2018, LO-915114884-E14-2018, LO-915114884-E15-2018, LO-915114884-E16-2018, LO-915114884-E17-2018, LO-915114884-E18-2018, LO-915114884-E19-2018, LO-915114884-E20-2018, LO-915114884-E21-2018, LO-915114884-E22-2018, LO-915114884-E23-2018, LO-915114884-E24-2018, LO-915114884-E25-2018, LO-915114884-E26-2018, LO-915114884-E27-2018, LO-915114884-E28-2018, LO-915114884-E29-2018, LO-915114884-E30-2018, LO-915114884-E31-2018, LO-915114884-E32-2018, LO-915114884-E33-2018, LO-915114884-E34-2018, LO-915114884-E35-2018, LO-915114884-E36-2018, LO-915114884-E37-2018, LO-915114884-E38-2018, LO-915114884-E39-2018, LO-915114884-E40-2018, LO-915114884-E41-2018, LO-915114884-E42-2018, LO-915114884-E43-2018, LO-915114884-E44-2018, LO-915114884-E45-2018, LO-915114884-E46-2018, LO-915114884-E47-2018, LO-915114884-E48-2018, LO-915114884-E49-2018, LO-915114884-E50-2018. </w:t>
      </w:r>
      <w:proofErr w:type="gramStart"/>
      <w:r w:rsidRPr="00BE3B9F">
        <w:rPr>
          <w:rFonts w:ascii="Palatino Linotype" w:hAnsi="Palatino Linotype" w:cs="Arial"/>
          <w:i/>
          <w:sz w:val="22"/>
          <w:szCs w:val="22"/>
          <w:lang w:eastAsia="es-MX"/>
        </w:rPr>
        <w:t>respetuosamente</w:t>
      </w:r>
      <w:proofErr w:type="gramEnd"/>
      <w:r w:rsidRPr="00BE3B9F">
        <w:rPr>
          <w:rFonts w:ascii="Palatino Linotype" w:hAnsi="Palatino Linotype" w:cs="Arial"/>
          <w:i/>
          <w:sz w:val="22"/>
          <w:szCs w:val="22"/>
          <w:lang w:eastAsia="es-MX"/>
        </w:rPr>
        <w:t xml:space="preserve"> pido me sea proporcionada copia simple EN FORMATO DIGITAL de: La autorización de modificaciones a los programas de ejecución convenidos. Mucho agradeceré que, en caso de que después de haber </w:t>
      </w:r>
      <w:r w:rsidRPr="00BE3B9F">
        <w:rPr>
          <w:rFonts w:ascii="Palatino Linotype" w:hAnsi="Palatino Linotype" w:cs="Arial"/>
          <w:i/>
          <w:sz w:val="22"/>
          <w:szCs w:val="22"/>
          <w:lang w:eastAsia="es-MX"/>
        </w:rPr>
        <w:lastRenderedPageBreak/>
        <w:t>realizado una búsqueda exhaustiva de la información solicitada, ésta no sea localizada, se lleve a cabo el procedimiento normativo aplicable a fin de que sea decretada formalmente su inexistencia.” (</w:t>
      </w:r>
      <w:proofErr w:type="gramStart"/>
      <w:r w:rsidRPr="00BE3B9F">
        <w:rPr>
          <w:rFonts w:ascii="Palatino Linotype" w:hAnsi="Palatino Linotype" w:cs="Arial"/>
          <w:i/>
          <w:sz w:val="22"/>
          <w:szCs w:val="22"/>
          <w:lang w:eastAsia="es-MX"/>
        </w:rPr>
        <w:t>sic</w:t>
      </w:r>
      <w:proofErr w:type="gramEnd"/>
      <w:r w:rsidRPr="00BE3B9F">
        <w:rPr>
          <w:rFonts w:ascii="Palatino Linotype" w:hAnsi="Palatino Linotype" w:cs="Arial"/>
          <w:i/>
          <w:sz w:val="22"/>
          <w:szCs w:val="22"/>
          <w:lang w:eastAsia="es-MX"/>
        </w:rPr>
        <w:t>)</w:t>
      </w:r>
    </w:p>
    <w:p w:rsidR="005A1F50" w:rsidRPr="00BE3B9F" w:rsidRDefault="005A1F50" w:rsidP="00DC34A9">
      <w:pPr>
        <w:ind w:left="851" w:right="901"/>
        <w:jc w:val="both"/>
        <w:rPr>
          <w:rFonts w:ascii="Palatino Linotype" w:hAnsi="Palatino Linotype" w:cs="Arial"/>
          <w:i/>
          <w:sz w:val="22"/>
          <w:szCs w:val="22"/>
          <w:lang w:eastAsia="es-MX"/>
        </w:rPr>
      </w:pPr>
    </w:p>
    <w:p w:rsidR="005A1F50" w:rsidRPr="00BE3B9F" w:rsidRDefault="00427FA7" w:rsidP="00DC34A9">
      <w:pPr>
        <w:ind w:right="901"/>
        <w:jc w:val="both"/>
        <w:rPr>
          <w:rFonts w:ascii="Palatino Linotype" w:hAnsi="Palatino Linotype"/>
          <w:b/>
          <w:bCs/>
        </w:rPr>
      </w:pPr>
      <w:hyperlink r:id="rId24" w:history="1">
        <w:r w:rsidR="005A1F50" w:rsidRPr="00BE3B9F">
          <w:rPr>
            <w:rFonts w:ascii="Palatino Linotype" w:hAnsi="Palatino Linotype"/>
            <w:b/>
            <w:bCs/>
          </w:rPr>
          <w:t>00240/SOPEM/IP/2018</w:t>
        </w:r>
      </w:hyperlink>
    </w:p>
    <w:p w:rsidR="005A1F50" w:rsidRPr="00BE3B9F" w:rsidRDefault="005A1F50" w:rsidP="00DC34A9">
      <w:pPr>
        <w:ind w:right="901"/>
        <w:jc w:val="both"/>
        <w:rPr>
          <w:rFonts w:ascii="Palatino Linotype" w:hAnsi="Palatino Linotype"/>
          <w:b/>
          <w:bCs/>
        </w:rPr>
      </w:pPr>
    </w:p>
    <w:p w:rsidR="005A1F50" w:rsidRPr="00BE3B9F" w:rsidRDefault="005A1F50" w:rsidP="00DC34A9">
      <w:pPr>
        <w:ind w:left="851" w:right="992"/>
        <w:jc w:val="both"/>
        <w:rPr>
          <w:rFonts w:ascii="Palatino Linotype" w:hAnsi="Palatino Linotype" w:cs="Arial"/>
          <w:i/>
          <w:sz w:val="22"/>
          <w:szCs w:val="22"/>
          <w:lang w:eastAsia="es-MX"/>
        </w:rPr>
      </w:pPr>
      <w:r w:rsidRPr="00BE3B9F">
        <w:rPr>
          <w:rFonts w:ascii="Palatino Linotype" w:hAnsi="Palatino Linotype" w:cs="Arial"/>
          <w:i/>
          <w:sz w:val="22"/>
          <w:szCs w:val="22"/>
          <w:lang w:eastAsia="es-MX"/>
        </w:rPr>
        <w:t xml:space="preserve">“De cada uno de los contratos derivados de las licitaciones No. LO-915114884-E1-2018, LO-915114884-E2-2018, LO-915114884-E3-2018, LO-915114884-E4-2018, LO-915114884-E5-2018, LO-915114884-E6-2018, LO-915114884-E7-2018, LO-915114884-E8-2018, LO-915114884-E9-2018, LO-915114884-E10-2018, LO-915114884-E11-2018, LO-915114884-E12-2018, LO-915114884-E13-2018, LO-915114884-E14-2018, LO-915114884-E15-2018, LO-915114884-E16-2018, LO-915114884-E17-2018, LO-915114884-E18-2018, LO-915114884-E19-2018, LO-915114884-E20-2018, LO-915114884-E21-2018, LO-915114884-E22-2018, LO-915114884-E23-2018, LO-915114884-E24-2018, LO-915114884-E25-2018, LO-915114884-E26-2018, LO-915114884-E27-2018, LO-915114884-E28-2018, LO-915114884-E29-2018, LO-915114884-E30-2018, LO-915114884-E31-2018, LO-915114884-E32-2018, LO-915114884-E33-2018, LO-915114884-E34-2018, LO-915114884-E35-2018, LO-915114884-E36-2018, LO-915114884-E37-2018, LO-915114884-E38-2018, LO-915114884-E39-2018, LO-915114884-E40-2018, LO-915114884-E41-2018, LO-915114884-E42-2018, LO-915114884-E43-2018, LO-915114884-E44-2018, LO-915114884-E45-2018, LO-915114884-E46-2018, LO-915114884-E47-2018, LO-915114884-E48-2018, LO-915114884-E49-2018, LO-915114884-E50-2018. </w:t>
      </w:r>
      <w:proofErr w:type="gramStart"/>
      <w:r w:rsidRPr="00BE3B9F">
        <w:rPr>
          <w:rFonts w:ascii="Palatino Linotype" w:hAnsi="Palatino Linotype" w:cs="Arial"/>
          <w:i/>
          <w:sz w:val="22"/>
          <w:szCs w:val="22"/>
          <w:lang w:eastAsia="es-MX"/>
        </w:rPr>
        <w:t>respetuosamente</w:t>
      </w:r>
      <w:proofErr w:type="gramEnd"/>
      <w:r w:rsidRPr="00BE3B9F">
        <w:rPr>
          <w:rFonts w:ascii="Palatino Linotype" w:hAnsi="Palatino Linotype" w:cs="Arial"/>
          <w:i/>
          <w:sz w:val="22"/>
          <w:szCs w:val="22"/>
          <w:lang w:eastAsia="es-MX"/>
        </w:rPr>
        <w:t xml:space="preserve"> pido me sea proporcionada copia simple EN FORMATO DIGITAL de: 11. La autorización de modificaciones a los aspectos de calidad. Mucho agradeceré que, en caso de que después de haber realizado una búsqueda exhaustiva de la información solicitada, ésta no sea localizada, se lleve a cabo el procedimiento normativo aplicable a fin de que sea decretada formalmente su inexistencia.” (</w:t>
      </w:r>
      <w:proofErr w:type="gramStart"/>
      <w:r w:rsidRPr="00BE3B9F">
        <w:rPr>
          <w:rFonts w:ascii="Palatino Linotype" w:hAnsi="Palatino Linotype" w:cs="Arial"/>
          <w:i/>
          <w:sz w:val="22"/>
          <w:szCs w:val="22"/>
          <w:lang w:eastAsia="es-MX"/>
        </w:rPr>
        <w:t>sic</w:t>
      </w:r>
      <w:proofErr w:type="gramEnd"/>
      <w:r w:rsidRPr="00BE3B9F">
        <w:rPr>
          <w:rFonts w:ascii="Palatino Linotype" w:hAnsi="Palatino Linotype" w:cs="Arial"/>
          <w:i/>
          <w:sz w:val="22"/>
          <w:szCs w:val="22"/>
          <w:lang w:eastAsia="es-MX"/>
        </w:rPr>
        <w:t>)</w:t>
      </w:r>
    </w:p>
    <w:p w:rsidR="005A1F50" w:rsidRPr="00BE3B9F" w:rsidRDefault="005A1F50" w:rsidP="00DC34A9">
      <w:pPr>
        <w:ind w:right="901"/>
        <w:jc w:val="both"/>
        <w:rPr>
          <w:rFonts w:ascii="Palatino Linotype" w:hAnsi="Palatino Linotype"/>
          <w:b/>
          <w:bCs/>
        </w:rPr>
      </w:pPr>
    </w:p>
    <w:p w:rsidR="005A1F50" w:rsidRPr="00BE3B9F" w:rsidRDefault="00427FA7" w:rsidP="00DC34A9">
      <w:pPr>
        <w:ind w:right="901"/>
        <w:jc w:val="both"/>
        <w:rPr>
          <w:rFonts w:ascii="Palatino Linotype" w:hAnsi="Palatino Linotype"/>
          <w:b/>
          <w:bCs/>
        </w:rPr>
      </w:pPr>
      <w:hyperlink r:id="rId25" w:history="1">
        <w:r w:rsidR="005A1F50" w:rsidRPr="00BE3B9F">
          <w:rPr>
            <w:rFonts w:ascii="Palatino Linotype" w:hAnsi="Palatino Linotype"/>
            <w:b/>
            <w:bCs/>
          </w:rPr>
          <w:t>00239/SOPEM/IP/2018</w:t>
        </w:r>
      </w:hyperlink>
    </w:p>
    <w:p w:rsidR="005A1F50" w:rsidRPr="00BE3B9F" w:rsidRDefault="005A1F50" w:rsidP="00DC34A9">
      <w:pPr>
        <w:ind w:right="901"/>
        <w:jc w:val="both"/>
        <w:rPr>
          <w:rFonts w:ascii="Palatino Linotype" w:hAnsi="Palatino Linotype"/>
          <w:b/>
          <w:bCs/>
        </w:rPr>
      </w:pPr>
    </w:p>
    <w:p w:rsidR="005A1F50" w:rsidRPr="00BE3B9F" w:rsidRDefault="005A1F50" w:rsidP="00DC34A9">
      <w:pPr>
        <w:ind w:left="851" w:right="992"/>
        <w:jc w:val="both"/>
        <w:rPr>
          <w:rFonts w:ascii="Palatino Linotype" w:hAnsi="Palatino Linotype" w:cs="Arial"/>
          <w:i/>
          <w:sz w:val="22"/>
          <w:szCs w:val="22"/>
          <w:lang w:eastAsia="es-MX"/>
        </w:rPr>
      </w:pPr>
      <w:r w:rsidRPr="00BE3B9F">
        <w:rPr>
          <w:rFonts w:ascii="Palatino Linotype" w:hAnsi="Palatino Linotype" w:cs="Arial"/>
          <w:i/>
          <w:sz w:val="22"/>
          <w:szCs w:val="22"/>
          <w:lang w:eastAsia="es-MX"/>
        </w:rPr>
        <w:t>“De cada uno de los contratos derivados de las licitaciones No. LO-915114884-E1-2018, LO-915114884-E2-2018, LO-915114884-E3-2018, LO-915114884-E4-2018, LO-915114884-E5-2018, LO-915114884-E6-2018, LO-915114884-E7-2018, LO-915114884-E8-2018, LO-915114884-E9-2018, LO-915114884-E10-2018, LO-915114884-E11-2018, LO-915114884-E12-2018, LO-915114884-E13-2018, LO-915114884-E14-2018, LO-915114884-E15-2018, LO-915114884-E16-2018, LO-915114884-E17-2018, LO-915114884-E18-2018, LO-915114884-E19-2018, LO-</w:t>
      </w:r>
      <w:r w:rsidRPr="00BE3B9F">
        <w:rPr>
          <w:rFonts w:ascii="Palatino Linotype" w:hAnsi="Palatino Linotype" w:cs="Arial"/>
          <w:i/>
          <w:sz w:val="22"/>
          <w:szCs w:val="22"/>
          <w:lang w:eastAsia="es-MX"/>
        </w:rPr>
        <w:lastRenderedPageBreak/>
        <w:t xml:space="preserve">915114884-E20-2018, LO-915114884-E21-2018, LO-915114884-E22-2018, LO-915114884-E23-2018, LO-915114884-E24-2018, LO-915114884-E25-2018, LO-915114884-E26-2018, LO-915114884-E27-2018, LO-915114884-E28-2018, LO-915114884-E29-2018, LO-915114884-E30-2018, LO-915114884-E31-2018, LO-915114884-E32-2018, LO-915114884-E33-2018, LO-915114884-E34-2018, LO-915114884-E35-2018, LO-915114884-E36-2018, LO-915114884-E37-2018, LO-915114884-E38-2018, LO-915114884-E39-2018, LO-915114884-E40-2018, LO-915114884-E41-2018, LO-915114884-E42-2018, LO-915114884-E43-2018, LO-915114884-E44-2018, LO-915114884-E45-2018, LO-915114884-E46-2018, LO-915114884-E47-2018, LO-915114884-E48-2018, LO-915114884-E49-2018, LO-915114884-E50-2018. </w:t>
      </w:r>
      <w:proofErr w:type="gramStart"/>
      <w:r w:rsidRPr="00BE3B9F">
        <w:rPr>
          <w:rFonts w:ascii="Palatino Linotype" w:hAnsi="Palatino Linotype" w:cs="Arial"/>
          <w:i/>
          <w:sz w:val="22"/>
          <w:szCs w:val="22"/>
          <w:lang w:eastAsia="es-MX"/>
        </w:rPr>
        <w:t>respetuosamente</w:t>
      </w:r>
      <w:proofErr w:type="gramEnd"/>
      <w:r w:rsidRPr="00BE3B9F">
        <w:rPr>
          <w:rFonts w:ascii="Palatino Linotype" w:hAnsi="Palatino Linotype" w:cs="Arial"/>
          <w:i/>
          <w:sz w:val="22"/>
          <w:szCs w:val="22"/>
          <w:lang w:eastAsia="es-MX"/>
        </w:rPr>
        <w:t xml:space="preserve"> pido me sea proporcionada copia simple EN FORMATO DIGITAL de: La autorización de modificaciones al procedimiento constructivo. Mucho agradeceré que, en caso de que después de haber realizado una búsqueda exhaustiva de la información solicitada, ésta no sea localizada, se lleve a cabo el procedimiento normativo aplicable a fin de que sea decretada formalmente su inexistencia.” (</w:t>
      </w:r>
      <w:proofErr w:type="gramStart"/>
      <w:r w:rsidRPr="00BE3B9F">
        <w:rPr>
          <w:rFonts w:ascii="Palatino Linotype" w:hAnsi="Palatino Linotype" w:cs="Arial"/>
          <w:i/>
          <w:sz w:val="22"/>
          <w:szCs w:val="22"/>
          <w:lang w:eastAsia="es-MX"/>
        </w:rPr>
        <w:t>sic</w:t>
      </w:r>
      <w:proofErr w:type="gramEnd"/>
      <w:r w:rsidRPr="00BE3B9F">
        <w:rPr>
          <w:rFonts w:ascii="Palatino Linotype" w:hAnsi="Palatino Linotype" w:cs="Arial"/>
          <w:i/>
          <w:sz w:val="22"/>
          <w:szCs w:val="22"/>
          <w:lang w:eastAsia="es-MX"/>
        </w:rPr>
        <w:t>)</w:t>
      </w:r>
    </w:p>
    <w:p w:rsidR="005A1F50" w:rsidRPr="00BE3B9F" w:rsidRDefault="005A1F50" w:rsidP="00DC34A9">
      <w:pPr>
        <w:ind w:left="851" w:right="901"/>
        <w:jc w:val="both"/>
        <w:rPr>
          <w:rFonts w:ascii="Palatino Linotype" w:hAnsi="Palatino Linotype" w:cs="Arial"/>
          <w:i/>
          <w:sz w:val="22"/>
          <w:szCs w:val="22"/>
          <w:lang w:eastAsia="es-MX"/>
        </w:rPr>
      </w:pPr>
    </w:p>
    <w:p w:rsidR="005A1F50" w:rsidRPr="00BE3B9F" w:rsidRDefault="00427FA7" w:rsidP="00DC34A9">
      <w:pPr>
        <w:ind w:right="901"/>
        <w:jc w:val="both"/>
        <w:rPr>
          <w:rFonts w:ascii="Palatino Linotype" w:hAnsi="Palatino Linotype"/>
          <w:b/>
          <w:bCs/>
        </w:rPr>
      </w:pPr>
      <w:hyperlink r:id="rId26" w:history="1">
        <w:r w:rsidR="005A1F50" w:rsidRPr="00BE3B9F">
          <w:rPr>
            <w:rFonts w:ascii="Palatino Linotype" w:hAnsi="Palatino Linotype"/>
            <w:b/>
            <w:bCs/>
          </w:rPr>
          <w:t>00237/SOPEM/IP/2018</w:t>
        </w:r>
      </w:hyperlink>
    </w:p>
    <w:p w:rsidR="005A1F50" w:rsidRPr="00BE3B9F" w:rsidRDefault="005A1F50" w:rsidP="00DC34A9">
      <w:pPr>
        <w:ind w:right="901"/>
        <w:jc w:val="both"/>
        <w:rPr>
          <w:rFonts w:ascii="Palatino Linotype" w:hAnsi="Palatino Linotype"/>
          <w:b/>
          <w:bCs/>
        </w:rPr>
      </w:pPr>
    </w:p>
    <w:p w:rsidR="005A1F50" w:rsidRPr="00BE3B9F" w:rsidRDefault="005A1F50" w:rsidP="00DC34A9">
      <w:pPr>
        <w:ind w:left="851" w:right="992"/>
        <w:jc w:val="both"/>
        <w:rPr>
          <w:rFonts w:ascii="Palatino Linotype" w:hAnsi="Palatino Linotype" w:cs="Arial"/>
          <w:i/>
          <w:sz w:val="22"/>
          <w:szCs w:val="22"/>
          <w:lang w:eastAsia="es-MX"/>
        </w:rPr>
      </w:pPr>
      <w:r w:rsidRPr="00BE3B9F">
        <w:rPr>
          <w:rFonts w:ascii="Palatino Linotype" w:hAnsi="Palatino Linotype" w:cs="Arial"/>
          <w:i/>
          <w:sz w:val="22"/>
          <w:szCs w:val="22"/>
          <w:lang w:eastAsia="es-MX"/>
        </w:rPr>
        <w:t xml:space="preserve">“De cada uno de los contratos derivados de las licitaciones No. LO-915114884-E1-2018, LO-915114884-E2-2018, LO-915114884-E3-2018, LO-915114884-E4-2018, LO-915114884-E5-2018, LO-915114884-E6-2018, LO-915114884-E7-2018, LO-915114884-E8-2018, LO-915114884-E9-2018, LO-915114884-E10-2018, LO-915114884-E11-2018, LO-915114884-E12-2018, LO-915114884-E13-2018, LO-915114884-E14-2018, LO-915114884-E15-2018, LO-915114884-E16-2018, LO-915114884-E17-2018, LO-915114884-E18-2018, LO-915114884-E19-2018, LO-915114884-E20-2018, LO-915114884-E21-2018, LO-915114884-E22-2018, LO-915114884-E23-2018, LO-915114884-E24-2018, LO-915114884-E25-2018, LO-915114884-E26-2018, LO-915114884-E27-2018, LO-915114884-E28-2018, LO-915114884-E29-2018, LO-915114884-E30-2018, LO-915114884-E31-2018, LO-915114884-E32-2018, LO-915114884-E33-2018, LO-915114884-E34-2018, LO-915114884-E35-2018, LO-915114884-E36-2018, LO-915114884-E37-2018, LO-915114884-E38-2018, LO-915114884-E39-2018, LO-915114884-E40-2018, LO-915114884-E41-2018, LO-915114884-E42-2018, LO-915114884-E43-2018, LO-915114884-E44-2018, LO-915114884-E45-2018, LO-915114884-E46-2018, LO-915114884-E47-2018, LO-915114884-E48-2018, LO-915114884-E49-2018, LO-915114884-E50-2018. </w:t>
      </w:r>
      <w:proofErr w:type="gramStart"/>
      <w:r w:rsidRPr="00BE3B9F">
        <w:rPr>
          <w:rFonts w:ascii="Palatino Linotype" w:hAnsi="Palatino Linotype" w:cs="Arial"/>
          <w:i/>
          <w:sz w:val="22"/>
          <w:szCs w:val="22"/>
          <w:lang w:eastAsia="es-MX"/>
        </w:rPr>
        <w:t>respetuosamente</w:t>
      </w:r>
      <w:proofErr w:type="gramEnd"/>
      <w:r w:rsidRPr="00BE3B9F">
        <w:rPr>
          <w:rFonts w:ascii="Palatino Linotype" w:hAnsi="Palatino Linotype" w:cs="Arial"/>
          <w:i/>
          <w:sz w:val="22"/>
          <w:szCs w:val="22"/>
          <w:lang w:eastAsia="es-MX"/>
        </w:rPr>
        <w:t xml:space="preserve"> pido me sea proporcionada copia simple EN FORMATO DIGITAL de: 8. Catálogo de conceptos donde se incluya sus precios unitarios contratados. Mucho agradeceré que, en caso de que después de haber realizado una búsqueda exhaustiva de la información solicitada, ésta no sea </w:t>
      </w:r>
      <w:r w:rsidRPr="00BE3B9F">
        <w:rPr>
          <w:rFonts w:ascii="Palatino Linotype" w:hAnsi="Palatino Linotype" w:cs="Arial"/>
          <w:i/>
          <w:sz w:val="22"/>
          <w:szCs w:val="22"/>
          <w:lang w:eastAsia="es-MX"/>
        </w:rPr>
        <w:lastRenderedPageBreak/>
        <w:t>localizada, se lleve a cabo el procedimiento normativo aplicable a fin de que sea decretada formalmente su inexistencia.” (</w:t>
      </w:r>
      <w:proofErr w:type="gramStart"/>
      <w:r w:rsidRPr="00BE3B9F">
        <w:rPr>
          <w:rFonts w:ascii="Palatino Linotype" w:hAnsi="Palatino Linotype" w:cs="Arial"/>
          <w:i/>
          <w:sz w:val="22"/>
          <w:szCs w:val="22"/>
          <w:lang w:eastAsia="es-MX"/>
        </w:rPr>
        <w:t>sic</w:t>
      </w:r>
      <w:proofErr w:type="gramEnd"/>
      <w:r w:rsidRPr="00BE3B9F">
        <w:rPr>
          <w:rFonts w:ascii="Palatino Linotype" w:hAnsi="Palatino Linotype" w:cs="Arial"/>
          <w:i/>
          <w:sz w:val="22"/>
          <w:szCs w:val="22"/>
          <w:lang w:eastAsia="es-MX"/>
        </w:rPr>
        <w:t>)</w:t>
      </w:r>
    </w:p>
    <w:p w:rsidR="005A1F50" w:rsidRPr="00BE3B9F" w:rsidRDefault="005A1F50" w:rsidP="00DC34A9">
      <w:pPr>
        <w:ind w:right="901"/>
        <w:jc w:val="both"/>
        <w:rPr>
          <w:rFonts w:ascii="Palatino Linotype" w:hAnsi="Palatino Linotype"/>
          <w:bCs/>
        </w:rPr>
      </w:pPr>
    </w:p>
    <w:p w:rsidR="005A1F50" w:rsidRPr="00BE3B9F" w:rsidRDefault="00427FA7" w:rsidP="00DC34A9">
      <w:pPr>
        <w:ind w:right="901"/>
        <w:jc w:val="both"/>
        <w:rPr>
          <w:rFonts w:ascii="Palatino Linotype" w:hAnsi="Palatino Linotype"/>
          <w:b/>
          <w:bCs/>
        </w:rPr>
      </w:pPr>
      <w:hyperlink r:id="rId27" w:history="1">
        <w:r w:rsidR="005A1F50" w:rsidRPr="00BE3B9F">
          <w:rPr>
            <w:rFonts w:ascii="Palatino Linotype" w:hAnsi="Palatino Linotype"/>
            <w:b/>
            <w:bCs/>
          </w:rPr>
          <w:t>00236/SOPEM/IP/2018</w:t>
        </w:r>
      </w:hyperlink>
    </w:p>
    <w:p w:rsidR="005A1F50" w:rsidRPr="00BE3B9F" w:rsidRDefault="005A1F50" w:rsidP="00DC34A9">
      <w:pPr>
        <w:ind w:right="901"/>
        <w:jc w:val="both"/>
        <w:rPr>
          <w:rFonts w:ascii="Palatino Linotype" w:hAnsi="Palatino Linotype"/>
          <w:b/>
          <w:bCs/>
        </w:rPr>
      </w:pPr>
    </w:p>
    <w:p w:rsidR="005A1F50" w:rsidRPr="00BE3B9F" w:rsidRDefault="005A1F50" w:rsidP="00DC34A9">
      <w:pPr>
        <w:ind w:left="851" w:right="992"/>
        <w:jc w:val="both"/>
        <w:rPr>
          <w:rFonts w:ascii="Palatino Linotype" w:hAnsi="Palatino Linotype" w:cs="Arial"/>
          <w:i/>
          <w:sz w:val="22"/>
          <w:szCs w:val="22"/>
          <w:lang w:eastAsia="es-MX"/>
        </w:rPr>
      </w:pPr>
      <w:r w:rsidRPr="00BE3B9F">
        <w:rPr>
          <w:rFonts w:ascii="Palatino Linotype" w:hAnsi="Palatino Linotype" w:cs="Arial"/>
          <w:i/>
          <w:sz w:val="22"/>
          <w:szCs w:val="22"/>
          <w:lang w:eastAsia="es-MX"/>
        </w:rPr>
        <w:t xml:space="preserve">“De cada uno de los contratos derivados de las licitaciones No. LO-915114884-E1-2018, LO-915114884-E2-2018, LO-915114884-E3-2018, LO-915114884-E4-2018, LO-915114884-E5-2018, LO-915114884-E6-2018, LO-915114884-E7-2018, LO-915114884-E8-2018, LO-915114884-E9-2018, LO-915114884-E10-2018, LO-915114884-E11-2018, LO-915114884-E12-2018, LO-915114884-E13-2018, LO-915114884-E14-2018, LO-915114884-E15-2018, LO-915114884-E16-2018, LO-915114884-E17-2018, LO-915114884-E18-2018, LO-915114884-E19-2018, LO-915114884-E20-2018, LO-915114884-E21-2018, LO-915114884-E22-2018, LO-915114884-E23-2018, LO-915114884-E24-2018, LO-915114884-E25-2018, LO-915114884-E26-2018, LO-915114884-E27-2018, LO-915114884-E28-2018, LO-915114884-E29-2018, LO-915114884-E30-2018, LO-915114884-E31-2018, LO-915114884-E32-2018, LO-915114884-E33-2018, LO-915114884-E34-2018, LO-915114884-E35-2018, LO-915114884-E36-2018, LO-915114884-E37-2018, LO-915114884-E38-2018, LO-915114884-E39-2018, LO-915114884-E40-2018, LO-915114884-E41-2018, LO-915114884-E42-2018, LO-915114884-E43-2018, LO-915114884-E44-2018, LO-915114884-E45-2018, LO-915114884-E46-2018, LO-915114884-E47-2018, LO-915114884-E48-2018, LO-915114884-E49-2018, LO-915114884-E50-2018. </w:t>
      </w:r>
      <w:proofErr w:type="gramStart"/>
      <w:r w:rsidRPr="00BE3B9F">
        <w:rPr>
          <w:rFonts w:ascii="Palatino Linotype" w:hAnsi="Palatino Linotype" w:cs="Arial"/>
          <w:i/>
          <w:sz w:val="22"/>
          <w:szCs w:val="22"/>
          <w:lang w:eastAsia="es-MX"/>
        </w:rPr>
        <w:t>respetuosamente</w:t>
      </w:r>
      <w:proofErr w:type="gramEnd"/>
      <w:r w:rsidRPr="00BE3B9F">
        <w:rPr>
          <w:rFonts w:ascii="Palatino Linotype" w:hAnsi="Palatino Linotype" w:cs="Arial"/>
          <w:i/>
          <w:sz w:val="22"/>
          <w:szCs w:val="22"/>
          <w:lang w:eastAsia="es-MX"/>
        </w:rPr>
        <w:t xml:space="preserve"> pido me sea proporcionada copia simple EN FORMATO DIGITAL de: Los informes de avance físico y financiero que se hayan elaborado desde el inicio del contrato hasta el día 21 de noviembre de 2018. Mucho agradeceré que, en caso de que después de haber realizado una búsqueda exhaustiva de la información solicitada, ésta no sea localizada, se lleve a cabo el procedimiento normativo aplicable a fin de que sea decretada formalmente su inexistencia.” (</w:t>
      </w:r>
      <w:proofErr w:type="gramStart"/>
      <w:r w:rsidRPr="00BE3B9F">
        <w:rPr>
          <w:rFonts w:ascii="Palatino Linotype" w:hAnsi="Palatino Linotype" w:cs="Arial"/>
          <w:i/>
          <w:sz w:val="22"/>
          <w:szCs w:val="22"/>
          <w:lang w:eastAsia="es-MX"/>
        </w:rPr>
        <w:t>sic</w:t>
      </w:r>
      <w:proofErr w:type="gramEnd"/>
      <w:r w:rsidRPr="00BE3B9F">
        <w:rPr>
          <w:rFonts w:ascii="Palatino Linotype" w:hAnsi="Palatino Linotype" w:cs="Arial"/>
          <w:i/>
          <w:sz w:val="22"/>
          <w:szCs w:val="22"/>
          <w:lang w:eastAsia="es-MX"/>
        </w:rPr>
        <w:t>)</w:t>
      </w:r>
    </w:p>
    <w:p w:rsidR="005A1F50" w:rsidRPr="00BE3B9F" w:rsidRDefault="005A1F50" w:rsidP="00DC34A9">
      <w:pPr>
        <w:ind w:right="901"/>
        <w:jc w:val="both"/>
        <w:rPr>
          <w:rFonts w:ascii="Palatino Linotype" w:hAnsi="Palatino Linotype"/>
          <w:b/>
          <w:bCs/>
        </w:rPr>
      </w:pPr>
    </w:p>
    <w:p w:rsidR="005A1F50" w:rsidRPr="00BE3B9F" w:rsidRDefault="00427FA7" w:rsidP="00DC34A9">
      <w:pPr>
        <w:ind w:right="901"/>
        <w:jc w:val="both"/>
        <w:rPr>
          <w:rFonts w:ascii="Palatino Linotype" w:hAnsi="Palatino Linotype"/>
          <w:b/>
          <w:bCs/>
        </w:rPr>
      </w:pPr>
      <w:hyperlink r:id="rId28" w:history="1">
        <w:r w:rsidR="005A1F50" w:rsidRPr="00BE3B9F">
          <w:rPr>
            <w:rFonts w:ascii="Palatino Linotype" w:hAnsi="Palatino Linotype"/>
            <w:b/>
            <w:bCs/>
          </w:rPr>
          <w:t>00235/SOPEM/IP/2018</w:t>
        </w:r>
      </w:hyperlink>
    </w:p>
    <w:p w:rsidR="005A1F50" w:rsidRPr="00BE3B9F" w:rsidRDefault="005A1F50" w:rsidP="00DC34A9">
      <w:pPr>
        <w:ind w:right="901"/>
        <w:jc w:val="both"/>
        <w:rPr>
          <w:rFonts w:ascii="Palatino Linotype" w:hAnsi="Palatino Linotype"/>
          <w:b/>
          <w:bCs/>
        </w:rPr>
      </w:pPr>
    </w:p>
    <w:p w:rsidR="005A1F50" w:rsidRPr="00BE3B9F" w:rsidRDefault="005A1F50" w:rsidP="00DC34A9">
      <w:pPr>
        <w:ind w:left="851" w:right="992"/>
        <w:jc w:val="both"/>
        <w:rPr>
          <w:rFonts w:ascii="Palatino Linotype" w:hAnsi="Palatino Linotype" w:cs="Arial"/>
          <w:i/>
          <w:sz w:val="22"/>
          <w:szCs w:val="22"/>
          <w:lang w:eastAsia="es-MX"/>
        </w:rPr>
      </w:pPr>
      <w:r w:rsidRPr="00BE3B9F">
        <w:rPr>
          <w:rFonts w:ascii="Palatino Linotype" w:hAnsi="Palatino Linotype" w:cs="Arial"/>
          <w:i/>
          <w:sz w:val="22"/>
          <w:szCs w:val="22"/>
          <w:lang w:eastAsia="es-MX"/>
        </w:rPr>
        <w:t>“De cada uno de los contratos derivados de las licitaciones No. LO-915114884-E1-2018, LO-915114884-E2-2018, LO-915114884-E3-2018, LO-915114884-E4-2018, LO-915114884-E5-2018, LO-915114884-E6-2018, LO-915114884-E7-2018, LO-915114884-E8-2018, LO-915114884-E9-2018, LO-915114884-E10-2018, LO-915114884-E11-2018, LO-915114884-E12-2018, LO-915114884-E13-2018, LO-915114884-E14-2018, LO-915114884-E15-2018, LO-915114884-E16-2018, LO-915114884-E17-2018, LO-915114884-E18-2018, LO-915114884-E19-2018, LO-915114884-E20-2018, LO-915114884-E21-2018, LO-915114884-E22-2018, LO-</w:t>
      </w:r>
      <w:r w:rsidRPr="00BE3B9F">
        <w:rPr>
          <w:rFonts w:ascii="Palatino Linotype" w:hAnsi="Palatino Linotype" w:cs="Arial"/>
          <w:i/>
          <w:sz w:val="22"/>
          <w:szCs w:val="22"/>
          <w:lang w:eastAsia="es-MX"/>
        </w:rPr>
        <w:lastRenderedPageBreak/>
        <w:t xml:space="preserve">915114884-E23-2018, LO-915114884-E24-2018, LO-915114884-E25-2018, LO-915114884-E26-2018, LO-915114884-E27-2018, LO-915114884-E28-2018, LO-915114884-E29-2018, LO-915114884-E30-2018, LO-915114884-E31-2018, LO-915114884-E32-2018, LO-915114884-E33-2018, LO-915114884-E34-2018, LO-915114884-E35-2018, LO-915114884-E36-2018, LO-915114884-E37-2018, LO-915114884-E38-2018, LO-915114884-E39-2018, LO-915114884-E40-2018, LO-915114884-E41-2018, LO-915114884-E42-2018, LO-915114884-E43-2018, LO-915114884-E44-2018, LO-915114884-E45-2018, LO-915114884-E46-2018, LO-915114884-E47-2018, LO-915114884-E48-2018, LO-915114884-E49-2018, LO-915114884-E50-2018. </w:t>
      </w:r>
      <w:proofErr w:type="gramStart"/>
      <w:r w:rsidRPr="00BE3B9F">
        <w:rPr>
          <w:rFonts w:ascii="Palatino Linotype" w:hAnsi="Palatino Linotype" w:cs="Arial"/>
          <w:i/>
          <w:sz w:val="22"/>
          <w:szCs w:val="22"/>
          <w:lang w:eastAsia="es-MX"/>
        </w:rPr>
        <w:t>respetuosamente</w:t>
      </w:r>
      <w:proofErr w:type="gramEnd"/>
      <w:r w:rsidRPr="00BE3B9F">
        <w:rPr>
          <w:rFonts w:ascii="Palatino Linotype" w:hAnsi="Palatino Linotype" w:cs="Arial"/>
          <w:i/>
          <w:sz w:val="22"/>
          <w:szCs w:val="22"/>
          <w:lang w:eastAsia="es-MX"/>
        </w:rPr>
        <w:t xml:space="preserve"> pido me sea proporcionada copia simple EN FORMATO DIGITAL de: El dictamen técnico y los documentos que justifiquen la celebración de cada uno de los convenios que se hayan formalizado. Mucho agradeceré que, en caso de que después de haber realizado una búsqueda exhaustiva de la información solicitada, ésta no sea localizada, se lleve a cabo el procedimiento normativo aplicable a fin de que sea decretada formalmente su inexistencia.” (</w:t>
      </w:r>
      <w:proofErr w:type="gramStart"/>
      <w:r w:rsidRPr="00BE3B9F">
        <w:rPr>
          <w:rFonts w:ascii="Palatino Linotype" w:hAnsi="Palatino Linotype" w:cs="Arial"/>
          <w:i/>
          <w:sz w:val="22"/>
          <w:szCs w:val="22"/>
          <w:lang w:eastAsia="es-MX"/>
        </w:rPr>
        <w:t>sic</w:t>
      </w:r>
      <w:proofErr w:type="gramEnd"/>
      <w:r w:rsidRPr="00BE3B9F">
        <w:rPr>
          <w:rFonts w:ascii="Palatino Linotype" w:hAnsi="Palatino Linotype" w:cs="Arial"/>
          <w:i/>
          <w:sz w:val="22"/>
          <w:szCs w:val="22"/>
          <w:lang w:eastAsia="es-MX"/>
        </w:rPr>
        <w:t>)</w:t>
      </w:r>
    </w:p>
    <w:p w:rsidR="005A1F50" w:rsidRPr="00BE3B9F" w:rsidRDefault="005A1F50" w:rsidP="00DC34A9">
      <w:pPr>
        <w:ind w:left="851" w:right="901"/>
        <w:jc w:val="both"/>
        <w:rPr>
          <w:rFonts w:ascii="Palatino Linotype" w:hAnsi="Palatino Linotype" w:cs="Arial"/>
          <w:i/>
          <w:sz w:val="22"/>
          <w:szCs w:val="22"/>
          <w:lang w:eastAsia="es-MX"/>
        </w:rPr>
      </w:pPr>
    </w:p>
    <w:p w:rsidR="005A1F50" w:rsidRPr="00BE3B9F" w:rsidRDefault="00427FA7" w:rsidP="00DC34A9">
      <w:pPr>
        <w:ind w:right="901"/>
        <w:jc w:val="both"/>
        <w:rPr>
          <w:rFonts w:ascii="Palatino Linotype" w:hAnsi="Palatino Linotype"/>
          <w:b/>
          <w:bCs/>
        </w:rPr>
      </w:pPr>
      <w:hyperlink r:id="rId29" w:history="1">
        <w:r w:rsidR="005A1F50" w:rsidRPr="00BE3B9F">
          <w:rPr>
            <w:rFonts w:ascii="Palatino Linotype" w:hAnsi="Palatino Linotype"/>
            <w:b/>
            <w:bCs/>
          </w:rPr>
          <w:t>00234/SOPEM/IP/2018</w:t>
        </w:r>
      </w:hyperlink>
    </w:p>
    <w:p w:rsidR="005A1F50" w:rsidRPr="00BE3B9F" w:rsidRDefault="005A1F50" w:rsidP="00DC34A9">
      <w:pPr>
        <w:ind w:right="901"/>
        <w:jc w:val="both"/>
        <w:rPr>
          <w:rFonts w:ascii="Palatino Linotype" w:hAnsi="Palatino Linotype"/>
          <w:b/>
          <w:bCs/>
        </w:rPr>
      </w:pPr>
    </w:p>
    <w:p w:rsidR="005A1F50" w:rsidRPr="00BE3B9F" w:rsidRDefault="005A1F50" w:rsidP="00DC34A9">
      <w:pPr>
        <w:ind w:left="851" w:right="992"/>
        <w:jc w:val="both"/>
        <w:rPr>
          <w:rFonts w:ascii="Palatino Linotype" w:hAnsi="Palatino Linotype" w:cs="Arial"/>
          <w:i/>
          <w:sz w:val="22"/>
          <w:szCs w:val="22"/>
          <w:lang w:eastAsia="es-MX"/>
        </w:rPr>
      </w:pPr>
      <w:r w:rsidRPr="00BE3B9F">
        <w:rPr>
          <w:rFonts w:ascii="Palatino Linotype" w:hAnsi="Palatino Linotype" w:cs="Arial"/>
          <w:i/>
          <w:sz w:val="22"/>
          <w:szCs w:val="22"/>
          <w:lang w:eastAsia="es-MX"/>
        </w:rPr>
        <w:t xml:space="preserve">“De cada uno de los contratos derivados de las licitaciones No. LO-915114884-E1-2018, LO-915114884-E2-2018, LO-915114884-E3-2018, LO-915114884-E4-2018, LO-915114884-E5-2018, LO-915114884-E6-2018, LO-915114884-E7-2018, LO-915114884-E8-2018, LO-915114884-E9-2018, LO-915114884-E10-2018, LO-915114884-E11-2018, LO-915114884-E12-2018, LO-915114884-E13-2018, LO-915114884-E14-2018, LO-915114884-E15-2018, LO-915114884-E16-2018, LO-915114884-E17-2018, LO-915114884-E18-2018, LO-915114884-E19-2018, LO-915114884-E20-2018, LO-915114884-E21-2018, LO-915114884-E22-2018, LO-915114884-E23-2018, LO-915114884-E24-2018, LO-915114884-E25-2018, LO-915114884-E26-2018, LO-915114884-E27-2018, LO-915114884-E28-2018, LO-915114884-E29-2018, LO-915114884-E30-2018, LO-915114884-E31-2018, LO-915114884-E32-2018, LO-915114884-E33-2018, LO-915114884-E34-2018, LO-915114884-E35-2018, LO-915114884-E36-2018, LO-915114884-E37-2018, LO-915114884-E38-2018, LO-915114884-E39-2018, LO-915114884-E40-2018, LO-915114884-E41-2018, LO-915114884-E42-2018, LO-915114884-E43-2018, LO-915114884-E44-2018, LO-915114884-E45-2018, LO-915114884-E46-2018, LO-915114884-E47-2018, LO-915114884-E48-2018, LO-915114884-E49-2018, LO-915114884-E50-2018. </w:t>
      </w:r>
      <w:proofErr w:type="gramStart"/>
      <w:r w:rsidRPr="00BE3B9F">
        <w:rPr>
          <w:rFonts w:ascii="Palatino Linotype" w:hAnsi="Palatino Linotype" w:cs="Arial"/>
          <w:i/>
          <w:sz w:val="22"/>
          <w:szCs w:val="22"/>
          <w:lang w:eastAsia="es-MX"/>
        </w:rPr>
        <w:t>respetuosamente</w:t>
      </w:r>
      <w:proofErr w:type="gramEnd"/>
      <w:r w:rsidRPr="00BE3B9F">
        <w:rPr>
          <w:rFonts w:ascii="Palatino Linotype" w:hAnsi="Palatino Linotype" w:cs="Arial"/>
          <w:i/>
          <w:sz w:val="22"/>
          <w:szCs w:val="22"/>
          <w:lang w:eastAsia="es-MX"/>
        </w:rPr>
        <w:t xml:space="preserve"> pido me sea proporcionada copia simple EN FORMATO DIGITAL de: Los convenios modificatorios que hayan sido firmados desde el inicio del contrato hasta el día 21 de noviembre de 2018. Mucho agradeceré que, en caso de que después de haber realizado una búsqueda exhaustiva de la </w:t>
      </w:r>
      <w:r w:rsidRPr="00BE3B9F">
        <w:rPr>
          <w:rFonts w:ascii="Palatino Linotype" w:hAnsi="Palatino Linotype" w:cs="Arial"/>
          <w:i/>
          <w:sz w:val="22"/>
          <w:szCs w:val="22"/>
          <w:lang w:eastAsia="es-MX"/>
        </w:rPr>
        <w:lastRenderedPageBreak/>
        <w:t>información solicitada, ésta no sea localizada, se lleve a cabo el procedimiento normativo aplicable a fin de que sea decretada formalmente su inexistencia.” (</w:t>
      </w:r>
      <w:proofErr w:type="gramStart"/>
      <w:r w:rsidRPr="00BE3B9F">
        <w:rPr>
          <w:rFonts w:ascii="Palatino Linotype" w:hAnsi="Palatino Linotype" w:cs="Arial"/>
          <w:i/>
          <w:sz w:val="22"/>
          <w:szCs w:val="22"/>
          <w:lang w:eastAsia="es-MX"/>
        </w:rPr>
        <w:t>sic</w:t>
      </w:r>
      <w:proofErr w:type="gramEnd"/>
      <w:r w:rsidRPr="00BE3B9F">
        <w:rPr>
          <w:rFonts w:ascii="Palatino Linotype" w:hAnsi="Palatino Linotype" w:cs="Arial"/>
          <w:i/>
          <w:sz w:val="22"/>
          <w:szCs w:val="22"/>
          <w:lang w:eastAsia="es-MX"/>
        </w:rPr>
        <w:t>)</w:t>
      </w:r>
    </w:p>
    <w:p w:rsidR="005A1F50" w:rsidRPr="00BE3B9F" w:rsidRDefault="005A1F50" w:rsidP="00DC34A9">
      <w:pPr>
        <w:ind w:left="851" w:right="901"/>
        <w:jc w:val="both"/>
        <w:rPr>
          <w:rFonts w:ascii="Palatino Linotype" w:hAnsi="Palatino Linotype" w:cs="Arial"/>
          <w:i/>
          <w:sz w:val="22"/>
          <w:szCs w:val="22"/>
          <w:lang w:eastAsia="es-MX"/>
        </w:rPr>
      </w:pPr>
    </w:p>
    <w:p w:rsidR="005A1F50" w:rsidRPr="00BE3B9F" w:rsidRDefault="00427FA7" w:rsidP="00DC34A9">
      <w:pPr>
        <w:ind w:right="901"/>
        <w:jc w:val="both"/>
        <w:rPr>
          <w:rFonts w:ascii="Palatino Linotype" w:hAnsi="Palatino Linotype"/>
          <w:b/>
          <w:bCs/>
        </w:rPr>
      </w:pPr>
      <w:hyperlink r:id="rId30" w:history="1">
        <w:r w:rsidR="005A1F50" w:rsidRPr="00BE3B9F">
          <w:rPr>
            <w:rFonts w:ascii="Palatino Linotype" w:hAnsi="Palatino Linotype"/>
            <w:b/>
            <w:bCs/>
          </w:rPr>
          <w:t>00233/SOPEM/IP/2018</w:t>
        </w:r>
      </w:hyperlink>
    </w:p>
    <w:p w:rsidR="005A1F50" w:rsidRPr="00BE3B9F" w:rsidRDefault="005A1F50" w:rsidP="00DC34A9">
      <w:pPr>
        <w:ind w:right="901"/>
        <w:jc w:val="both"/>
        <w:rPr>
          <w:rFonts w:ascii="Palatino Linotype" w:hAnsi="Palatino Linotype"/>
          <w:b/>
          <w:bCs/>
        </w:rPr>
      </w:pPr>
    </w:p>
    <w:p w:rsidR="005A1F50" w:rsidRPr="00BE3B9F" w:rsidRDefault="005A1F50" w:rsidP="00DC34A9">
      <w:pPr>
        <w:ind w:left="851" w:right="992"/>
        <w:jc w:val="both"/>
        <w:rPr>
          <w:rFonts w:ascii="Palatino Linotype" w:hAnsi="Palatino Linotype" w:cs="Arial"/>
          <w:i/>
          <w:sz w:val="22"/>
          <w:szCs w:val="22"/>
          <w:lang w:eastAsia="es-MX"/>
        </w:rPr>
      </w:pPr>
      <w:r w:rsidRPr="00BE3B9F">
        <w:rPr>
          <w:rFonts w:ascii="Palatino Linotype" w:hAnsi="Palatino Linotype" w:cs="Arial"/>
          <w:i/>
          <w:sz w:val="22"/>
          <w:szCs w:val="22"/>
          <w:lang w:eastAsia="es-MX"/>
        </w:rPr>
        <w:t xml:space="preserve">“De cada uno de los contratos derivados de las licitaciones No. LO-915114884-E1-2018, LO-915114884-E2-2018, LO-915114884-E3-2018, LO-915114884-E4-2018, LO-915114884-E5-2018, LO-915114884-E6-2018, LO-915114884-E7-2018, LO-915114884-E8-2018, LO-915114884-E9-2018, LO-915114884-E10-2018, LO-915114884-E11-2018, LO-915114884-E12-2018, LO-915114884-E13-2018, LO-915114884-E14-2018, LO-915114884-E15-2018, LO-915114884-E16-2018, LO-915114884-E17-2018, LO-915114884-E18-2018, LO-915114884-E19-2018, LO-915114884-E20-2018, LO-915114884-E21-2018, LO-915114884-E22-2018, LO-915114884-E23-2018, LO-915114884-E24-2018, LO-915114884-E25-2018, LO-915114884-E26-2018, LO-915114884-E27-2018, LO-915114884-E28-2018, LO-915114884-E29-2018, LO-915114884-E30-2018, LO-915114884-E31-2018, LO-915114884-E32-2018, LO-915114884-E33-2018, LO-915114884-E34-2018, LO-915114884-E35-2018, LO-915114884-E36-2018, LO-915114884-E37-2018, LO-915114884-E38-2018, LO-915114884-E39-2018, LO-915114884-E40-2018, LO-915114884-E41-2018, LO-915114884-E42-2018, LO-915114884-E43-2018, LO-915114884-E44-2018, LO-915114884-E45-2018, LO-915114884-E46-2018, LO-915114884-E47-2018, LO-915114884-E48-2018, LO-915114884-E49-2018, LO-915114884-E50-2018. </w:t>
      </w:r>
      <w:proofErr w:type="gramStart"/>
      <w:r w:rsidRPr="00BE3B9F">
        <w:rPr>
          <w:rFonts w:ascii="Palatino Linotype" w:hAnsi="Palatino Linotype" w:cs="Arial"/>
          <w:i/>
          <w:sz w:val="22"/>
          <w:szCs w:val="22"/>
          <w:lang w:eastAsia="es-MX"/>
        </w:rPr>
        <w:t>respetuosamente</w:t>
      </w:r>
      <w:proofErr w:type="gramEnd"/>
      <w:r w:rsidRPr="00BE3B9F">
        <w:rPr>
          <w:rFonts w:ascii="Palatino Linotype" w:hAnsi="Palatino Linotype" w:cs="Arial"/>
          <w:i/>
          <w:sz w:val="22"/>
          <w:szCs w:val="22"/>
          <w:lang w:eastAsia="es-MX"/>
        </w:rPr>
        <w:t xml:space="preserve"> pido me sea proporcionada copia simple EN FORMATO DIGITAL de: Programa de ejecución convenido. Mucho agradeceré que, en caso de que después de haber realizado una búsqueda exhaustiva de la información solicitada, ésta no sea localizada, se lleve a cabo el procedimiento normativo aplicable a fin de que sea decretada formalmente su inexistencia.” (</w:t>
      </w:r>
      <w:proofErr w:type="gramStart"/>
      <w:r w:rsidRPr="00BE3B9F">
        <w:rPr>
          <w:rFonts w:ascii="Palatino Linotype" w:hAnsi="Palatino Linotype" w:cs="Arial"/>
          <w:i/>
          <w:sz w:val="22"/>
          <w:szCs w:val="22"/>
          <w:lang w:eastAsia="es-MX"/>
        </w:rPr>
        <w:t>sic</w:t>
      </w:r>
      <w:proofErr w:type="gramEnd"/>
      <w:r w:rsidRPr="00BE3B9F">
        <w:rPr>
          <w:rFonts w:ascii="Palatino Linotype" w:hAnsi="Palatino Linotype" w:cs="Arial"/>
          <w:i/>
          <w:sz w:val="22"/>
          <w:szCs w:val="22"/>
          <w:lang w:eastAsia="es-MX"/>
        </w:rPr>
        <w:t>)</w:t>
      </w:r>
    </w:p>
    <w:p w:rsidR="005A1F50" w:rsidRPr="00BE3B9F" w:rsidRDefault="005A1F50" w:rsidP="00DC34A9">
      <w:pPr>
        <w:ind w:left="851" w:right="901"/>
        <w:jc w:val="both"/>
        <w:rPr>
          <w:rFonts w:ascii="Palatino Linotype" w:hAnsi="Palatino Linotype" w:cs="Arial"/>
          <w:i/>
          <w:sz w:val="22"/>
          <w:szCs w:val="22"/>
          <w:lang w:eastAsia="es-MX"/>
        </w:rPr>
      </w:pPr>
    </w:p>
    <w:p w:rsidR="005A1F50" w:rsidRPr="00BE3B9F" w:rsidRDefault="00427FA7" w:rsidP="00DC34A9">
      <w:pPr>
        <w:ind w:right="901"/>
        <w:jc w:val="both"/>
        <w:rPr>
          <w:rFonts w:ascii="Palatino Linotype" w:hAnsi="Palatino Linotype"/>
          <w:b/>
          <w:bCs/>
        </w:rPr>
      </w:pPr>
      <w:hyperlink r:id="rId31" w:history="1">
        <w:r w:rsidR="005A1F50" w:rsidRPr="00BE3B9F">
          <w:rPr>
            <w:rFonts w:ascii="Palatino Linotype" w:hAnsi="Palatino Linotype"/>
            <w:b/>
            <w:bCs/>
          </w:rPr>
          <w:t>00232/SOPEM/IP/2018</w:t>
        </w:r>
      </w:hyperlink>
    </w:p>
    <w:p w:rsidR="005A1F50" w:rsidRPr="00BE3B9F" w:rsidRDefault="005A1F50" w:rsidP="00DC34A9">
      <w:pPr>
        <w:ind w:left="851" w:right="901"/>
        <w:jc w:val="both"/>
        <w:rPr>
          <w:rFonts w:ascii="Palatino Linotype" w:hAnsi="Palatino Linotype" w:cs="Arial"/>
          <w:i/>
          <w:sz w:val="22"/>
          <w:szCs w:val="22"/>
          <w:lang w:eastAsia="es-MX"/>
        </w:rPr>
      </w:pPr>
    </w:p>
    <w:p w:rsidR="005A1F50" w:rsidRPr="00BE3B9F" w:rsidRDefault="005A1F50" w:rsidP="00DC34A9">
      <w:pPr>
        <w:ind w:left="851" w:right="992"/>
        <w:jc w:val="both"/>
        <w:rPr>
          <w:rFonts w:ascii="Palatino Linotype" w:hAnsi="Palatino Linotype" w:cs="Arial"/>
          <w:i/>
          <w:sz w:val="22"/>
          <w:szCs w:val="22"/>
          <w:lang w:eastAsia="es-MX"/>
        </w:rPr>
      </w:pPr>
      <w:r w:rsidRPr="00BE3B9F">
        <w:rPr>
          <w:rFonts w:ascii="Palatino Linotype" w:hAnsi="Palatino Linotype" w:cs="Arial"/>
          <w:i/>
          <w:sz w:val="22"/>
          <w:szCs w:val="22"/>
          <w:lang w:eastAsia="es-MX"/>
        </w:rPr>
        <w:t>“De cada uno de los contratos derivados de las licitaciones No. LO-915114884-E1-2018, LO-915114884-E2-2018, LO-915114884-E3-2018, LO-915114884-E4-2018, LO-915114884-E5-2018, LO-915114884-E6-2018, LO-915114884-E7-2018, LO-915114884-E8-2018, LO-915114884-E9-2018, LO-915114884-E10-2018, LO-915114884-E11-2018, LO-915114884-E12-2018, LO-915114884-E13-2018, LO-915114884-E14-2018, LO-915114884-E15-2018, LO-915114884-E16-2018, LO-915114884-E17-2018, LO-915114884-E18-2018, LO-915114884-E19-2018, LO-915114884-E20-2018, LO-915114884-E21-2018, LO-915114884-E22-2018, LO-915114884-E23-2018, LO-915114884-E24-2018, LO-915114884-E25-2018, LO-915114884-E26-2018, LO-915114884-E27-2018, LO-915114884-E28-2018, LO-</w:t>
      </w:r>
      <w:r w:rsidRPr="00BE3B9F">
        <w:rPr>
          <w:rFonts w:ascii="Palatino Linotype" w:hAnsi="Palatino Linotype" w:cs="Arial"/>
          <w:i/>
          <w:sz w:val="22"/>
          <w:szCs w:val="22"/>
          <w:lang w:eastAsia="es-MX"/>
        </w:rPr>
        <w:lastRenderedPageBreak/>
        <w:t xml:space="preserve">915114884-E29-2018, LO-915114884-E30-2018, LO-915114884-E31-2018, LO-915114884-E32-2018, LO-915114884-E33-2018, LO-915114884-E34-2018, LO-915114884-E35-2018, LO-915114884-E36-2018, LO-915114884-E37-2018, LO-915114884-E38-2018, LO-915114884-E39-2018, LO-915114884-E40-2018, LO-915114884-E41-2018, LO-915114884-E42-2018, LO-915114884-E43-2018, LO-915114884-E44-2018, LO-915114884-E45-2018, LO-915114884-E46-2018, LO-915114884-E47-2018, LO-915114884-E48-2018, LO-915114884-E49-2018, LO-915114884-E50-2018. </w:t>
      </w:r>
      <w:proofErr w:type="gramStart"/>
      <w:r w:rsidRPr="00BE3B9F">
        <w:rPr>
          <w:rFonts w:ascii="Palatino Linotype" w:hAnsi="Palatino Linotype" w:cs="Arial"/>
          <w:i/>
          <w:sz w:val="22"/>
          <w:szCs w:val="22"/>
          <w:lang w:eastAsia="es-MX"/>
        </w:rPr>
        <w:t>respetuosamente</w:t>
      </w:r>
      <w:proofErr w:type="gramEnd"/>
      <w:r w:rsidRPr="00BE3B9F">
        <w:rPr>
          <w:rFonts w:ascii="Palatino Linotype" w:hAnsi="Palatino Linotype" w:cs="Arial"/>
          <w:i/>
          <w:sz w:val="22"/>
          <w:szCs w:val="22"/>
          <w:lang w:eastAsia="es-MX"/>
        </w:rPr>
        <w:t xml:space="preserve"> pido me sea proporcionada copia simple EN FORMATO DIGITAL de: Contrato. Mucho agradeceré que, en caso de que después de haber realizado una búsqueda exhaustiva de la información solicitada, ésta no sea localizada, se lleve a cabo el procedimiento normativo aplicable a fin de que sea decretada formalmente su inexistencia.” (</w:t>
      </w:r>
      <w:proofErr w:type="gramStart"/>
      <w:r w:rsidRPr="00BE3B9F">
        <w:rPr>
          <w:rFonts w:ascii="Palatino Linotype" w:hAnsi="Palatino Linotype" w:cs="Arial"/>
          <w:i/>
          <w:sz w:val="22"/>
          <w:szCs w:val="22"/>
          <w:lang w:eastAsia="es-MX"/>
        </w:rPr>
        <w:t>sic</w:t>
      </w:r>
      <w:proofErr w:type="gramEnd"/>
      <w:r w:rsidRPr="00BE3B9F">
        <w:rPr>
          <w:rFonts w:ascii="Palatino Linotype" w:hAnsi="Palatino Linotype" w:cs="Arial"/>
          <w:i/>
          <w:sz w:val="22"/>
          <w:szCs w:val="22"/>
          <w:lang w:eastAsia="es-MX"/>
        </w:rPr>
        <w:t>)</w:t>
      </w:r>
    </w:p>
    <w:p w:rsidR="005A1F50" w:rsidRPr="00BE3B9F" w:rsidRDefault="005A1F50" w:rsidP="00DC34A9">
      <w:pPr>
        <w:ind w:right="901"/>
        <w:jc w:val="both"/>
        <w:rPr>
          <w:rFonts w:ascii="Palatino Linotype" w:hAnsi="Palatino Linotype"/>
          <w:bCs/>
        </w:rPr>
      </w:pPr>
    </w:p>
    <w:p w:rsidR="005A1F50" w:rsidRPr="00BE3B9F" w:rsidRDefault="00427FA7" w:rsidP="00DC34A9">
      <w:pPr>
        <w:ind w:right="901"/>
        <w:jc w:val="both"/>
        <w:rPr>
          <w:rFonts w:ascii="Palatino Linotype" w:hAnsi="Palatino Linotype"/>
          <w:b/>
          <w:bCs/>
        </w:rPr>
      </w:pPr>
      <w:hyperlink r:id="rId32" w:history="1">
        <w:r w:rsidR="005A1F50" w:rsidRPr="00BE3B9F">
          <w:rPr>
            <w:rFonts w:ascii="Palatino Linotype" w:hAnsi="Palatino Linotype"/>
            <w:b/>
            <w:bCs/>
          </w:rPr>
          <w:t>00231/SOPEM/IP/2018</w:t>
        </w:r>
      </w:hyperlink>
    </w:p>
    <w:p w:rsidR="005A1F50" w:rsidRPr="00BE3B9F" w:rsidRDefault="005A1F50" w:rsidP="00DC34A9">
      <w:pPr>
        <w:ind w:left="851" w:right="901"/>
        <w:jc w:val="both"/>
        <w:rPr>
          <w:rFonts w:ascii="Palatino Linotype" w:hAnsi="Palatino Linotype" w:cs="Arial"/>
          <w:i/>
          <w:sz w:val="22"/>
          <w:szCs w:val="22"/>
          <w:lang w:eastAsia="es-MX"/>
        </w:rPr>
      </w:pPr>
    </w:p>
    <w:p w:rsidR="005A1F50" w:rsidRPr="00BE3B9F" w:rsidRDefault="005A1F50" w:rsidP="00DC34A9">
      <w:pPr>
        <w:ind w:left="851" w:right="992"/>
        <w:jc w:val="both"/>
        <w:rPr>
          <w:rFonts w:ascii="Palatino Linotype" w:hAnsi="Palatino Linotype" w:cs="Arial"/>
          <w:i/>
          <w:sz w:val="22"/>
          <w:szCs w:val="22"/>
          <w:lang w:eastAsia="es-MX"/>
        </w:rPr>
      </w:pPr>
      <w:r w:rsidRPr="00BE3B9F">
        <w:rPr>
          <w:rFonts w:ascii="Palatino Linotype" w:hAnsi="Palatino Linotype" w:cs="Arial"/>
          <w:i/>
          <w:sz w:val="22"/>
          <w:szCs w:val="22"/>
          <w:lang w:eastAsia="es-MX"/>
        </w:rPr>
        <w:t xml:space="preserve">“De cada uno de los contratos derivados de las licitaciones No. LO-915114884-E1-2018, LO-915114884-E2-2018, LO-915114884-E3-2018, LO-915114884-E4-2018, LO-915114884-E5-2018, LO-915114884-E6-2018, LO-915114884-E7-2018, LO-915114884-E8-2018, LO-915114884-E9-2018, LO-915114884-E10-2018, LO-915114884-E11-2018, LO-915114884-E12-2018, LO-915114884-E13-2018, LO-915114884-E14-2018, LO-915114884-E15-2018, LO-915114884-E16-2018, LO-915114884-E17-2018, LO-915114884-E18-2018, LO-915114884-E19-2018, LO-915114884-E20-2018, LO-915114884-E21-2018, LO-915114884-E22-2018, LO-915114884-E23-2018, LO-915114884-E24-2018, LO-915114884-E25-2018, LO-915114884-E26-2018, LO-915114884-E27-2018, LO-915114884-E28-2018, LO-915114884-E29-2018, LO-915114884-E30-2018, LO-915114884-E31-2018, LO-915114884-E32-2018, LO-915114884-E33-2018, LO-915114884-E34-2018, LO-915114884-E35-2018, LO-915114884-E36-2018, LO-915114884-E37-2018, LO-915114884-E38-2018, LO-915114884-E39-2018, LO-915114884-E40-2018, LO-915114884-E41-2018, LO-915114884-E42-2018, LO-915114884-E43-2018, LO-915114884-E44-2018, LO-915114884-E45-2018, LO-915114884-E46-2018, LO-915114884-E47-2018, LO-915114884-E48-2018, LO-915114884-E49-2018, LO-915114884-E50-2018. </w:t>
      </w:r>
      <w:proofErr w:type="gramStart"/>
      <w:r w:rsidRPr="00BE3B9F">
        <w:rPr>
          <w:rFonts w:ascii="Palatino Linotype" w:hAnsi="Palatino Linotype" w:cs="Arial"/>
          <w:i/>
          <w:sz w:val="22"/>
          <w:szCs w:val="22"/>
          <w:lang w:eastAsia="es-MX"/>
        </w:rPr>
        <w:t>respetuosamente</w:t>
      </w:r>
      <w:proofErr w:type="gramEnd"/>
      <w:r w:rsidRPr="00BE3B9F">
        <w:rPr>
          <w:rFonts w:ascii="Palatino Linotype" w:hAnsi="Palatino Linotype" w:cs="Arial"/>
          <w:i/>
          <w:sz w:val="22"/>
          <w:szCs w:val="22"/>
          <w:lang w:eastAsia="es-MX"/>
        </w:rPr>
        <w:t xml:space="preserve"> pido me sea proporcionada copia simple EN FORMATO DIGITAL de: Todas las minutas de las juntas de obra que se hayan formulado desde el inicio del contrato hasta el día 21 de noviembre de 2018. Mucho agradeceré que, en caso de que después de haber realizado una búsqueda exhaustiva de la información solicitada, ésta no sea localizada, se lleve a cabo el procedimiento normativo aplicable a fin de que sea decretada formalmente su inexistencia.” (</w:t>
      </w:r>
      <w:proofErr w:type="gramStart"/>
      <w:r w:rsidRPr="00BE3B9F">
        <w:rPr>
          <w:rFonts w:ascii="Palatino Linotype" w:hAnsi="Palatino Linotype" w:cs="Arial"/>
          <w:i/>
          <w:sz w:val="22"/>
          <w:szCs w:val="22"/>
          <w:lang w:eastAsia="es-MX"/>
        </w:rPr>
        <w:t>sic</w:t>
      </w:r>
      <w:proofErr w:type="gramEnd"/>
      <w:r w:rsidRPr="00BE3B9F">
        <w:rPr>
          <w:rFonts w:ascii="Palatino Linotype" w:hAnsi="Palatino Linotype" w:cs="Arial"/>
          <w:i/>
          <w:sz w:val="22"/>
          <w:szCs w:val="22"/>
          <w:lang w:eastAsia="es-MX"/>
        </w:rPr>
        <w:t>)</w:t>
      </w:r>
    </w:p>
    <w:p w:rsidR="005A1F50" w:rsidRPr="00BE3B9F" w:rsidRDefault="005A1F50" w:rsidP="00DC34A9">
      <w:pPr>
        <w:ind w:left="851" w:right="901"/>
        <w:jc w:val="both"/>
        <w:rPr>
          <w:rFonts w:ascii="Palatino Linotype" w:hAnsi="Palatino Linotype" w:cs="Arial"/>
          <w:i/>
          <w:sz w:val="22"/>
          <w:szCs w:val="22"/>
          <w:lang w:eastAsia="es-MX"/>
        </w:rPr>
      </w:pPr>
    </w:p>
    <w:p w:rsidR="005A1F50" w:rsidRPr="00BE3B9F" w:rsidRDefault="00427FA7" w:rsidP="00DC34A9">
      <w:pPr>
        <w:ind w:right="901"/>
        <w:jc w:val="both"/>
        <w:rPr>
          <w:rFonts w:ascii="Palatino Linotype" w:hAnsi="Palatino Linotype"/>
          <w:b/>
          <w:bCs/>
        </w:rPr>
      </w:pPr>
      <w:hyperlink r:id="rId33" w:history="1">
        <w:r w:rsidR="005A1F50" w:rsidRPr="00BE3B9F">
          <w:rPr>
            <w:rFonts w:ascii="Palatino Linotype" w:hAnsi="Palatino Linotype"/>
            <w:b/>
            <w:bCs/>
          </w:rPr>
          <w:t>00230/SOPEM/IP/2018</w:t>
        </w:r>
      </w:hyperlink>
    </w:p>
    <w:p w:rsidR="005A1F50" w:rsidRPr="00BE3B9F" w:rsidRDefault="005A1F50" w:rsidP="00DC34A9">
      <w:pPr>
        <w:ind w:right="901"/>
        <w:jc w:val="both"/>
        <w:rPr>
          <w:rFonts w:ascii="Palatino Linotype" w:hAnsi="Palatino Linotype"/>
          <w:b/>
          <w:bCs/>
        </w:rPr>
      </w:pPr>
    </w:p>
    <w:p w:rsidR="005A1F50" w:rsidRPr="00BE3B9F" w:rsidRDefault="005A1F50" w:rsidP="00DC34A9">
      <w:pPr>
        <w:ind w:left="851" w:right="992"/>
        <w:jc w:val="both"/>
        <w:rPr>
          <w:rFonts w:ascii="Palatino Linotype" w:hAnsi="Palatino Linotype" w:cs="Arial"/>
          <w:i/>
          <w:sz w:val="22"/>
          <w:szCs w:val="22"/>
          <w:lang w:eastAsia="es-MX"/>
        </w:rPr>
      </w:pPr>
      <w:r w:rsidRPr="00BE3B9F">
        <w:rPr>
          <w:rFonts w:ascii="Palatino Linotype" w:hAnsi="Palatino Linotype" w:cs="Arial"/>
          <w:i/>
          <w:sz w:val="22"/>
          <w:szCs w:val="22"/>
          <w:lang w:eastAsia="es-MX"/>
        </w:rPr>
        <w:t xml:space="preserve">“De cada uno de los contratos derivados de las licitaciones No. LO-915114884-E1-2018, LO-915114884-E2-2018, LO-915114884-E3-2018, LO-915114884-E4-2018, LO-915114884-E5-2018, LO-915114884-E6-2018, LO-915114884-E7-2018, LO-915114884-E8-2018, LO-915114884-E9-2018, LO-915114884-E10-2018, LO-915114884-E11-2018, LO-915114884-E12-2018, LO-915114884-E13-2018, LO-915114884-E14-2018, LO-915114884-E15-2018, LO-915114884-E16-2018, LO-915114884-E17-2018, LO-915114884-E18-2018, LO-915114884-E19-2018, LO-915114884-E20-2018, LO-915114884-E21-2018, LO-915114884-E22-2018, LO-915114884-E23-2018, LO-915114884-E24-2018, LO-915114884-E25-2018, LO-915114884-E26-2018, LO-915114884-E27-2018, LO-915114884-E28-2018, LO-915114884-E29-2018, LO-915114884-E30-2018, LO-915114884-E31-2018, LO-915114884-E32-2018, LO-915114884-E33-2018, LO-915114884-E34-2018, LO-915114884-E35-2018, LO-915114884-E36-2018, LO-915114884-E37-2018, LO-915114884-E38-2018, LO-915114884-E39-2018, LO-915114884-E40-2018, LO-915114884-E41-2018, LO-915114884-E42-2018, LO-915114884-E43-2018, LO-915114884-E44-2018, LO-915114884-E45-2018, LO-915114884-E46-2018, LO-915114884-E47-2018, LO-915114884-E48-2018, LO-915114884-E49-2018, LO-915114884-E50-2018. </w:t>
      </w:r>
      <w:proofErr w:type="gramStart"/>
      <w:r w:rsidRPr="00BE3B9F">
        <w:rPr>
          <w:rFonts w:ascii="Palatino Linotype" w:hAnsi="Palatino Linotype" w:cs="Arial"/>
          <w:i/>
          <w:sz w:val="22"/>
          <w:szCs w:val="22"/>
          <w:lang w:eastAsia="es-MX"/>
        </w:rPr>
        <w:t>respetuosamente</w:t>
      </w:r>
      <w:proofErr w:type="gramEnd"/>
      <w:r w:rsidRPr="00BE3B9F">
        <w:rPr>
          <w:rFonts w:ascii="Palatino Linotype" w:hAnsi="Palatino Linotype" w:cs="Arial"/>
          <w:i/>
          <w:sz w:val="22"/>
          <w:szCs w:val="22"/>
          <w:lang w:eastAsia="es-MX"/>
        </w:rPr>
        <w:t xml:space="preserve"> pido me sea proporcionada copia simple EN FORMATO DIGITAL de: 1. Todas y cada una de las notas de la bitácora de obra que hayan sido registrados a desde su apertura y hasta el día 21 de noviembre de 2018. Mucho agradeceré que, en caso de que después de haber realizado una búsqueda exhaustiva de la información solicitada, ésta no sea localizada, se lleve a cabo el procedimiento normativo aplicable a fin de que sea decretada formalmente su inexistencia.” (</w:t>
      </w:r>
      <w:proofErr w:type="gramStart"/>
      <w:r w:rsidRPr="00BE3B9F">
        <w:rPr>
          <w:rFonts w:ascii="Palatino Linotype" w:hAnsi="Palatino Linotype" w:cs="Arial"/>
          <w:i/>
          <w:sz w:val="22"/>
          <w:szCs w:val="22"/>
          <w:lang w:eastAsia="es-MX"/>
        </w:rPr>
        <w:t>sic</w:t>
      </w:r>
      <w:proofErr w:type="gramEnd"/>
      <w:r w:rsidRPr="00BE3B9F">
        <w:rPr>
          <w:rFonts w:ascii="Palatino Linotype" w:hAnsi="Palatino Linotype" w:cs="Arial"/>
          <w:i/>
          <w:sz w:val="22"/>
          <w:szCs w:val="22"/>
          <w:lang w:eastAsia="es-MX"/>
        </w:rPr>
        <w:t>)</w:t>
      </w:r>
    </w:p>
    <w:p w:rsidR="005A1F50" w:rsidRPr="00BE3B9F" w:rsidRDefault="005A1F50" w:rsidP="00DC34A9">
      <w:pPr>
        <w:ind w:left="851" w:right="901"/>
        <w:jc w:val="both"/>
        <w:rPr>
          <w:rFonts w:ascii="Palatino Linotype" w:hAnsi="Palatino Linotype" w:cs="Arial"/>
          <w:i/>
          <w:szCs w:val="22"/>
          <w:lang w:eastAsia="es-MX"/>
        </w:rPr>
      </w:pPr>
    </w:p>
    <w:p w:rsidR="00CB3333" w:rsidRPr="00BE3B9F" w:rsidRDefault="00914B87" w:rsidP="00DC34A9">
      <w:pPr>
        <w:spacing w:line="360" w:lineRule="auto"/>
        <w:jc w:val="both"/>
        <w:rPr>
          <w:rFonts w:ascii="Palatino Linotype" w:hAnsi="Palatino Linotype" w:cs="Arial"/>
          <w:lang w:val="es-MX"/>
        </w:rPr>
      </w:pPr>
      <w:r w:rsidRPr="00BE3B9F">
        <w:rPr>
          <w:rFonts w:ascii="Palatino Linotype" w:hAnsi="Palatino Linotype" w:cs="Arial"/>
          <w:b/>
        </w:rPr>
        <w:t>MODALIDAD DE ENTREGA:</w:t>
      </w:r>
      <w:r w:rsidRPr="00BE3B9F">
        <w:rPr>
          <w:rFonts w:ascii="Palatino Linotype" w:hAnsi="Palatino Linotype" w:cs="Arial"/>
        </w:rPr>
        <w:t xml:space="preserve"> </w:t>
      </w:r>
      <w:r w:rsidR="00CB3333" w:rsidRPr="00BE3B9F">
        <w:rPr>
          <w:rFonts w:ascii="Palatino Linotype" w:hAnsi="Palatino Linotype" w:cs="Arial"/>
          <w:lang w:val="es-MX"/>
        </w:rPr>
        <w:t xml:space="preserve">Vía </w:t>
      </w:r>
      <w:r w:rsidR="00CB3333" w:rsidRPr="00BE3B9F">
        <w:rPr>
          <w:rFonts w:ascii="Palatino Linotype" w:hAnsi="Palatino Linotype" w:cs="Arial"/>
          <w:b/>
          <w:lang w:val="es-MX"/>
        </w:rPr>
        <w:t>SAIMEX</w:t>
      </w:r>
      <w:r w:rsidR="00CB3333" w:rsidRPr="00BE3B9F">
        <w:rPr>
          <w:rFonts w:ascii="Palatino Linotype" w:hAnsi="Palatino Linotype" w:cs="Arial"/>
          <w:lang w:val="es-MX"/>
        </w:rPr>
        <w:t>.</w:t>
      </w:r>
    </w:p>
    <w:p w:rsidR="00950909" w:rsidRPr="00BE3B9F" w:rsidRDefault="00950909" w:rsidP="00DC34A9">
      <w:pPr>
        <w:spacing w:line="360" w:lineRule="auto"/>
        <w:jc w:val="both"/>
        <w:rPr>
          <w:rFonts w:ascii="Palatino Linotype" w:hAnsi="Palatino Linotype"/>
          <w:b/>
          <w:szCs w:val="28"/>
          <w:lang w:val="es-MX"/>
        </w:rPr>
      </w:pPr>
    </w:p>
    <w:p w:rsidR="0099516E" w:rsidRPr="00BE3B9F" w:rsidRDefault="00535903" w:rsidP="00B14A9A">
      <w:pPr>
        <w:spacing w:line="360" w:lineRule="auto"/>
        <w:jc w:val="both"/>
        <w:rPr>
          <w:rFonts w:ascii="Palatino Linotype" w:hAnsi="Palatino Linotype" w:cs="Arial"/>
          <w:lang w:val="es-ES_tradnl"/>
        </w:rPr>
      </w:pPr>
      <w:r w:rsidRPr="00BE3B9F">
        <w:rPr>
          <w:rFonts w:ascii="Palatino Linotype" w:hAnsi="Palatino Linotype"/>
          <w:b/>
          <w:sz w:val="28"/>
          <w:szCs w:val="28"/>
          <w:lang w:val="es-MX"/>
        </w:rPr>
        <w:t>II.</w:t>
      </w:r>
      <w:r w:rsidRPr="00BE3B9F">
        <w:rPr>
          <w:rFonts w:ascii="Palatino Linotype" w:hAnsi="Palatino Linotype"/>
          <w:sz w:val="28"/>
          <w:szCs w:val="28"/>
          <w:lang w:val="es-MX"/>
        </w:rPr>
        <w:t xml:space="preserve"> </w:t>
      </w:r>
      <w:r w:rsidR="00CD6FAF" w:rsidRPr="00BE3B9F">
        <w:rPr>
          <w:rFonts w:ascii="Palatino Linotype" w:hAnsi="Palatino Linotype" w:cs="Arial"/>
          <w:lang w:val="es-ES_tradnl"/>
        </w:rPr>
        <w:t xml:space="preserve">En cumplimiento al artículo 162 de la Ley de Transparencia y Acceso a la Información Pública del Estado de México y Municipios, </w:t>
      </w:r>
      <w:r w:rsidR="00CD6FAF" w:rsidRPr="00BE3B9F">
        <w:rPr>
          <w:rFonts w:ascii="Palatino Linotype" w:hAnsi="Palatino Linotype" w:cs="Arial"/>
          <w:b/>
          <w:lang w:val="es-ES_tradnl"/>
        </w:rPr>
        <w:t>EL SUJETO OBLIGADO</w:t>
      </w:r>
      <w:r w:rsidR="00CD6FAF" w:rsidRPr="00BE3B9F">
        <w:rPr>
          <w:rFonts w:ascii="Palatino Linotype" w:hAnsi="Palatino Linotype" w:cs="Arial"/>
          <w:lang w:val="es-ES_tradnl"/>
        </w:rPr>
        <w:t xml:space="preserve"> turnó la</w:t>
      </w:r>
      <w:r w:rsidR="00AF5456" w:rsidRPr="00BE3B9F">
        <w:rPr>
          <w:rFonts w:ascii="Palatino Linotype" w:hAnsi="Palatino Linotype" w:cs="Arial"/>
          <w:lang w:val="es-ES_tradnl"/>
        </w:rPr>
        <w:t>s</w:t>
      </w:r>
      <w:r w:rsidR="00CD6FAF" w:rsidRPr="00BE3B9F">
        <w:rPr>
          <w:rFonts w:ascii="Palatino Linotype" w:hAnsi="Palatino Linotype" w:cs="Arial"/>
          <w:lang w:val="es-ES_tradnl"/>
        </w:rPr>
        <w:t xml:space="preserve"> solicitud</w:t>
      </w:r>
      <w:r w:rsidR="00AF5456" w:rsidRPr="00BE3B9F">
        <w:rPr>
          <w:rFonts w:ascii="Palatino Linotype" w:hAnsi="Palatino Linotype" w:cs="Arial"/>
          <w:lang w:val="es-ES_tradnl"/>
        </w:rPr>
        <w:t>es</w:t>
      </w:r>
      <w:r w:rsidR="00CD6FAF" w:rsidRPr="00BE3B9F">
        <w:rPr>
          <w:rFonts w:ascii="Palatino Linotype" w:hAnsi="Palatino Linotype" w:cs="Arial"/>
          <w:lang w:val="es-ES_tradnl"/>
        </w:rPr>
        <w:t xml:space="preserve"> al Servidor Público Habilitado de </w:t>
      </w:r>
      <w:r w:rsidR="00846D92" w:rsidRPr="00BE3B9F">
        <w:rPr>
          <w:rFonts w:ascii="Palatino Linotype" w:hAnsi="Palatino Linotype" w:cs="Arial"/>
          <w:lang w:val="es-ES_tradnl"/>
        </w:rPr>
        <w:t xml:space="preserve">la </w:t>
      </w:r>
      <w:r w:rsidR="0099516E" w:rsidRPr="00BE3B9F">
        <w:rPr>
          <w:rFonts w:ascii="Palatino Linotype" w:hAnsi="Palatino Linotype" w:cs="Arial"/>
          <w:lang w:val="es-ES_tradnl"/>
        </w:rPr>
        <w:t>Dirección General de Proyectos, Concursos y Contratos y diverso del cual d</w:t>
      </w:r>
      <w:r w:rsidR="0099516E" w:rsidRPr="00BE3B9F">
        <w:rPr>
          <w:rFonts w:ascii="Palatino Linotype" w:hAnsi="Palatino Linotype" w:cs="Arial"/>
        </w:rPr>
        <w:t>el cual se desconoce a</w:t>
      </w:r>
      <w:r w:rsidR="00B14A9A" w:rsidRPr="00BE3B9F">
        <w:rPr>
          <w:rFonts w:ascii="Palatino Linotype" w:hAnsi="Palatino Linotype" w:cs="Arial"/>
        </w:rPr>
        <w:t xml:space="preserve"> qué área corresponde, pues de</w:t>
      </w:r>
      <w:r w:rsidR="00C62817" w:rsidRPr="00BE3B9F">
        <w:rPr>
          <w:rFonts w:ascii="Palatino Linotype" w:hAnsi="Palatino Linotype" w:cs="Arial"/>
        </w:rPr>
        <w:t>l portal de</w:t>
      </w:r>
      <w:r w:rsidR="00B14A9A" w:rsidRPr="00BE3B9F">
        <w:rPr>
          <w:rFonts w:ascii="Palatino Linotype" w:hAnsi="Palatino Linotype" w:cs="Arial"/>
        </w:rPr>
        <w:t xml:space="preserve"> Información Pública de Oficio Mexiquense (IPOMEX)</w:t>
      </w:r>
      <w:r w:rsidR="00B14A9A" w:rsidRPr="00BE3B9F">
        <w:rPr>
          <w:rFonts w:ascii="Palatino Linotype" w:hAnsi="Palatino Linotype" w:cs="Arial"/>
          <w:lang w:val="es-ES_tradnl"/>
        </w:rPr>
        <w:t>,</w:t>
      </w:r>
      <w:r w:rsidR="0099516E" w:rsidRPr="00BE3B9F">
        <w:rPr>
          <w:rFonts w:ascii="Palatino Linotype" w:hAnsi="Palatino Linotype" w:cs="Arial"/>
          <w:lang w:val="es-ES_tradnl"/>
        </w:rPr>
        <w:t xml:space="preserve"> </w:t>
      </w:r>
      <w:r w:rsidR="0099516E" w:rsidRPr="00BE3B9F">
        <w:rPr>
          <w:rFonts w:ascii="Palatino Linotype" w:hAnsi="Palatino Linotype" w:cs="Arial"/>
          <w:lang w:val="es-ES_tradnl"/>
        </w:rPr>
        <w:lastRenderedPageBreak/>
        <w:t>no se advierte su cargo, a efecto de que realizara</w:t>
      </w:r>
      <w:r w:rsidR="00B14A9A" w:rsidRPr="00BE3B9F">
        <w:rPr>
          <w:rFonts w:ascii="Palatino Linotype" w:hAnsi="Palatino Linotype" w:cs="Arial"/>
          <w:lang w:val="es-ES_tradnl"/>
        </w:rPr>
        <w:t>n</w:t>
      </w:r>
      <w:r w:rsidR="0099516E" w:rsidRPr="00BE3B9F">
        <w:rPr>
          <w:rFonts w:ascii="Palatino Linotype" w:hAnsi="Palatino Linotype" w:cs="Arial"/>
          <w:lang w:val="es-ES_tradnl"/>
        </w:rPr>
        <w:t xml:space="preserve"> la búsqueda y localización de la información tal como se desprende a continuación: </w:t>
      </w:r>
    </w:p>
    <w:p w:rsidR="0099516E" w:rsidRPr="00BE3B9F" w:rsidRDefault="00F81E2B" w:rsidP="00DC34A9">
      <w:pPr>
        <w:spacing w:line="360" w:lineRule="auto"/>
        <w:jc w:val="both"/>
        <w:rPr>
          <w:rFonts w:ascii="Palatino Linotype" w:hAnsi="Palatino Linotype" w:cs="Arial"/>
          <w:lang w:val="es-ES_tradnl"/>
        </w:rPr>
      </w:pPr>
      <w:r w:rsidRPr="00BE3B9F">
        <w:rPr>
          <w:rFonts w:ascii="Palatino Linotype" w:hAnsi="Palatino Linotype" w:cs="Arial"/>
          <w:noProof/>
          <w:lang w:val="es-MX" w:eastAsia="es-MX"/>
        </w:rPr>
        <mc:AlternateContent>
          <mc:Choice Requires="wps">
            <w:drawing>
              <wp:anchor distT="0" distB="0" distL="114300" distR="114300" simplePos="0" relativeHeight="251856896" behindDoc="0" locked="0" layoutInCell="1" allowOverlap="1" wp14:anchorId="575843B3" wp14:editId="702A2056">
                <wp:simplePos x="0" y="0"/>
                <wp:positionH relativeFrom="margin">
                  <wp:align>left</wp:align>
                </wp:positionH>
                <wp:positionV relativeFrom="paragraph">
                  <wp:posOffset>987844</wp:posOffset>
                </wp:positionV>
                <wp:extent cx="1758461" cy="500332"/>
                <wp:effectExtent l="76200" t="38100" r="70485" b="90805"/>
                <wp:wrapNone/>
                <wp:docPr id="101" name="Rectángulo redondeado 101"/>
                <wp:cNvGraphicFramePr/>
                <a:graphic xmlns:a="http://schemas.openxmlformats.org/drawingml/2006/main">
                  <a:graphicData uri="http://schemas.microsoft.com/office/word/2010/wordprocessingShape">
                    <wps:wsp>
                      <wps:cNvSpPr/>
                      <wps:spPr>
                        <a:xfrm>
                          <a:off x="0" y="0"/>
                          <a:ext cx="1758461" cy="500332"/>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E58DC" id="Rectángulo redondeado 101" o:spid="_x0000_s1026" style="position:absolute;margin-left:0;margin-top:77.8pt;width:138.45pt;height:39.4pt;z-index:25185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NslgIAAIIFAAAOAAAAZHJzL2Uyb0RvYy54bWysVN1q2zAUvh/sHYTuVztp0namTgktGYPS&#10;lbaj14osJQZZRztS4mRvs2fZi+1IdtzQFQpjvpCPdP6/83N5tWsM2yr0NdiSj05yzpSVUNV2VfLv&#10;T4tPF5z5IGwlDFhV8r3y/Gr28cNl6wo1hjWYSiEjI9YXrSv5OgRXZJmXa9UIfwJOWWJqwEYEuuIq&#10;q1C0ZL0x2TjPz7IWsHIIUnlPrzcdk8+Sfa2VDN+09iowU3KKLaQT07mMZza7FMUKhVvXsg9D/EMU&#10;jagtOR1M3Ygg2Abrv0w1tUTwoMOJhCYDrWupUg6UzSh/lc3jWjiVciFwvBtg8v/PrLzb3iOrK6pd&#10;PuLMioaK9ECw/f5lVxsDDFUFtlKiAhYlCK/W+YLUHt099jdPZEx+p7GJf0qL7RLG+wFjtQtM0uPo&#10;fHoxOSNXknjTPD89HUej2Yu2Qx++KGhYJEqOsLFVjCjhK7a3PnTyB7no0cKiNobeRWEsa0s+vpie&#10;T5OGB1NXkRuZHlfLa4NsK6gfFoucvt77kRjFYiyFFBPtUktU2BvVOXhQmiCLyXQeYrOqwayQUtmQ&#10;oEqWSDqqaQphUDx9X7GXj6oqNfKgPH5fedBInsGGQbmpLeBbBswQsu7kDwh0eUcIllDtqVsQujHy&#10;Ti5qqtGt8OFeIM0NTRjtgvCNDm2AygA9xdka8Odb71Ge2pm4nLU0hyX3PzYCFWfmq6VG/zyaTOLg&#10;pstkej6mCx5zlsccu2mugUpL/UXRJTLKB3MgNULzTCtjHr0SS1hJvksuAx4u16HbD7R0pJrPkxgN&#10;qxPh1j46eah6bL+n3bNA1zdqoBa/g8PMiuJVq3aysR4W5psAuk59/IJrjzcNehqHfinFTXJ8T1Iv&#10;q3P2BwAA//8DAFBLAwQUAAYACAAAACEAQQwNWd4AAAAIAQAADwAAAGRycy9kb3ducmV2LnhtbEyP&#10;MU/DMBCFd6T+B+sqsVTUoaShhDgVqsTSASmBgdGNr3FEfI5itw3/vsdEt7t7T+++V2wn14szjqHz&#10;pOBxmYBAarzpqFXw9fn+sAERoiaje0+o4BcDbMvZXaFz4y9U4bmOreAQCrlWYGMccilDY9HpsPQD&#10;EmtHPzodeR1baUZ94XDXy1WSZNLpjviD1QPuLDY/9ckpoNpXu+Z7YxcLrO3+41iZLLVK3c+nt1cQ&#10;Eaf4b4Y/fEaHkpkO/kQmiF4BF4l8Xa8zECyvnrMXEAcentIUZFnI2wLlFQAA//8DAFBLAQItABQA&#10;BgAIAAAAIQC2gziS/gAAAOEBAAATAAAAAAAAAAAAAAAAAAAAAABbQ29udGVudF9UeXBlc10ueG1s&#10;UEsBAi0AFAAGAAgAAAAhADj9If/WAAAAlAEAAAsAAAAAAAAAAAAAAAAALwEAAF9yZWxzLy5yZWxz&#10;UEsBAi0AFAAGAAgAAAAhAP93w2yWAgAAggUAAA4AAAAAAAAAAAAAAAAALgIAAGRycy9lMm9Eb2Mu&#10;eG1sUEsBAi0AFAAGAAgAAAAhAEEMDVneAAAACAEAAA8AAAAAAAAAAAAAAAAA8AQAAGRycy9kb3du&#10;cmV2LnhtbFBLBQYAAAAABAAEAPMAAAD7BQAAAAA=&#10;" filled="f" strokecolor="red" strokeweight="2.25pt">
                <v:shadow on="t" color="black" opacity="22937f" origin=",.5" offset="0,.63889mm"/>
                <w10:wrap anchorx="margin"/>
              </v:roundrect>
            </w:pict>
          </mc:Fallback>
        </mc:AlternateContent>
      </w:r>
      <w:r w:rsidR="00427FA7">
        <w:rPr>
          <w:rFonts w:ascii="Palatino Linotype" w:hAnsi="Palatino Linotype" w:cs="Arial"/>
          <w:noProof/>
          <w:lang w:val="es-MX" w:eastAsia="es-MX"/>
        </w:rPr>
        <w:drawing>
          <wp:inline distT="0" distB="0" distL="0" distR="0">
            <wp:extent cx="5830114" cy="20386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 título.png"/>
                    <pic:cNvPicPr/>
                  </pic:nvPicPr>
                  <pic:blipFill>
                    <a:blip r:embed="rId34">
                      <a:extLst>
                        <a:ext uri="{28A0092B-C50C-407E-A947-70E740481C1C}">
                          <a14:useLocalDpi xmlns:a14="http://schemas.microsoft.com/office/drawing/2010/main" val="0"/>
                        </a:ext>
                      </a:extLst>
                    </a:blip>
                    <a:stretch>
                      <a:fillRect/>
                    </a:stretch>
                  </pic:blipFill>
                  <pic:spPr>
                    <a:xfrm>
                      <a:off x="0" y="0"/>
                      <a:ext cx="5830114" cy="2038635"/>
                    </a:xfrm>
                    <a:prstGeom prst="rect">
                      <a:avLst/>
                    </a:prstGeom>
                  </pic:spPr>
                </pic:pic>
              </a:graphicData>
            </a:graphic>
          </wp:inline>
        </w:drawing>
      </w:r>
    </w:p>
    <w:p w:rsidR="00B14A9A" w:rsidRPr="00BE3B9F" w:rsidRDefault="00DC34A9" w:rsidP="00DC34A9">
      <w:pPr>
        <w:spacing w:line="360" w:lineRule="auto"/>
        <w:jc w:val="both"/>
        <w:rPr>
          <w:rFonts w:ascii="Palatino Linotype" w:hAnsi="Palatino Linotype" w:cs="Arial"/>
          <w:lang w:val="es-ES_tradnl"/>
        </w:rPr>
      </w:pPr>
      <w:r w:rsidRPr="00BE3B9F">
        <w:rPr>
          <w:rFonts w:ascii="Palatino Linotype" w:hAnsi="Palatino Linotype" w:cs="Arial"/>
          <w:noProof/>
          <w:lang w:val="es-MX" w:eastAsia="es-MX"/>
        </w:rPr>
        <mc:AlternateContent>
          <mc:Choice Requires="wps">
            <w:drawing>
              <wp:anchor distT="0" distB="0" distL="114300" distR="114300" simplePos="0" relativeHeight="251854848" behindDoc="0" locked="0" layoutInCell="1" allowOverlap="1" wp14:anchorId="0A0D1217" wp14:editId="327BC4E3">
                <wp:simplePos x="0" y="0"/>
                <wp:positionH relativeFrom="margin">
                  <wp:align>left</wp:align>
                </wp:positionH>
                <wp:positionV relativeFrom="paragraph">
                  <wp:posOffset>1068214</wp:posOffset>
                </wp:positionV>
                <wp:extent cx="1758461" cy="562707"/>
                <wp:effectExtent l="76200" t="38100" r="70485" b="104140"/>
                <wp:wrapNone/>
                <wp:docPr id="100" name="Rectángulo redondeado 100"/>
                <wp:cNvGraphicFramePr/>
                <a:graphic xmlns:a="http://schemas.openxmlformats.org/drawingml/2006/main">
                  <a:graphicData uri="http://schemas.microsoft.com/office/word/2010/wordprocessingShape">
                    <wps:wsp>
                      <wps:cNvSpPr/>
                      <wps:spPr>
                        <a:xfrm>
                          <a:off x="0" y="0"/>
                          <a:ext cx="1758461" cy="56270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05C61" id="Rectángulo redondeado 100" o:spid="_x0000_s1026" style="position:absolute;margin-left:0;margin-top:84.1pt;width:138.45pt;height:44.3pt;z-index:251854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0dlwIAAIIFAAAOAAAAZHJzL2Uyb0RvYy54bWysVNtqGzEQfS/0H4Tem127dpwuWQeT4FII&#10;iUlS8ixrJXtBq1FH8q1/02/pj3WkXW9MGgiU+kGWdu5nzszl1b4xbKvQ12BLPjjLOVNWQlXbVcm/&#10;P80/XXDmg7CVMGBVyQ/K86vpxw+XO1eoIazBVAoZObG+2LmSr0NwRZZ5uVaN8GfglCWhBmxEoCeu&#10;sgrFjrw3Jhvm+Xm2A6wcglTe09ebVsinyb/WSoZ7rb0KzJSccgvpxHQu45lNL0WxQuHWtezSEP+Q&#10;RSNqS0F7VzciCLbB+i9XTS0RPOhwJqHJQOtaqlQDVTPIX1XzuBZOpVoIHO96mPz/cyvvtgtkdUW9&#10;ywkfKxpq0gPB9vuXXW0MMFQV2EqJCljUILx2zhdk9ugW2L08XWPxe41N/Key2D5hfOgxVvvAJH0c&#10;TMYXo/MBZ5Jk4/PhJJ9Ep9mLtUMfvipoWLyUHGFjq5hRwldsb31o9Y96MaKFeW0MfReFsWxX8uHF&#10;eDJOFh5MXUVpFHpcLa8Nsq0gPsznOf266CdqlIuxlFIstC0t3cLBqDbAg9IEWSymjRDJqnq3Qkpl&#10;w6DzayxpRzNNKfSGn9837PSjqUpE7o2H7xv3Fiky2NAbN7UFfMuB6VPWrf4RgbbuCMESqgOxBaEd&#10;I+/kvKYe3QofFgJpbohBtAvCPR3aALUBuhtna8Cfb32P+kRnknK2ozksuf+xEag4M98sEf3LYDSK&#10;g5seo/FkSA88lSxPJXbTXAO1lvhF2aVr1A/meNUIzTOtjFmMSiJhJcUuuQx4fFyHdj/Q0pFqNktq&#10;NKxOhFv76OSx65F+T/tnga4jaiCK38FxZkXxiqqtbuyHhdkmgK4Tj19w7fCmQU/j0C2luElO30nr&#10;ZXVO/wAAAP//AwBQSwMEFAAGAAgAAAAhABffplndAAAACAEAAA8AAABkcnMvZG93bnJldi54bWxM&#10;jzFPwzAQhXck/oN1SCxV6xCBSUOcClViYUBKYGB042scEZ+j2G3Dv+eYYLu79/Tue9Vu8aM44xyH&#10;QBruNhkIpC7YgXoNH+8v6wJETIasGQOhhm+MsKuvrypT2nChBs9t6gWHUCyNBpfSVEoZO4fexE2Y&#10;kFg7htmbxOvcSzubC4f7UeZZpqQ3A/EHZybcO+y+2pPXQG1o9t1n4VYrbN3r27Gx6t5pfXuzPD+B&#10;SLikPzP84jM61Mx0CCeyUYwauEjiqypyECznj2oL4sDDgypA1pX8X6D+AQAA//8DAFBLAQItABQA&#10;BgAIAAAAIQC2gziS/gAAAOEBAAATAAAAAAAAAAAAAAAAAAAAAABbQ29udGVudF9UeXBlc10ueG1s&#10;UEsBAi0AFAAGAAgAAAAhADj9If/WAAAAlAEAAAsAAAAAAAAAAAAAAAAALwEAAF9yZWxzLy5yZWxz&#10;UEsBAi0AFAAGAAgAAAAhADE9bR2XAgAAggUAAA4AAAAAAAAAAAAAAAAALgIAAGRycy9lMm9Eb2Mu&#10;eG1sUEsBAi0AFAAGAAgAAAAhABffplndAAAACAEAAA8AAAAAAAAAAAAAAAAA8QQAAGRycy9kb3du&#10;cmV2LnhtbFBLBQYAAAAABAAEAPMAAAD7BQAAAAA=&#10;" filled="f" strokecolor="red" strokeweight="2.25pt">
                <v:shadow on="t" color="black" opacity="22937f" origin=",.5" offset="0,.63889mm"/>
                <w10:wrap anchorx="margin"/>
              </v:roundrect>
            </w:pict>
          </mc:Fallback>
        </mc:AlternateContent>
      </w:r>
      <w:r w:rsidR="00427FA7">
        <w:rPr>
          <w:rFonts w:ascii="Palatino Linotype" w:hAnsi="Palatino Linotype" w:cs="Arial"/>
          <w:noProof/>
          <w:lang w:val="es-MX" w:eastAsia="es-MX"/>
        </w:rPr>
        <w:drawing>
          <wp:inline distT="0" distB="0" distL="0" distR="0">
            <wp:extent cx="5849166" cy="2238687"/>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 título.png"/>
                    <pic:cNvPicPr/>
                  </pic:nvPicPr>
                  <pic:blipFill>
                    <a:blip r:embed="rId35">
                      <a:extLst>
                        <a:ext uri="{28A0092B-C50C-407E-A947-70E740481C1C}">
                          <a14:useLocalDpi xmlns:a14="http://schemas.microsoft.com/office/drawing/2010/main" val="0"/>
                        </a:ext>
                      </a:extLst>
                    </a:blip>
                    <a:stretch>
                      <a:fillRect/>
                    </a:stretch>
                  </pic:blipFill>
                  <pic:spPr>
                    <a:xfrm>
                      <a:off x="0" y="0"/>
                      <a:ext cx="5849166" cy="2238687"/>
                    </a:xfrm>
                    <a:prstGeom prst="rect">
                      <a:avLst/>
                    </a:prstGeom>
                  </pic:spPr>
                </pic:pic>
              </a:graphicData>
            </a:graphic>
          </wp:inline>
        </w:drawing>
      </w:r>
    </w:p>
    <w:p w:rsidR="0099516E" w:rsidRPr="00BE3B9F" w:rsidRDefault="00B14A9A" w:rsidP="00DC34A9">
      <w:pPr>
        <w:spacing w:line="360" w:lineRule="auto"/>
        <w:jc w:val="both"/>
        <w:rPr>
          <w:rFonts w:ascii="Palatino Linotype" w:hAnsi="Palatino Linotype" w:cs="Arial"/>
          <w:lang w:val="es-ES_tradnl"/>
        </w:rPr>
      </w:pPr>
      <w:r w:rsidRPr="00BE3B9F">
        <w:rPr>
          <w:rFonts w:ascii="Palatino Linotype" w:hAnsi="Palatino Linotype" w:cs="Arial"/>
          <w:noProof/>
          <w:lang w:val="es-MX" w:eastAsia="es-MX"/>
        </w:rPr>
        <mc:AlternateContent>
          <mc:Choice Requires="wps">
            <w:drawing>
              <wp:anchor distT="0" distB="0" distL="114300" distR="114300" simplePos="0" relativeHeight="251852800" behindDoc="0" locked="0" layoutInCell="1" allowOverlap="1" wp14:anchorId="53A532B5" wp14:editId="03971E0D">
                <wp:simplePos x="0" y="0"/>
                <wp:positionH relativeFrom="margin">
                  <wp:align>left</wp:align>
                </wp:positionH>
                <wp:positionV relativeFrom="paragraph">
                  <wp:posOffset>1241676</wp:posOffset>
                </wp:positionV>
                <wp:extent cx="1758461" cy="562707"/>
                <wp:effectExtent l="76200" t="38100" r="70485" b="104140"/>
                <wp:wrapNone/>
                <wp:docPr id="99" name="Rectángulo redondeado 99"/>
                <wp:cNvGraphicFramePr/>
                <a:graphic xmlns:a="http://schemas.openxmlformats.org/drawingml/2006/main">
                  <a:graphicData uri="http://schemas.microsoft.com/office/word/2010/wordprocessingShape">
                    <wps:wsp>
                      <wps:cNvSpPr/>
                      <wps:spPr>
                        <a:xfrm>
                          <a:off x="0" y="0"/>
                          <a:ext cx="1758461" cy="56270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EFF3D" id="Rectángulo redondeado 99" o:spid="_x0000_s1026" style="position:absolute;margin-left:0;margin-top:97.75pt;width:138.45pt;height:44.3pt;z-index:25185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Z7mAIAAIAFAAAOAAAAZHJzL2Uyb0RvYy54bWysVF9P2zAQf5+072D5faTtWgoRKapAnSYh&#10;QMDEs+vYbSTH553dpt232WfZF+PspKFiSEjT8uDc+f7/fHcXl7vasK1CX4Et+PBkwJmyEsrKrgr+&#10;42nx5YwzH4QthQGrCr5Xnl/OPn+6aFyuRrAGUypk5MT6vHEFX4fg8izzcq1q4U/AKUtCDViLQCyu&#10;shJFQ95rk40Gg9OsASwdglTe0+11K+Sz5F9rJcOd1l4FZgpOuYV0YjqX8cxmFyJfoXDrSnZpiH/I&#10;ohaVpaC9q2sRBNtg9ZerupIIHnQ4kVBnoHUlVaqBqhkO3lTzuBZOpVoIHO96mPz/cytvt/fIqrLg&#10;5+ecWVHTGz0Qan9+29XGAENVgi2VKIGRAqHVOJ+T0aO7x47zRMbSdxrr+Kei2C4hvO8RVrvAJF0O&#10;p5Oz8emQM0myyeloOphGp9mrtUMfvimoWSQKjrCxZUwooSu2Nz60+ge9GNHCojKG7kVuLGsKPjqb&#10;TCfJwoOpyiiNQo+r5ZVBthXUDYvFgL4u+pEa5WIspRQLbUtLVNgb1QZ4UJoAi8W0EWKrqt6tkFLZ&#10;MOz8Gkva0UxTCr3h148NO/1oqlIb98ajj417ixQZbOiN68oCvufA9CnrVv+AQFt3hGAJ5Z56BaEd&#10;Iu/koqI3uhE+3AukqaH5ok0Q7ujQBugZoKM4WwP+eu8+6lMzk5Szhqaw4P7nRqDizHy31Obnw/E4&#10;jm1ixpPpiBg8liyPJXZTXwE9LfUXZZfIqB/MgdQI9TMtjHmMSiJhJcUuuAx4YK5Cux1o5Ug1nyc1&#10;GlUnwo19dPLw6rH9nnbPAl3XqIFa/BYOEyvyN63a6sb3sDDfBNBV6uNXXDu8aczTOHQrKe6RYz5p&#10;vS7O2QsAAAD//wMAUEsDBBQABgAIAAAAIQBgSoSb3gAAAAgBAAAPAAAAZHJzL2Rvd25yZXYueG1s&#10;TI8xb8IwEIV3JP6DdZW6oOKAIA1pHISQunSolLRDRxMfcdT4HMUG0n/f61S2u3tP775X7CfXiyuO&#10;ofOkYLVMQCA13nTUKvj8eH3KQISoyejeEyr4wQD7cj4rdG78jSq81rEVHEIh1wpsjEMuZWgsOh2W&#10;fkBi7exHpyOvYyvNqG8c7nq5TpJUOt0Rf7B6wKPF5ru+OAVU++rYfGV2scDavr2fK5NurFKPD9Ph&#10;BUTEKf6b4Q+f0aFkppO/kAmiV8BFIl932y0IltfP6Q7EiYdsswJZFvK+QPkLAAD//wMAUEsBAi0A&#10;FAAGAAgAAAAhALaDOJL+AAAA4QEAABMAAAAAAAAAAAAAAAAAAAAAAFtDb250ZW50X1R5cGVzXS54&#10;bWxQSwECLQAUAAYACAAAACEAOP0h/9YAAACUAQAACwAAAAAAAAAAAAAAAAAvAQAAX3JlbHMvLnJl&#10;bHNQSwECLQAUAAYACAAAACEAAz8We5gCAACABQAADgAAAAAAAAAAAAAAAAAuAgAAZHJzL2Uyb0Rv&#10;Yy54bWxQSwECLQAUAAYACAAAACEAYEqEm94AAAAIAQAADwAAAAAAAAAAAAAAAADyBAAAZHJzL2Rv&#10;d25yZXYueG1sUEsFBgAAAAAEAAQA8wAAAP0FAAAAAA==&#10;" filled="f" strokecolor="red" strokeweight="2.25pt">
                <v:shadow on="t" color="black" opacity="22937f" origin=",.5" offset="0,.63889mm"/>
                <w10:wrap anchorx="margin"/>
              </v:roundrect>
            </w:pict>
          </mc:Fallback>
        </mc:AlternateContent>
      </w:r>
      <w:r w:rsidR="00427FA7">
        <w:rPr>
          <w:rFonts w:ascii="Palatino Linotype" w:hAnsi="Palatino Linotype" w:cs="Arial"/>
          <w:noProof/>
          <w:lang w:val="es-MX" w:eastAsia="es-MX"/>
        </w:rPr>
        <w:drawing>
          <wp:inline distT="0" distB="0" distL="0" distR="0">
            <wp:extent cx="5849166" cy="247684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 título.png"/>
                    <pic:cNvPicPr/>
                  </pic:nvPicPr>
                  <pic:blipFill>
                    <a:blip r:embed="rId36">
                      <a:extLst>
                        <a:ext uri="{28A0092B-C50C-407E-A947-70E740481C1C}">
                          <a14:useLocalDpi xmlns:a14="http://schemas.microsoft.com/office/drawing/2010/main" val="0"/>
                        </a:ext>
                      </a:extLst>
                    </a:blip>
                    <a:stretch>
                      <a:fillRect/>
                    </a:stretch>
                  </pic:blipFill>
                  <pic:spPr>
                    <a:xfrm>
                      <a:off x="0" y="0"/>
                      <a:ext cx="5849166" cy="2476846"/>
                    </a:xfrm>
                    <a:prstGeom prst="rect">
                      <a:avLst/>
                    </a:prstGeom>
                  </pic:spPr>
                </pic:pic>
              </a:graphicData>
            </a:graphic>
          </wp:inline>
        </w:drawing>
      </w:r>
    </w:p>
    <w:p w:rsidR="00F81E2B" w:rsidRPr="00BE3B9F" w:rsidRDefault="00DC34A9" w:rsidP="00DC34A9">
      <w:pPr>
        <w:spacing w:line="360" w:lineRule="auto"/>
        <w:jc w:val="both"/>
        <w:rPr>
          <w:rFonts w:ascii="Palatino Linotype" w:hAnsi="Palatino Linotype" w:cs="Arial"/>
          <w:lang w:val="es-ES_tradnl"/>
        </w:rPr>
      </w:pPr>
      <w:r w:rsidRPr="00BE3B9F">
        <w:rPr>
          <w:rFonts w:ascii="Palatino Linotype" w:hAnsi="Palatino Linotype" w:cs="Arial"/>
          <w:noProof/>
          <w:lang w:val="es-MX" w:eastAsia="es-MX"/>
        </w:rPr>
        <w:lastRenderedPageBreak/>
        <mc:AlternateContent>
          <mc:Choice Requires="wps">
            <w:drawing>
              <wp:anchor distT="0" distB="0" distL="114300" distR="114300" simplePos="0" relativeHeight="251846656" behindDoc="0" locked="0" layoutInCell="1" allowOverlap="1" wp14:anchorId="5DDD5C5D" wp14:editId="102D310F">
                <wp:simplePos x="0" y="0"/>
                <wp:positionH relativeFrom="margin">
                  <wp:align>left</wp:align>
                </wp:positionH>
                <wp:positionV relativeFrom="paragraph">
                  <wp:posOffset>6208992</wp:posOffset>
                </wp:positionV>
                <wp:extent cx="1758461" cy="562707"/>
                <wp:effectExtent l="76200" t="38100" r="70485" b="104140"/>
                <wp:wrapNone/>
                <wp:docPr id="96" name="Rectángulo redondeado 96"/>
                <wp:cNvGraphicFramePr/>
                <a:graphic xmlns:a="http://schemas.openxmlformats.org/drawingml/2006/main">
                  <a:graphicData uri="http://schemas.microsoft.com/office/word/2010/wordprocessingShape">
                    <wps:wsp>
                      <wps:cNvSpPr/>
                      <wps:spPr>
                        <a:xfrm>
                          <a:off x="0" y="0"/>
                          <a:ext cx="1758461" cy="56270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9D4DE" id="Rectángulo redondeado 96" o:spid="_x0000_s1026" style="position:absolute;margin-left:0;margin-top:488.9pt;width:138.45pt;height:44.3pt;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wlwIAAIAFAAAOAAAAZHJzL2Uyb0RvYy54bWysVF9r2zAQfx/sOwi9r06y/GlNnRJaMgal&#10;K21HnxVZSgyyTjspcbJvs8+yL7aT7LihKxTG/CDf6f7/dHeXV/vasJ1CX4Et+PBswJmyEsrKrgv+&#10;/Wn56ZwzH4QthQGrCn5Qnl/NP364bFyuRrABUypk5MT6vHEF34Tg8izzcqNq4c/AKUtCDViLQCyu&#10;sxJFQ95rk40Gg2nWAJYOQSrv6famFfJ58q+1kuGb1l4FZgpOuYV0YjpX8czmlyJfo3CbSnZpiH/I&#10;ohaVpaC9qxsRBNti9ZerupIIHnQ4k1BnoHUlVaqBqhkOXlXzuBFOpVoIHO96mPz/cyvvdvfIqrLg&#10;F1POrKjpjR4Itd+/7HprgKEqwZZKlMBIgdBqnM/J6NHdY8d5ImPpe411/FNRbJ8QPvQIq31gki6H&#10;s8n5eDrkTJJsMh3NBrPoNHuxdujDFwU1i0TBEba2jAkldMXu1odW/6gXI1pYVsbQvciNZU3BR+eT&#10;2SRZeDBVGaVR6HG9ujbIdoK6Ybkc0NdFP1GjXIyllGKhbWmJCgej2gAPShNgsZg2QmxV1bsVUiob&#10;hp1fY0k7mmlKoTf8/L5hpx9NVWrj3nj0vnFvkSKDDb1xXVnAtxyYPmXd6h8RaOuOEKygPFCvILRD&#10;5J1cVvRGt8KHe4E0NTRftAnCNzq0AXoG6CjONoA/37qP+tTMJOWsoSksuP+xFag4M18ttfnFcDyO&#10;Y5uY8WQ2IgZPJatTid3W10BPS/1F2SUy6gdzJDVC/UwLYxGjkkhYSbELLgMemevQbgdaOVItFkmN&#10;RtWJcGsfnTy+emy/p/2zQNc1aqAWv4PjxIr8Vau2uvE9LCy2AXSV+vgF1w5vGvM0Dt1KinvklE9a&#10;L4tz/gcAAP//AwBQSwMEFAAGAAgAAAAhAC8zAYjeAAAACQEAAA8AAABkcnMvZG93bnJldi54bWxM&#10;jzFPwzAQhXck/oN1SCwVdagqp03jVKgSCwNSAgOjG1/jqPE5it02/HuOCcbTe3r3feV+9oO44hT7&#10;QBqelxkIpDbYnjoNnx+vTxsQMRmyZgiEGr4xwr66vytNYcONarw2qRM8QrEwGlxKYyFlbB16E5dh&#10;ROLsFCZvEp9TJ+1kbjzuB7nKMiW96Yk/ODPiwWF7bi5eAzWhPrRfG7dYYOPe3k+1VWun9ePD/LID&#10;kXBOf2X4xWd0qJjpGC5koxg0sEjSsM1zFuB4lastiCP3MqXWIKtS/jeofgAAAP//AwBQSwECLQAU&#10;AAYACAAAACEAtoM4kv4AAADhAQAAEwAAAAAAAAAAAAAAAAAAAAAAW0NvbnRlbnRfVHlwZXNdLnht&#10;bFBLAQItABQABgAIAAAAIQA4/SH/1gAAAJQBAAALAAAAAAAAAAAAAAAAAC8BAABfcmVscy8ucmVs&#10;c1BLAQItABQABgAIAAAAIQBRV6/wlwIAAIAFAAAOAAAAAAAAAAAAAAAAAC4CAABkcnMvZTJvRG9j&#10;LnhtbFBLAQItABQABgAIAAAAIQAvMwGI3gAAAAkBAAAPAAAAAAAAAAAAAAAAAPEEAABkcnMvZG93&#10;bnJldi54bWxQSwUGAAAAAAQABADzAAAA/AUAAAAA&#10;" filled="f" strokecolor="red" strokeweight="2.25pt">
                <v:shadow on="t" color="black" opacity="22937f" origin=",.5" offset="0,.63889mm"/>
                <w10:wrap anchorx="margin"/>
              </v:roundrect>
            </w:pict>
          </mc:Fallback>
        </mc:AlternateContent>
      </w:r>
      <w:r w:rsidRPr="00BE3B9F">
        <w:rPr>
          <w:rFonts w:ascii="Palatino Linotype" w:hAnsi="Palatino Linotype" w:cs="Arial"/>
          <w:noProof/>
          <w:lang w:val="es-MX" w:eastAsia="es-MX"/>
        </w:rPr>
        <mc:AlternateContent>
          <mc:Choice Requires="wps">
            <w:drawing>
              <wp:anchor distT="0" distB="0" distL="114300" distR="114300" simplePos="0" relativeHeight="251848704" behindDoc="0" locked="0" layoutInCell="1" allowOverlap="1" wp14:anchorId="08AE5BB2" wp14:editId="24007FC7">
                <wp:simplePos x="0" y="0"/>
                <wp:positionH relativeFrom="margin">
                  <wp:align>left</wp:align>
                </wp:positionH>
                <wp:positionV relativeFrom="paragraph">
                  <wp:posOffset>3676479</wp:posOffset>
                </wp:positionV>
                <wp:extent cx="1758461" cy="562707"/>
                <wp:effectExtent l="76200" t="38100" r="70485" b="104140"/>
                <wp:wrapNone/>
                <wp:docPr id="97" name="Rectángulo redondeado 97"/>
                <wp:cNvGraphicFramePr/>
                <a:graphic xmlns:a="http://schemas.openxmlformats.org/drawingml/2006/main">
                  <a:graphicData uri="http://schemas.microsoft.com/office/word/2010/wordprocessingShape">
                    <wps:wsp>
                      <wps:cNvSpPr/>
                      <wps:spPr>
                        <a:xfrm>
                          <a:off x="0" y="0"/>
                          <a:ext cx="1758461" cy="56270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CB4DB" id="Rectángulo redondeado 97" o:spid="_x0000_s1026" style="position:absolute;margin-left:0;margin-top:289.5pt;width:138.45pt;height:44.3pt;z-index:251848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d6mAIAAIAFAAAOAAAAZHJzL2Uyb0RvYy54bWysVF9r2zAQfx/sOwi9r06ypGlDnBJSMgal&#10;LW1HnxVZSgyyTjspcbJvs8+yL9aT7LihKxTG/CDrdP/vfnfTq31l2E6hL8HmvH/W40xZCUVp1zn/&#10;8bT8csGZD8IWwoBVOT8oz69mnz9NazdRA9iAKRQyMmL9pHY534TgJlnm5UZVwp+BU5aYGrASgUhc&#10;ZwWKmqxXJhv0eudZDVg4BKm8p9frhslnyb7WSoY7rb0KzOScYgvpxHSu4pnNpmKyRuE2pWzDEP8Q&#10;RSVKS047U9ciCLbF8i9TVSkRPOhwJqHKQOtSqpQDZdPvvcnmcSOcSrlQcbzryuT/n1l5u7tHVhY5&#10;vxxzZkVFPXqgqv35bddbAwxVAbZQogBGAlSt2vkJKT26e2wpT9eY+l5jFf+UFNunCh+6Cqt9YJIe&#10;++PRxfC8z5kk3uh8MO4lo9mrtkMfvimoWLzkHGFrixhQqq7Y3fhAbkn+KBc9WliWxqRWGsvqnA8u&#10;RuNR0vBgyiJyo5zH9WphkO0EoWG57NEXUyJrJ2JEGUuPMdEmtXQLB6OiDWMflKaCxWQaDxGqqjMr&#10;pFQ29Fu7STqqaQqhU/z6sWIrH1VVgnGnPPhYudNInsGGTrkqLeB7BkwXsm7kjxVo8o4lWEFxIKwg&#10;NEPknVyW1KMb4cO9QJoami/aBOGODm2A2gDtjbMN4K/33qM8gZm4nNU0hTn3P7cCFWfmuyWYX/aH&#10;wzi2iRiOxgMi8JSzOuXYbbUAai3hi6JL1ygfzPGqEapnWhjz6JVYwkrynXMZ8EgsQrMdaOVINZ8n&#10;MRpVJ8KNfXTy2PUIv6f9s0DXAjUQxG/hOLFi8gaqjWzsh4X5NoAuE45f69rWm8Y8AbJdSXGPnNJJ&#10;6nVxzl4AAAD//wMAUEsDBBQABgAIAAAAIQDPfhJG3gAAAAgBAAAPAAAAZHJzL2Rvd25yZXYueG1s&#10;TI/BTsMwEETvSPyDtUhcKupQgdOm2VSoEhcOSAkcOLrxNo4ar6PYbcPfY05wm9WsZt6Uu9kN4kJT&#10;6D0jPC4zEMStNz13CJ8frw9rECFqNnrwTAjfFGBX3d6UujD+yjVdmtiJFMKh0Ag2xrGQMrSWnA5L&#10;PxIn7+gnp2M6p06aSV9TuBvkKsuUdLrn1GD1SHtL7ak5OwRufL1vv9Z2saDGvr0fa6OeLOL93fyy&#10;BRFpjn/P8Iuf0KFKTAd/ZhPEgJCGRITnfJNEsle52oA4ICiVK5BVKf8PqH4AAAD//wMAUEsBAi0A&#10;FAAGAAgAAAAhALaDOJL+AAAA4QEAABMAAAAAAAAAAAAAAAAAAAAAAFtDb250ZW50X1R5cGVzXS54&#10;bWxQSwECLQAUAAYACAAAACEAOP0h/9YAAACUAQAACwAAAAAAAAAAAAAAAAAvAQAAX3JlbHMvLnJl&#10;bHNQSwECLQAUAAYACAAAACEAC6GnepgCAACABQAADgAAAAAAAAAAAAAAAAAuAgAAZHJzL2Uyb0Rv&#10;Yy54bWxQSwECLQAUAAYACAAAACEAz34SRt4AAAAIAQAADwAAAAAAAAAAAAAAAADyBAAAZHJzL2Rv&#10;d25yZXYueG1sUEsFBgAAAAAEAAQA8wAAAP0FAAAAAA==&#10;" filled="f" strokecolor="red" strokeweight="2.25pt">
                <v:shadow on="t" color="black" opacity="22937f" origin=",.5" offset="0,.63889mm"/>
                <w10:wrap anchorx="margin"/>
              </v:roundrect>
            </w:pict>
          </mc:Fallback>
        </mc:AlternateContent>
      </w:r>
      <w:r w:rsidR="00F81E2B" w:rsidRPr="00BE3B9F">
        <w:rPr>
          <w:rFonts w:ascii="Palatino Linotype" w:hAnsi="Palatino Linotype" w:cs="Arial"/>
          <w:noProof/>
          <w:lang w:val="es-MX" w:eastAsia="es-MX"/>
        </w:rPr>
        <mc:AlternateContent>
          <mc:Choice Requires="wps">
            <w:drawing>
              <wp:anchor distT="0" distB="0" distL="114300" distR="114300" simplePos="0" relativeHeight="251850752" behindDoc="0" locked="0" layoutInCell="1" allowOverlap="1" wp14:anchorId="4232AD0A" wp14:editId="2D2537DE">
                <wp:simplePos x="0" y="0"/>
                <wp:positionH relativeFrom="column">
                  <wp:posOffset>60291</wp:posOffset>
                </wp:positionH>
                <wp:positionV relativeFrom="paragraph">
                  <wp:posOffset>1146147</wp:posOffset>
                </wp:positionV>
                <wp:extent cx="1758461" cy="562707"/>
                <wp:effectExtent l="76200" t="38100" r="70485" b="104140"/>
                <wp:wrapNone/>
                <wp:docPr id="98" name="Rectángulo redondeado 98"/>
                <wp:cNvGraphicFramePr/>
                <a:graphic xmlns:a="http://schemas.openxmlformats.org/drawingml/2006/main">
                  <a:graphicData uri="http://schemas.microsoft.com/office/word/2010/wordprocessingShape">
                    <wps:wsp>
                      <wps:cNvSpPr/>
                      <wps:spPr>
                        <a:xfrm>
                          <a:off x="0" y="0"/>
                          <a:ext cx="1758461" cy="56270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74FC6" id="Rectángulo redondeado 98" o:spid="_x0000_s1026" style="position:absolute;margin-left:4.75pt;margin-top:90.25pt;width:138.45pt;height:44.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7xlwIAAIAFAAAOAAAAZHJzL2Uyb0RvYy54bWysVN1O2zAUvp+0d7B8P9J2LYWIFFWgTpMQ&#10;IGDi2nXsNpLj4x27Tbu32bPsxTh20lAxJKRpuXCOfb7z/3NxuasN2yr0FdiCD08GnCkroazsquA/&#10;nhZfzjjzQdhSGLCq4Hvl+eXs86eLxuVqBGswpUJGSqzPG1fwdQguzzIv16oW/gScssTUgLUIdMVV&#10;VqJoSHttstFgcJo1gKVDkMp7er1umXyW9GutZLjT2qvATMHJt5BOTOcyntnsQuQrFG5dyc4N8Q9e&#10;1KKyZLRXdS2CYBus/lJVVxLBgw4nEuoMtK6kSjFQNMPBm2ge18KpFAslx7s+Tf7/qZW323tkVVnw&#10;c6qUFTXV6IGy9ue3XW0MMFQl2FKJEhgBKFuN8zkJPbp77G6eyBj6TmMd/xQU26UM7/sMq11gkh6H&#10;08nZ+HTImSTe5HQ0HUyj0uxV2qEP3xTULBIFR9jYMjqUsiu2Nz60+AMuWrSwqIyhd5Eby5qCj84m&#10;00mS8GCqMnIj0+NqeWWQbQV1w2IxoK+zfgQjX4wll2KgbWiJCnujWgMPSlPCYjCthdiqqlcrpFQ2&#10;DDu9xhI6imlyoRf8+rFgh4+iKrVxLzz6WLiXSJbBhl64rizgewpM77Ju8YcMtHHHFCyh3FOvILRD&#10;5J1cVFSjG+HDvUCaGpov2gThjg5tgMoAHcXZGvDXe+8RT81MXM4amsKC+58bgYoz891Sm58Px+M4&#10;tukynkxHdMFjzvKYYzf1FVBpqb/Iu0RGfDAHUiPUz7Qw5tEqsYSVZLvgMuDhchXa7UArR6r5PMFo&#10;VJ0IN/bRyUPVY/s97Z4Fuq5RA7X4LRwmVuRvWrXFxnpYmG8C6Cr18Wteu3zTmKdx6FZS3CPH94R6&#10;XZyzFwAAAP//AwBQSwMEFAAGAAgAAAAhAPgY96PeAAAACQEAAA8AAABkcnMvZG93bnJldi54bWxM&#10;jzFvwjAQhfdK/Q/WVeqCigOiUUjjIITEwlApaYeOJj7iqPE5ig2k/57rBNu7e0/vvis2k+vFBcfQ&#10;eVKwmCcgkBpvOmoVfH/t3zIQIWoyuveECv4wwKZ8fip0bvyVKrzUsRVcQiHXCmyMQy5laCw6HeZ+&#10;QGLv5EenI49jK82or1zuerlMklQ63RFfsHrAncXmtz47BVT7atf8ZHY2w9oePk+VSVdWqdeXafsB&#10;IuIU72H4x2d0KJnp6M9kgugVrN85yOssYcH+MktXII4s0vUCZFnIxw/KGwAAAP//AwBQSwECLQAU&#10;AAYACAAAACEAtoM4kv4AAADhAQAAEwAAAAAAAAAAAAAAAAAAAAAAW0NvbnRlbnRfVHlwZXNdLnht&#10;bFBLAQItABQABgAIAAAAIQA4/SH/1gAAAJQBAAALAAAAAAAAAAAAAAAAAC8BAABfcmVscy8ucmVs&#10;c1BLAQItABQABgAIAAAAIQBZyR7xlwIAAIAFAAAOAAAAAAAAAAAAAAAAAC4CAABkcnMvZTJvRG9j&#10;LnhtbFBLAQItABQABgAIAAAAIQD4GPej3gAAAAkBAAAPAAAAAAAAAAAAAAAAAPEEAABkcnMvZG93&#10;bnJldi54bWxQSwUGAAAAAAQABADzAAAA/AUAAAAA&#10;" filled="f" strokecolor="red" strokeweight="2.25pt">
                <v:shadow on="t" color="black" opacity="22937f" origin=",.5" offset="0,.63889mm"/>
              </v:roundrect>
            </w:pict>
          </mc:Fallback>
        </mc:AlternateContent>
      </w:r>
      <w:r w:rsidR="00427FA7">
        <w:rPr>
          <w:rFonts w:ascii="Palatino Linotype" w:hAnsi="Palatino Linotype" w:cs="Arial"/>
          <w:noProof/>
          <w:lang w:val="es-MX" w:eastAsia="es-MX"/>
        </w:rPr>
        <w:drawing>
          <wp:inline distT="0" distB="0" distL="0" distR="0">
            <wp:extent cx="5849166" cy="23434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 título.png"/>
                    <pic:cNvPicPr/>
                  </pic:nvPicPr>
                  <pic:blipFill>
                    <a:blip r:embed="rId37">
                      <a:extLst>
                        <a:ext uri="{28A0092B-C50C-407E-A947-70E740481C1C}">
                          <a14:useLocalDpi xmlns:a14="http://schemas.microsoft.com/office/drawing/2010/main" val="0"/>
                        </a:ext>
                      </a:extLst>
                    </a:blip>
                    <a:stretch>
                      <a:fillRect/>
                    </a:stretch>
                  </pic:blipFill>
                  <pic:spPr>
                    <a:xfrm>
                      <a:off x="0" y="0"/>
                      <a:ext cx="5849166" cy="2343477"/>
                    </a:xfrm>
                    <a:prstGeom prst="rect">
                      <a:avLst/>
                    </a:prstGeom>
                  </pic:spPr>
                </pic:pic>
              </a:graphicData>
            </a:graphic>
          </wp:inline>
        </w:drawing>
      </w:r>
      <w:r w:rsidR="00427FA7">
        <w:rPr>
          <w:rFonts w:ascii="Palatino Linotype" w:hAnsi="Palatino Linotype" w:cs="Arial"/>
          <w:noProof/>
          <w:lang w:val="es-MX" w:eastAsia="es-MX"/>
        </w:rPr>
        <w:drawing>
          <wp:inline distT="0" distB="0" distL="0" distR="0">
            <wp:extent cx="5849166" cy="2429214"/>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 título.png"/>
                    <pic:cNvPicPr/>
                  </pic:nvPicPr>
                  <pic:blipFill>
                    <a:blip r:embed="rId38">
                      <a:extLst>
                        <a:ext uri="{28A0092B-C50C-407E-A947-70E740481C1C}">
                          <a14:useLocalDpi xmlns:a14="http://schemas.microsoft.com/office/drawing/2010/main" val="0"/>
                        </a:ext>
                      </a:extLst>
                    </a:blip>
                    <a:stretch>
                      <a:fillRect/>
                    </a:stretch>
                  </pic:blipFill>
                  <pic:spPr>
                    <a:xfrm>
                      <a:off x="0" y="0"/>
                      <a:ext cx="5849166" cy="2429214"/>
                    </a:xfrm>
                    <a:prstGeom prst="rect">
                      <a:avLst/>
                    </a:prstGeom>
                  </pic:spPr>
                </pic:pic>
              </a:graphicData>
            </a:graphic>
          </wp:inline>
        </w:drawing>
      </w:r>
      <w:r w:rsidR="00427FA7">
        <w:rPr>
          <w:rFonts w:ascii="Palatino Linotype" w:hAnsi="Palatino Linotype" w:cs="Arial"/>
          <w:noProof/>
          <w:lang w:val="es-MX" w:eastAsia="es-MX"/>
        </w:rPr>
        <w:drawing>
          <wp:inline distT="0" distB="0" distL="0" distR="0">
            <wp:extent cx="5849166" cy="2429214"/>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n título.png"/>
                    <pic:cNvPicPr/>
                  </pic:nvPicPr>
                  <pic:blipFill>
                    <a:blip r:embed="rId39">
                      <a:extLst>
                        <a:ext uri="{28A0092B-C50C-407E-A947-70E740481C1C}">
                          <a14:useLocalDpi xmlns:a14="http://schemas.microsoft.com/office/drawing/2010/main" val="0"/>
                        </a:ext>
                      </a:extLst>
                    </a:blip>
                    <a:stretch>
                      <a:fillRect/>
                    </a:stretch>
                  </pic:blipFill>
                  <pic:spPr>
                    <a:xfrm>
                      <a:off x="0" y="0"/>
                      <a:ext cx="5849166" cy="2429214"/>
                    </a:xfrm>
                    <a:prstGeom prst="rect">
                      <a:avLst/>
                    </a:prstGeom>
                  </pic:spPr>
                </pic:pic>
              </a:graphicData>
            </a:graphic>
          </wp:inline>
        </w:drawing>
      </w:r>
      <w:r w:rsidR="00F81E2B" w:rsidRPr="00BE3B9F">
        <w:rPr>
          <w:rFonts w:ascii="Palatino Linotype" w:hAnsi="Palatino Linotype" w:cs="Arial"/>
          <w:noProof/>
          <w:lang w:val="es-MX" w:eastAsia="es-MX"/>
        </w:rPr>
        <w:lastRenderedPageBreak/>
        <mc:AlternateContent>
          <mc:Choice Requires="wps">
            <w:drawing>
              <wp:anchor distT="0" distB="0" distL="114300" distR="114300" simplePos="0" relativeHeight="251844608" behindDoc="0" locked="0" layoutInCell="1" allowOverlap="1" wp14:anchorId="575843B3" wp14:editId="702A2056">
                <wp:simplePos x="0" y="0"/>
                <wp:positionH relativeFrom="margin">
                  <wp:align>left</wp:align>
                </wp:positionH>
                <wp:positionV relativeFrom="paragraph">
                  <wp:posOffset>1136099</wp:posOffset>
                </wp:positionV>
                <wp:extent cx="1758461" cy="562707"/>
                <wp:effectExtent l="76200" t="38100" r="70485" b="104140"/>
                <wp:wrapNone/>
                <wp:docPr id="95" name="Rectángulo redondeado 95"/>
                <wp:cNvGraphicFramePr/>
                <a:graphic xmlns:a="http://schemas.openxmlformats.org/drawingml/2006/main">
                  <a:graphicData uri="http://schemas.microsoft.com/office/word/2010/wordprocessingShape">
                    <wps:wsp>
                      <wps:cNvSpPr/>
                      <wps:spPr>
                        <a:xfrm>
                          <a:off x="0" y="0"/>
                          <a:ext cx="1758461" cy="56270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589E53" id="Rectángulo redondeado 95" o:spid="_x0000_s1026" style="position:absolute;margin-left:0;margin-top:89.45pt;width:138.45pt;height:44.3pt;z-index:25184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e1lwIAAIAFAAAOAAAAZHJzL2Uyb0RvYy54bWysVF9P2zAQf5+072D5faTtWgoRKapAnSYh&#10;QMDEs+vYbSTH553dpt232WfZF+PspKFiSEjT8uDc+f7/fHcXl7vasK1CX4Et+PBkwJmyEsrKrgr+&#10;42nx5YwzH4QthQGrCr5Xnl/OPn+6aFyuRrAGUypk5MT6vHEFX4fg8izzcq1q4U/AKUtCDViLQCyu&#10;shJFQ95rk40Gg9OsASwdglTe0+11K+Sz5F9rJcOd1l4FZgpOuYV0YjqX8cxmFyJfoXDrSnZpiH/I&#10;ohaVpaC9q2sRBNtg9ZerupIIHnQ4kVBnoHUlVaqBqhkO3lTzuBZOpVoIHO96mPz/cytvt/fIqrLg&#10;5xPOrKjpjR4ItT+/7WpjgKEqwZZKlMBIgdBqnM/J6NHdY8d5ImPpO411/FNRbJcQ3vcIq11gki6H&#10;08nZ+HTImSTZ5HQ0HUyj0+zV2qEP3xTULBIFR9jYMiaU0BXbGx9a/YNejGhhURlD9yI3ljUFH51N&#10;ppNk4cFUZZRGocfV8sog2wrqhsViQF8X/UiNcjGWUoqFtqUlKuyNagM8KE2AxWLaCLFVVe9WSKls&#10;GHZ+jSXtaKYphd7w68eGnX40VamNe+PRx8a9RYoMNvTGdWUB33Ng+pR1q39AoK07QrCEck+9gtAO&#10;kXdyUdEb3Qgf7gXS1NB80SYId3RoA/QM0FGcrQF/vXcf9amZScpZQ1NYcP9zI1BxZr5bavPz4Xgc&#10;xzYx48l0RAweS5bHErupr4CelvqLsktk1A/mQGqE+pkWxjxGJZGwkmIXXAY8MFeh3Q60cqSaz5Ma&#10;jaoT4cY+Onl49dh+T7tnga5r1EAtfguHiRX5m1ZtdeN7WJhvAugq9fErrh3eNOZpHLqVFPfIMZ+0&#10;Xhfn7AUAAP//AwBQSwMEFAAGAAgAAAAhADpvurjdAAAACAEAAA8AAABkcnMvZG93bnJldi54bWxM&#10;jzFPwzAQhXek/gfrKrFU1GkFSQhxqqoSCwNSUgZGN77GEfE5it02/HuOCbZ3907vvlfuZjeIK06h&#10;96Rgs05AILXe9NQp+Di+PuQgQtRk9OAJFXxjgF21uCt1YfyNarw2sRMcQqHQCmyMYyFlaC06HdZ+&#10;RGLv7CenI49TJ82kbxzuBrlNklQ63RN/sHrEg8X2q7k4BdT4+tB+5na1wsa+vZ9rkz5ape6X8/4F&#10;RMQ5/h3DLz6jQ8VMJ38hE8SggItE3mb5Mwi2t1nK4sQizZ5AVqX8X6D6AQAA//8DAFBLAQItABQA&#10;BgAIAAAAIQC2gziS/gAAAOEBAAATAAAAAAAAAAAAAAAAAAAAAABbQ29udGVudF9UeXBlc10ueG1s&#10;UEsBAi0AFAAGAAgAAAAhADj9If/WAAAAlAEAAAsAAAAAAAAAAAAAAAAALwEAAF9yZWxzLy5yZWxz&#10;UEsBAi0AFAAGAAgAAAAhAP5Lx7WXAgAAgAUAAA4AAAAAAAAAAAAAAAAALgIAAGRycy9lMm9Eb2Mu&#10;eG1sUEsBAi0AFAAGAAgAAAAhADpvurjdAAAACAEAAA8AAAAAAAAAAAAAAAAA8QQAAGRycy9kb3du&#10;cmV2LnhtbFBLBQYAAAAABAAEAPMAAAD7BQAAAAA=&#10;" filled="f" strokecolor="red" strokeweight="2.25pt">
                <v:shadow on="t" color="black" opacity="22937f" origin=",.5" offset="0,.63889mm"/>
                <w10:wrap anchorx="margin"/>
              </v:roundrect>
            </w:pict>
          </mc:Fallback>
        </mc:AlternateContent>
      </w:r>
      <w:r w:rsidR="00427FA7">
        <w:rPr>
          <w:rFonts w:ascii="Palatino Linotype" w:hAnsi="Palatino Linotype" w:cs="Arial"/>
          <w:noProof/>
          <w:lang w:val="es-MX" w:eastAsia="es-MX"/>
        </w:rPr>
        <w:drawing>
          <wp:inline distT="0" distB="0" distL="0" distR="0">
            <wp:extent cx="5849166" cy="2333951"/>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 título.png"/>
                    <pic:cNvPicPr/>
                  </pic:nvPicPr>
                  <pic:blipFill>
                    <a:blip r:embed="rId40">
                      <a:extLst>
                        <a:ext uri="{28A0092B-C50C-407E-A947-70E740481C1C}">
                          <a14:useLocalDpi xmlns:a14="http://schemas.microsoft.com/office/drawing/2010/main" val="0"/>
                        </a:ext>
                      </a:extLst>
                    </a:blip>
                    <a:stretch>
                      <a:fillRect/>
                    </a:stretch>
                  </pic:blipFill>
                  <pic:spPr>
                    <a:xfrm>
                      <a:off x="0" y="0"/>
                      <a:ext cx="5849166" cy="2333951"/>
                    </a:xfrm>
                    <a:prstGeom prst="rect">
                      <a:avLst/>
                    </a:prstGeom>
                  </pic:spPr>
                </pic:pic>
              </a:graphicData>
            </a:graphic>
          </wp:inline>
        </w:drawing>
      </w:r>
      <w:r w:rsidR="00F81E2B" w:rsidRPr="00BE3B9F">
        <w:rPr>
          <w:rFonts w:ascii="Palatino Linotype" w:hAnsi="Palatino Linotype" w:cs="Arial"/>
          <w:noProof/>
          <w:lang w:val="es-MX" w:eastAsia="es-MX"/>
        </w:rPr>
        <mc:AlternateContent>
          <mc:Choice Requires="wps">
            <w:drawing>
              <wp:anchor distT="0" distB="0" distL="114300" distR="114300" simplePos="0" relativeHeight="251842560" behindDoc="0" locked="0" layoutInCell="1" allowOverlap="1" wp14:anchorId="575843B3" wp14:editId="702A2056">
                <wp:simplePos x="0" y="0"/>
                <wp:positionH relativeFrom="column">
                  <wp:posOffset>63026</wp:posOffset>
                </wp:positionH>
                <wp:positionV relativeFrom="paragraph">
                  <wp:posOffset>3657582</wp:posOffset>
                </wp:positionV>
                <wp:extent cx="1758461" cy="562707"/>
                <wp:effectExtent l="76200" t="38100" r="70485" b="104140"/>
                <wp:wrapNone/>
                <wp:docPr id="94" name="Rectángulo redondeado 94"/>
                <wp:cNvGraphicFramePr/>
                <a:graphic xmlns:a="http://schemas.openxmlformats.org/drawingml/2006/main">
                  <a:graphicData uri="http://schemas.microsoft.com/office/word/2010/wordprocessingShape">
                    <wps:wsp>
                      <wps:cNvSpPr/>
                      <wps:spPr>
                        <a:xfrm>
                          <a:off x="0" y="0"/>
                          <a:ext cx="1758461" cy="56270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3E85A" id="Rectángulo redondeado 94" o:spid="_x0000_s1026" style="position:absolute;margin-left:4.95pt;margin-top:4in;width:138.45pt;height:44.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8/lwIAAIAFAAAOAAAAZHJzL2Uyb0RvYy54bWysVF9P2zAQf5+072D5faTtWgoRKapAnSYh&#10;QMDEs+vYbSTH553dpt232WfZF+PspKFiSEjT8uDc+f7/fHcXl7vasK1CX4Et+PBkwJmyEsrKrgr+&#10;42nx5YwzH4QthQGrCr5Xnl/OPn+6aFyuRrAGUypk5MT6vHEFX4fg8izzcq1q4U/AKUtCDViLQCyu&#10;shJFQ95rk40Gg9OsASwdglTe0+11K+Sz5F9rJcOd1l4FZgpOuYV0YjqX8cxmFyJfoXDrSnZpiH/I&#10;ohaVpaC9q2sRBNtg9ZerupIIHnQ4kVBnoHUlVaqBqhkO3lTzuBZOpVoIHO96mPz/cytvt/fIqrLg&#10;52POrKjpjR4ItT+/7WpjgKEqwZZKlMBIgdBqnM/J6NHdY8d5ImPpO411/FNRbJcQ3vcIq11gki6H&#10;08nZ+HTImSTZ5HQ0HUyj0+zV2qEP3xTULBIFR9jYMiaU0BXbGx9a/YNejGhhURlD9yI3ljUFH51N&#10;ppNk4cFUZZRGocfV8sog2wrqhsViQF8X/UiNcjGWUoqFtqUlKuyNagM8KE2AxWLaCLFVVe9WSKls&#10;GHZ+jSXtaKYphd7w68eGnX40VamNe+PRx8a9RYoMNvTGdWUB33Ng+pR1q39AoK07QrCEck+9gtAO&#10;kXdyUdEb3Qgf7gXS1NB80SYId3RoA/QM0FGcrQF/vXcf9amZScpZQ1NYcP9zI1BxZr5bavPz4Xgc&#10;xzYx48l0RAweS5bHErupr4CelvqLsktk1A/mQGqE+pkWxjxGJZGwkmIXXAY8MFeh3Q60cqSaz5Ma&#10;jaoT4cY+Onl49dh+T7tnga5r1EAtfguHiRX5m1ZtdeN7WJhvAugq9fErrh3eNOZpHLqVFPfIMZ+0&#10;Xhfn7AUAAP//AwBQSwMEFAAGAAgAAAAhALHDX+reAAAACQEAAA8AAABkcnMvZG93bnJldi54bWxM&#10;jzFPwzAQhXck/oN1SCxV61AVk6ZxKlSJhQEpgYHRja9xRHyOYrcN/55jgvH0nt59X7mf/SAuOMU+&#10;kIaHVQYCqQ22p07Dx/vLMgcRkyFrhkCo4Rsj7Kvbm9IUNlypxkuTOsEjFAujwaU0FlLG1qE3cRVG&#10;JM5OYfIm8Tl10k7myuN+kOssU9KbnviDMyMeHLZfzdlroCbUh/Yzd4sFNu717VRbtXFa39/NzzsQ&#10;Cef0V4ZffEaHipmO4Uw2ikHDdstFDY9PipU4X+eKVY4alNookFUp/xtUPwAAAP//AwBQSwECLQAU&#10;AAYACAAAACEAtoM4kv4AAADhAQAAEwAAAAAAAAAAAAAAAAAAAAAAW0NvbnRlbnRfVHlwZXNdLnht&#10;bFBLAQItABQABgAIAAAAIQA4/SH/1gAAAJQBAAALAAAAAAAAAAAAAAAAAC8BAABfcmVscy8ucmVs&#10;c1BLAQItABQABgAIAAAAIQCkvc8/lwIAAIAFAAAOAAAAAAAAAAAAAAAAAC4CAABkcnMvZTJvRG9j&#10;LnhtbFBLAQItABQABgAIAAAAIQCxw1/q3gAAAAkBAAAPAAAAAAAAAAAAAAAAAPEEAABkcnMvZG93&#10;bnJldi54bWxQSwUGAAAAAAQABADzAAAA/AUAAAAA&#10;" filled="f" strokecolor="red" strokeweight="2.25pt">
                <v:shadow on="t" color="black" opacity="22937f" origin=",.5" offset="0,.63889mm"/>
              </v:roundrect>
            </w:pict>
          </mc:Fallback>
        </mc:AlternateContent>
      </w:r>
      <w:r w:rsidR="00427FA7">
        <w:rPr>
          <w:rFonts w:ascii="Palatino Linotype" w:hAnsi="Palatino Linotype" w:cs="Arial"/>
          <w:noProof/>
          <w:lang w:val="es-MX" w:eastAsia="es-MX"/>
        </w:rPr>
        <w:drawing>
          <wp:inline distT="0" distB="0" distL="0" distR="0">
            <wp:extent cx="5849166" cy="2429214"/>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n título.png"/>
                    <pic:cNvPicPr/>
                  </pic:nvPicPr>
                  <pic:blipFill>
                    <a:blip r:embed="rId41">
                      <a:extLst>
                        <a:ext uri="{28A0092B-C50C-407E-A947-70E740481C1C}">
                          <a14:useLocalDpi xmlns:a14="http://schemas.microsoft.com/office/drawing/2010/main" val="0"/>
                        </a:ext>
                      </a:extLst>
                    </a:blip>
                    <a:stretch>
                      <a:fillRect/>
                    </a:stretch>
                  </pic:blipFill>
                  <pic:spPr>
                    <a:xfrm>
                      <a:off x="0" y="0"/>
                      <a:ext cx="5849166" cy="2429214"/>
                    </a:xfrm>
                    <a:prstGeom prst="rect">
                      <a:avLst/>
                    </a:prstGeom>
                  </pic:spPr>
                </pic:pic>
              </a:graphicData>
            </a:graphic>
          </wp:inline>
        </w:drawing>
      </w:r>
      <w:r w:rsidR="00F81E2B" w:rsidRPr="00BE3B9F">
        <w:rPr>
          <w:rFonts w:ascii="Palatino Linotype" w:hAnsi="Palatino Linotype" w:cs="Arial"/>
          <w:noProof/>
          <w:lang w:val="es-MX" w:eastAsia="es-MX"/>
        </w:rPr>
        <mc:AlternateContent>
          <mc:Choice Requires="wps">
            <w:drawing>
              <wp:anchor distT="0" distB="0" distL="114300" distR="114300" simplePos="0" relativeHeight="251840512" behindDoc="0" locked="0" layoutInCell="1" allowOverlap="1" wp14:anchorId="575843B3" wp14:editId="702A2056">
                <wp:simplePos x="0" y="0"/>
                <wp:positionH relativeFrom="margin">
                  <wp:align>left</wp:align>
                </wp:positionH>
                <wp:positionV relativeFrom="paragraph">
                  <wp:posOffset>6220745</wp:posOffset>
                </wp:positionV>
                <wp:extent cx="1758461" cy="562707"/>
                <wp:effectExtent l="76200" t="38100" r="70485" b="104140"/>
                <wp:wrapNone/>
                <wp:docPr id="93" name="Rectángulo redondeado 93"/>
                <wp:cNvGraphicFramePr/>
                <a:graphic xmlns:a="http://schemas.openxmlformats.org/drawingml/2006/main">
                  <a:graphicData uri="http://schemas.microsoft.com/office/word/2010/wordprocessingShape">
                    <wps:wsp>
                      <wps:cNvSpPr/>
                      <wps:spPr>
                        <a:xfrm>
                          <a:off x="0" y="0"/>
                          <a:ext cx="1758461" cy="56270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DC0C15" id="Rectángulo redondeado 93" o:spid="_x0000_s1026" style="position:absolute;margin-left:0;margin-top:489.8pt;width:138.45pt;height:44.3pt;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c/mAIAAIAFAAAOAAAAZHJzL2Uyb0RvYy54bWysVF9P2zAQf5+072D5faQtLYWIFFWgTpMQ&#10;IGDi2XXsNpLj885u0+7b7LPsi+3spKFiSEjT8uDc+f7/fHeXV7vasK1CX4Et+PBkwJmyEsrKrgr+&#10;/Xnx5ZwzH4QthQGrCr5Xnl/NPn+6bFyuRrAGUypk5MT6vHEFX4fg8izzcq1q4U/AKUtCDViLQCyu&#10;shJFQ95rk40Gg7OsASwdglTe0+1NK+Sz5F9rJcO91l4FZgpOuYV0YjqX8cxmlyJfoXDrSnZpiH/I&#10;ohaVpaC9qxsRBNtg9ZerupIIHnQ4kVBnoHUlVaqBqhkO3lTztBZOpVoIHO96mPz/cyvvtg/IqrLg&#10;F6ecWVHTGz0Sar9/2dXGAENVgi2VKIGRAqHVOJ+T0ZN7wI7zRMbSdxrr+Kei2C4hvO8RVrvAJF0O&#10;p5Pz8dmQM0myydloOphGp9mrtUMfviqoWSQKjrCxZUwooSu2tz60+ge9GNHCojKG7kVuLGsKPjqf&#10;TCfJwoOpyiiNQo+r5bVBthXUDYvFgL4u+pEa5WIspRQLbUtLVNgb1QZ4VJoAi8W0EWKrqt6tkFLZ&#10;MOz8Gkva0UxTCr3h6ceGnX40VamNe+PRx8a9RYoMNvTGdWUB33Ng+pR1q39AoK07QrCEck+9gtAO&#10;kXdyUdEb3QofHgTS1NB80SYI93RoA/QM0FGcrQF/vncf9amZScpZQ1NYcP9jI1BxZr5ZavOL4Xgc&#10;xzYx48l0RAweS5bHErupr4GelvqLsktk1A/mQGqE+oUWxjxGJZGwkmIXXAY8MNeh3Q60cqSaz5Ma&#10;jaoT4dY+OXl49dh+z7sXga5r1EAtfgeHiRX5m1ZtdeN7WJhvAugq9fErrh3eNOZpHLqVFPfIMZ+0&#10;Xhfn7A8AAAD//wMAUEsDBBQABgAIAAAAIQA/4QhF3gAAAAkBAAAPAAAAZHJzL2Rvd25yZXYueG1s&#10;TI8xa8MwFIT3Qv+DeIEuoZFrimO7lkMJdOlQsNOho2K9WCbWk7GUxP33fZ3a8bjj7rtqt7hRXHEO&#10;gycFT5sEBFLnzUC9gs/D22MOIkRNRo+eUME3BtjV93eVLo2/UYPXNvaCSyiUWoGNcSqlDJ1Fp8PG&#10;T0jsnfzsdGQ599LM+sblbpRpkmTS6YF4weoJ9xa7c3txCqj1zb77yu16ja19/zg1Jnu2Sj2sltcX&#10;EBGX+BeGX3xGh5qZjv5CJohRAR+JCoptkYFgO91mBYgj55IsT0HWlfz/oP4BAAD//wMAUEsBAi0A&#10;FAAGAAgAAAAhALaDOJL+AAAA4QEAABMAAAAAAAAAAAAAAAAAAAAAAFtDb250ZW50X1R5cGVzXS54&#10;bWxQSwECLQAUAAYACAAAACEAOP0h/9YAAACUAQAACwAAAAAAAAAAAAAAAAAvAQAAX3JlbHMvLnJl&#10;bHNQSwECLQAUAAYACAAAACEAoHIXP5gCAACABQAADgAAAAAAAAAAAAAAAAAuAgAAZHJzL2Uyb0Rv&#10;Yy54bWxQSwECLQAUAAYACAAAACEAP+EIRd4AAAAJAQAADwAAAAAAAAAAAAAAAADyBAAAZHJzL2Rv&#10;d25yZXYueG1sUEsFBgAAAAAEAAQA8wAAAP0FAAAAAA==&#10;" filled="f" strokecolor="red" strokeweight="2.25pt">
                <v:shadow on="t" color="black" opacity="22937f" origin=",.5" offset="0,.63889mm"/>
                <w10:wrap anchorx="margin"/>
              </v:roundrect>
            </w:pict>
          </mc:Fallback>
        </mc:AlternateContent>
      </w:r>
      <w:r w:rsidR="00427FA7">
        <w:rPr>
          <w:rFonts w:ascii="Palatino Linotype" w:hAnsi="Palatino Linotype" w:cs="Arial"/>
          <w:noProof/>
          <w:lang w:val="es-MX" w:eastAsia="es-MX"/>
        </w:rPr>
        <w:drawing>
          <wp:inline distT="0" distB="0" distL="0" distR="0">
            <wp:extent cx="5849166" cy="245779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n título.png"/>
                    <pic:cNvPicPr/>
                  </pic:nvPicPr>
                  <pic:blipFill>
                    <a:blip r:embed="rId42">
                      <a:extLst>
                        <a:ext uri="{28A0092B-C50C-407E-A947-70E740481C1C}">
                          <a14:useLocalDpi xmlns:a14="http://schemas.microsoft.com/office/drawing/2010/main" val="0"/>
                        </a:ext>
                      </a:extLst>
                    </a:blip>
                    <a:stretch>
                      <a:fillRect/>
                    </a:stretch>
                  </pic:blipFill>
                  <pic:spPr>
                    <a:xfrm>
                      <a:off x="0" y="0"/>
                      <a:ext cx="5849166" cy="2457793"/>
                    </a:xfrm>
                    <a:prstGeom prst="rect">
                      <a:avLst/>
                    </a:prstGeom>
                  </pic:spPr>
                </pic:pic>
              </a:graphicData>
            </a:graphic>
          </wp:inline>
        </w:drawing>
      </w:r>
      <w:r w:rsidR="00F81E2B" w:rsidRPr="00BE3B9F">
        <w:rPr>
          <w:rFonts w:ascii="Palatino Linotype" w:hAnsi="Palatino Linotype" w:cs="Arial"/>
          <w:noProof/>
          <w:lang w:val="es-MX" w:eastAsia="es-MX"/>
        </w:rPr>
        <w:lastRenderedPageBreak/>
        <mc:AlternateContent>
          <mc:Choice Requires="wps">
            <w:drawing>
              <wp:anchor distT="0" distB="0" distL="114300" distR="114300" simplePos="0" relativeHeight="251838464" behindDoc="0" locked="0" layoutInCell="1" allowOverlap="1" wp14:anchorId="575843B3" wp14:editId="702A2056">
                <wp:simplePos x="0" y="0"/>
                <wp:positionH relativeFrom="margin">
                  <wp:align>left</wp:align>
                </wp:positionH>
                <wp:positionV relativeFrom="paragraph">
                  <wp:posOffset>1252674</wp:posOffset>
                </wp:positionV>
                <wp:extent cx="1758461" cy="562707"/>
                <wp:effectExtent l="76200" t="38100" r="70485" b="104140"/>
                <wp:wrapNone/>
                <wp:docPr id="92" name="Rectángulo redondeado 92"/>
                <wp:cNvGraphicFramePr/>
                <a:graphic xmlns:a="http://schemas.openxmlformats.org/drawingml/2006/main">
                  <a:graphicData uri="http://schemas.microsoft.com/office/word/2010/wordprocessingShape">
                    <wps:wsp>
                      <wps:cNvSpPr/>
                      <wps:spPr>
                        <a:xfrm>
                          <a:off x="0" y="0"/>
                          <a:ext cx="1758461" cy="56270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EC0E8" id="Rectángulo redondeado 92" o:spid="_x0000_s1026" style="position:absolute;margin-left:0;margin-top:98.65pt;width:138.45pt;height:44.3pt;z-index:251838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B+1lwIAAIAFAAAOAAAAZHJzL2Uyb0RvYy54bWysVF9P2zAQf5+072D5faTNWgoVKapAnSYh&#10;QMDEs+vYbSTH553dpt232WfZF+PspKFiSEjT8uDc+f7/fHcXl7vasK1CX4Et+PBkwJmyEsrKrgr+&#10;42nx5YwzH4QthQGrCr5Xnl/OPn+6aNxU5bAGUypk5MT6aeMKvg7BTbPMy7WqhT8BpywJNWAtArG4&#10;ykoUDXmvTZYPBqdZA1g6BKm8p9vrVshnyb/WSoY7rb0KzBSccgvpxHQu45nNLsR0hcKtK9mlIf4h&#10;i1pUloL2rq5FEGyD1V+u6koieNDhREKdgdaVVKkGqmY4eFPN41o4lWohcLzrYfL/z6283d4jq8qC&#10;n+ecWVHTGz0Qan9+29XGAENVgi2VKIGRAqHVOD8lo0d3jx3niYyl7zTW8U9FsV1CeN8jrHaBSboc&#10;TsZno9MhZ5Jk49N8MphEp9mrtUMfvimoWSQKjrCxZUwooSu2Nz60+ge9GNHCojKG7sXUWNYUPD8b&#10;T8bJwoOpyiiNQo+r5ZVBthXUDYvFgL4u+pEa5WIspRQLbUtLVNgb1QZ4UJoAi8W0EWKrqt6tkFLZ&#10;MOz8Gkva0UxTCr3h148NO/1oqlIb98b5x8a9RYoMNvTGdWUB33Ng+pR1q39AoK07QrCEck+9gtAO&#10;kXdyUdEb3Qgf7gXS1NB80SYId3RoA/QM0FGcrQF/vXcf9amZScpZQ1NYcP9zI1BxZr5bavPz4WgU&#10;xzYxo/EkJwaPJctjid3UV0BPS/1F2SUy6gdzIDVC/UwLYx6jkkhYSbELLgMemKvQbgdaOVLN50mN&#10;RtWJcGMfnTy8emy/p92zQNc1aqAWv4XDxIrpm1ZtdeN7WJhvAugq9fErrh3eNOZpHLqVFPfIMZ+0&#10;Xhfn7AUAAP//AwBQSwMEFAAGAAgAAAAhAObv4IPeAAAACAEAAA8AAABkcnMvZG93bnJldi54bWxM&#10;jzFPwzAQhXck/oN1SCwVdSiQJmmcClViYUBKYOjoxtc4Ij5HsduGf88x0e3u3tO775Xb2Q3ijFPo&#10;PSl4XCYgkFpveuoUfH2+PWQgQtRk9OAJFfxggG11e1PqwvgL1XhuYic4hEKhFdgYx0LK0Fp0Oiz9&#10;iMTa0U9OR16nTppJXzjcDXKVJKl0uif+YPWIO4vtd3NyCqjx9a7dZ3axwMa+fxxrkz5bpe7v5tcN&#10;iIhz/DfDHz6jQ8VMB38iE8SggItEvubrJxAsr9ZpDuLAQ/aSg6xKeV2g+gUAAP//AwBQSwECLQAU&#10;AAYACAAAACEAtoM4kv4AAADhAQAAEwAAAAAAAAAAAAAAAAAAAAAAW0NvbnRlbnRfVHlwZXNdLnht&#10;bFBLAQItABQABgAIAAAAIQA4/SH/1gAAAJQBAAALAAAAAAAAAAAAAAAAAC8BAABfcmVscy8ucmVs&#10;c1BLAQItABQABgAIAAAAIQD6hB+1lwIAAIAFAAAOAAAAAAAAAAAAAAAAAC4CAABkcnMvZTJvRG9j&#10;LnhtbFBLAQItABQABgAIAAAAIQDm7+CD3gAAAAgBAAAPAAAAAAAAAAAAAAAAAPEEAABkcnMvZG93&#10;bnJldi54bWxQSwUGAAAAAAQABADzAAAA/AUAAAAA&#10;" filled="f" strokecolor="red" strokeweight="2.25pt">
                <v:shadow on="t" color="black" opacity="22937f" origin=",.5" offset="0,.63889mm"/>
                <w10:wrap anchorx="margin"/>
              </v:roundrect>
            </w:pict>
          </mc:Fallback>
        </mc:AlternateContent>
      </w:r>
      <w:r w:rsidR="00427FA7">
        <w:rPr>
          <w:rFonts w:ascii="Palatino Linotype" w:hAnsi="Palatino Linotype" w:cs="Arial"/>
          <w:noProof/>
          <w:lang w:val="es-MX" w:eastAsia="es-MX"/>
        </w:rPr>
        <w:drawing>
          <wp:inline distT="0" distB="0" distL="0" distR="0">
            <wp:extent cx="5849166" cy="251495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n título.png"/>
                    <pic:cNvPicPr/>
                  </pic:nvPicPr>
                  <pic:blipFill>
                    <a:blip r:embed="rId43">
                      <a:extLst>
                        <a:ext uri="{28A0092B-C50C-407E-A947-70E740481C1C}">
                          <a14:useLocalDpi xmlns:a14="http://schemas.microsoft.com/office/drawing/2010/main" val="0"/>
                        </a:ext>
                      </a:extLst>
                    </a:blip>
                    <a:stretch>
                      <a:fillRect/>
                    </a:stretch>
                  </pic:blipFill>
                  <pic:spPr>
                    <a:xfrm>
                      <a:off x="0" y="0"/>
                      <a:ext cx="5849166" cy="2514951"/>
                    </a:xfrm>
                    <a:prstGeom prst="rect">
                      <a:avLst/>
                    </a:prstGeom>
                  </pic:spPr>
                </pic:pic>
              </a:graphicData>
            </a:graphic>
          </wp:inline>
        </w:drawing>
      </w:r>
      <w:r w:rsidR="00F81E2B" w:rsidRPr="00BE3B9F">
        <w:rPr>
          <w:rFonts w:ascii="Palatino Linotype" w:hAnsi="Palatino Linotype" w:cs="Arial"/>
          <w:noProof/>
          <w:lang w:val="es-MX" w:eastAsia="es-MX"/>
        </w:rPr>
        <mc:AlternateContent>
          <mc:Choice Requires="wps">
            <w:drawing>
              <wp:anchor distT="0" distB="0" distL="114300" distR="114300" simplePos="0" relativeHeight="251836416" behindDoc="0" locked="0" layoutInCell="1" allowOverlap="1" wp14:anchorId="575843B3" wp14:editId="702A2056">
                <wp:simplePos x="0" y="0"/>
                <wp:positionH relativeFrom="margin">
                  <wp:align>left</wp:align>
                </wp:positionH>
                <wp:positionV relativeFrom="paragraph">
                  <wp:posOffset>3668667</wp:posOffset>
                </wp:positionV>
                <wp:extent cx="1758461" cy="562707"/>
                <wp:effectExtent l="76200" t="38100" r="70485" b="104140"/>
                <wp:wrapNone/>
                <wp:docPr id="91" name="Rectángulo redondeado 91"/>
                <wp:cNvGraphicFramePr/>
                <a:graphic xmlns:a="http://schemas.openxmlformats.org/drawingml/2006/main">
                  <a:graphicData uri="http://schemas.microsoft.com/office/word/2010/wordprocessingShape">
                    <wps:wsp>
                      <wps:cNvSpPr/>
                      <wps:spPr>
                        <a:xfrm>
                          <a:off x="0" y="0"/>
                          <a:ext cx="1758461" cy="56270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E2321" id="Rectángulo redondeado 91" o:spid="_x0000_s1026" style="position:absolute;margin-left:0;margin-top:288.85pt;width:138.45pt;height:44.3pt;z-index:25183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fwlwIAAIAFAAAOAAAAZHJzL2Uyb0RvYy54bWysVF9P2zAQf5+072D5faTtWgoRKapAnSYh&#10;QMDEs+vYbSTH553dpt232WfZF+PspKFiSEjT8uDc+f7/fHcXl7vasK1CX4Et+PBkwJmyEsrKrgr+&#10;42nx5YwzH4QthQGrCr5Xnl/OPn+6aFyuRrAGUypk5MT6vHEFX4fg8izzcq1q4U/AKUtCDViLQCyu&#10;shJFQ95rk40Gg9OsASwdglTe0+11K+Sz5F9rJcOd1l4FZgpOuYV0YjqX8cxmFyJfoXDrSnZpiH/I&#10;ohaVpaC9q2sRBNtg9ZerupIIHnQ4kVBnoHUlVaqBqhkO3lTzuBZOpVoIHO96mPz/cytvt/fIqrLg&#10;50POrKjpjR4ItT+/7WpjgKEqwZZKlMBIgdBqnM/J6NHdY8d5ImPpO411/FNRbJcQ3vcIq11gki6H&#10;08nZ+JQiSZJNTkfTwTQ6zV6tHfrwTUHNIlFwhI0tY0IJXbG98aHVP+jFiBYWlTF0L3JjWVPw0dlk&#10;OkkWHkxVRmkUelwtrwyyraBuWCwG9HXRj9QoF2MppVhoW1qiwt6oNsCD0gRYLKaNEFtV9W6FlMqG&#10;BFXyRNrRTFMKveHXjw07/WiqUhv3xqOPjXuLFBls6I3rygK+58D0KetW/4BAW3eEYAnlnnoFoR0i&#10;7+Sioje6ET7cC6SpofmiTRDu6NAG6BmgozhbA/567z7qUzOTlLOGprDg/udGoOLMfLfU5ufD8TiO&#10;bWLGk+mIGDyWLI8ldlNfAT0t9Rdll8ioH8yB1Aj1My2MeYxKImElxS64DHhgrkK7HWjlSDWfJzUa&#10;VSfCjX108vDqsf2eds8CXdeogVr8Fg4TK/I3rdrqxvewMN8E0FXq41dcO7xpzNM4dCsp7pFjPmm9&#10;Ls7ZCwAAAP//AwBQSwMEFAAGAAgAAAAhALRbfAXeAAAACAEAAA8AAABkcnMvZG93bnJldi54bWxM&#10;jzFPwzAUhHck/oP1kFiq1qGAU0JeKlSJhQEpgaGjG7/GEfFzFLtt+PeYCcbTne6+K7ezG8SZptB7&#10;RrhbZSCIW2967hA+P16XGxAhajZ68EwI3xRgW11flbow/sI1nZvYiVTCodAINsaxkDK0lpwOKz8S&#10;J+/oJ6djklMnzaQvqdwNcp1lSjrdc1qweqSdpfarOTkEbny9a/cbu1hQY9/ej7VRDxbx9mZ+eQYR&#10;aY5/YfjFT+hQJaaDP7EJYkBIRyLCY57nIJK9ztUTiAOCUuoeZFXK/weqHwAAAP//AwBQSwECLQAU&#10;AAYACAAAACEAtoM4kv4AAADhAQAAEwAAAAAAAAAAAAAAAAAAAAAAW0NvbnRlbnRfVHlwZXNdLnht&#10;bFBLAQItABQABgAIAAAAIQA4/SH/1gAAAJQBAAALAAAAAAAAAAAAAAAAAC8BAABfcmVscy8ucmVs&#10;c1BLAQItABQABgAIAAAAIQBVmHfwlwIAAIAFAAAOAAAAAAAAAAAAAAAAAC4CAABkcnMvZTJvRG9j&#10;LnhtbFBLAQItABQABgAIAAAAIQC0W3wF3gAAAAgBAAAPAAAAAAAAAAAAAAAAAPEEAABkcnMvZG93&#10;bnJldi54bWxQSwUGAAAAAAQABADzAAAA/AUAAAAA&#10;" filled="f" strokecolor="red" strokeweight="2.25pt">
                <v:shadow on="t" color="black" opacity="22937f" origin=",.5" offset="0,.63889mm"/>
                <w10:wrap anchorx="margin"/>
              </v:roundrect>
            </w:pict>
          </mc:Fallback>
        </mc:AlternateContent>
      </w:r>
      <w:r w:rsidR="00427FA7">
        <w:rPr>
          <w:rFonts w:ascii="Palatino Linotype" w:hAnsi="Palatino Linotype" w:cs="Arial"/>
          <w:noProof/>
          <w:lang w:val="es-MX" w:eastAsia="es-MX"/>
        </w:rPr>
        <w:drawing>
          <wp:inline distT="0" distB="0" distL="0" distR="0">
            <wp:extent cx="5849166" cy="2353003"/>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n título.png"/>
                    <pic:cNvPicPr/>
                  </pic:nvPicPr>
                  <pic:blipFill>
                    <a:blip r:embed="rId44">
                      <a:extLst>
                        <a:ext uri="{28A0092B-C50C-407E-A947-70E740481C1C}">
                          <a14:useLocalDpi xmlns:a14="http://schemas.microsoft.com/office/drawing/2010/main" val="0"/>
                        </a:ext>
                      </a:extLst>
                    </a:blip>
                    <a:stretch>
                      <a:fillRect/>
                    </a:stretch>
                  </pic:blipFill>
                  <pic:spPr>
                    <a:xfrm>
                      <a:off x="0" y="0"/>
                      <a:ext cx="5849166" cy="2353003"/>
                    </a:xfrm>
                    <a:prstGeom prst="rect">
                      <a:avLst/>
                    </a:prstGeom>
                  </pic:spPr>
                </pic:pic>
              </a:graphicData>
            </a:graphic>
          </wp:inline>
        </w:drawing>
      </w:r>
      <w:r w:rsidR="00F81E2B" w:rsidRPr="00BE3B9F">
        <w:rPr>
          <w:rFonts w:ascii="Palatino Linotype" w:hAnsi="Palatino Linotype" w:cs="Arial"/>
          <w:noProof/>
          <w:lang w:val="es-MX" w:eastAsia="es-MX"/>
        </w:rPr>
        <mc:AlternateContent>
          <mc:Choice Requires="wps">
            <w:drawing>
              <wp:anchor distT="0" distB="0" distL="114300" distR="114300" simplePos="0" relativeHeight="251834368" behindDoc="0" locked="0" layoutInCell="1" allowOverlap="1" wp14:anchorId="575843B3" wp14:editId="702A2056">
                <wp:simplePos x="0" y="0"/>
                <wp:positionH relativeFrom="margin">
                  <wp:align>left</wp:align>
                </wp:positionH>
                <wp:positionV relativeFrom="paragraph">
                  <wp:posOffset>6251831</wp:posOffset>
                </wp:positionV>
                <wp:extent cx="1758461" cy="562707"/>
                <wp:effectExtent l="76200" t="38100" r="70485" b="104140"/>
                <wp:wrapNone/>
                <wp:docPr id="90" name="Rectángulo redondeado 90"/>
                <wp:cNvGraphicFramePr/>
                <a:graphic xmlns:a="http://schemas.openxmlformats.org/drawingml/2006/main">
                  <a:graphicData uri="http://schemas.microsoft.com/office/word/2010/wordprocessingShape">
                    <wps:wsp>
                      <wps:cNvSpPr/>
                      <wps:spPr>
                        <a:xfrm>
                          <a:off x="0" y="0"/>
                          <a:ext cx="1758461" cy="56270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7646D" id="Rectángulo redondeado 90" o:spid="_x0000_s1026" style="position:absolute;margin-left:0;margin-top:492.25pt;width:138.45pt;height:44.3pt;z-index:25183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96lwIAAIAFAAAOAAAAZHJzL2Uyb0RvYy54bWysVN1O2zAUvp+0d7B8P9J2LYWIFFWgTpMQ&#10;IGDi2nXsNpLj4x27Tbu32bPsxTh20lAxJKRpuXBsn//P3zkXl7vasK1CX4Et+PBkwJmyEsrKrgr+&#10;42nx5YwzH4QthQGrCr5Xnl/OPn+6aFyuRrAGUypk5MT6vHEFX4fg8izzcq1q4U/AKUtCDViLQEdc&#10;ZSWKhrzXJhsNBqdZA1g6BKm8p9vrVshnyb/WSoY7rb0KzBSccgtpxbQu45rNLkS+QuHWlezSEP+Q&#10;RS0qS0F7V9ciCLbB6i9XdSURPOhwIqHOQOtKqlQDVTMcvKnmcS2cSrUQON71MPn/51bebu+RVWXB&#10;zwkeK2p6owdC7c9vu9oYYKhKsKUSJTBSILQa53MyenT32J08bWPpO411/FNRbJcQ3vcIq11gki6H&#10;08nZ+HTImSTZ5HQ0HUyj0+zV2qEP3xTULG4KjrCxZUwooSu2Nz60+ge9GNHCojKG7kVuLGsKPjqb&#10;TCfJwoOpyiiNQo+r5ZVBthXEhsViQF8X/UiNcjGWUoqFtqWlXdgb1QZ4UJoAi8W0ESJVVe9WSKls&#10;GHZ+jSXtaKYphd7w68eGnX40VYnGvfHoY+PeIkUGG3rjurKA7zkwfcq61T8g0NYdIVhCuSeuILRN&#10;5J1cVPRGN8KHe4HUNUQgmgThjhZtgJ4Buh1na8Bf791HfSIzSTlrqAsL7n9uBCrOzHdLND8fjsex&#10;bdNhPJmO6IDHkuWxxG7qK6CnJX5Rdmkb9YM5bDVC/UwDYx6jkkhYSbELLgMeDlehnQ40cqSaz5Ma&#10;taoT4cY+Onl49Ui/p92zQNcRNRDFb+HQsSJ/Q9VWN76HhfkmgK4Sj19x7fCmNk/t0I2kOEeOz0nr&#10;dXDOXgAAAP//AwBQSwMEFAAGAAgAAAAhAHh5VzDfAAAACQEAAA8AAABkcnMvZG93bnJldi54bWxM&#10;jzFPwzAUhHck/oP1kFgq6rSUNE3jVKgSCwNSAkNHN36NI+LnKHbb8O95THQ83enuu2I3uV5ccAyd&#10;JwWLeQICqfGmo1bB1+fbUwYiRE1G955QwQ8G2JX3d4XOjb9ShZc6toJLKORagY1xyKUMjUWnw9wP&#10;SOyd/Oh0ZDm20oz6yuWul8skSaXTHfGC1QPuLTbf9dkpoNpX++aQ2dkMa/v+capMurJKPT5Mr1sQ&#10;Eaf4H4Y/fEaHkpmO/kwmiF4BH4kKNtnqBQTby3W6AXHkXLJ+XoAsC3n7oPwFAAD//wMAUEsBAi0A&#10;FAAGAAgAAAAhALaDOJL+AAAA4QEAABMAAAAAAAAAAAAAAAAAAAAAAFtDb250ZW50X1R5cGVzXS54&#10;bWxQSwECLQAUAAYACAAAACEAOP0h/9YAAACUAQAACwAAAAAAAAAAAAAAAAAvAQAAX3JlbHMvLnJl&#10;bHNQSwECLQAUAAYACAAAACEAD25/epcCAACABQAADgAAAAAAAAAAAAAAAAAuAgAAZHJzL2Uyb0Rv&#10;Yy54bWxQSwECLQAUAAYACAAAACEAeHlXMN8AAAAJAQAADwAAAAAAAAAAAAAAAADxBAAAZHJzL2Rv&#10;d25yZXYueG1sUEsFBgAAAAAEAAQA8wAAAP0FAAAAAA==&#10;" filled="f" strokecolor="red" strokeweight="2.25pt">
                <v:shadow on="t" color="black" opacity="22937f" origin=",.5" offset="0,.63889mm"/>
                <w10:wrap anchorx="margin"/>
              </v:roundrect>
            </w:pict>
          </mc:Fallback>
        </mc:AlternateContent>
      </w:r>
      <w:r w:rsidR="00427FA7">
        <w:rPr>
          <w:rFonts w:ascii="Palatino Linotype" w:hAnsi="Palatino Linotype" w:cs="Arial"/>
          <w:noProof/>
          <w:lang w:val="es-MX" w:eastAsia="es-MX"/>
        </w:rPr>
        <w:drawing>
          <wp:inline distT="0" distB="0" distL="0" distR="0">
            <wp:extent cx="5849166" cy="23053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n título.png"/>
                    <pic:cNvPicPr/>
                  </pic:nvPicPr>
                  <pic:blipFill>
                    <a:blip r:embed="rId45">
                      <a:extLst>
                        <a:ext uri="{28A0092B-C50C-407E-A947-70E740481C1C}">
                          <a14:useLocalDpi xmlns:a14="http://schemas.microsoft.com/office/drawing/2010/main" val="0"/>
                        </a:ext>
                      </a:extLst>
                    </a:blip>
                    <a:stretch>
                      <a:fillRect/>
                    </a:stretch>
                  </pic:blipFill>
                  <pic:spPr>
                    <a:xfrm>
                      <a:off x="0" y="0"/>
                      <a:ext cx="5849166" cy="2305372"/>
                    </a:xfrm>
                    <a:prstGeom prst="rect">
                      <a:avLst/>
                    </a:prstGeom>
                  </pic:spPr>
                </pic:pic>
              </a:graphicData>
            </a:graphic>
          </wp:inline>
        </w:drawing>
      </w:r>
    </w:p>
    <w:p w:rsidR="00F81E2B" w:rsidRPr="00BE3B9F" w:rsidRDefault="00F81E2B" w:rsidP="00DC34A9">
      <w:pPr>
        <w:spacing w:line="360" w:lineRule="auto"/>
        <w:jc w:val="both"/>
        <w:rPr>
          <w:rFonts w:ascii="Palatino Linotype" w:hAnsi="Palatino Linotype" w:cs="Arial"/>
          <w:lang w:val="es-ES_tradnl"/>
        </w:rPr>
      </w:pPr>
      <w:r w:rsidRPr="00BE3B9F">
        <w:rPr>
          <w:rFonts w:ascii="Palatino Linotype" w:hAnsi="Palatino Linotype" w:cs="Arial"/>
          <w:noProof/>
          <w:lang w:val="es-MX" w:eastAsia="es-MX"/>
        </w:rPr>
        <w:lastRenderedPageBreak/>
        <mc:AlternateContent>
          <mc:Choice Requires="wps">
            <w:drawing>
              <wp:anchor distT="0" distB="0" distL="114300" distR="114300" simplePos="0" relativeHeight="251805696" behindDoc="0" locked="0" layoutInCell="1" allowOverlap="1" wp14:anchorId="77E388A4" wp14:editId="6EFDEFCA">
                <wp:simplePos x="0" y="0"/>
                <wp:positionH relativeFrom="column">
                  <wp:posOffset>55329</wp:posOffset>
                </wp:positionH>
                <wp:positionV relativeFrom="paragraph">
                  <wp:posOffset>1146565</wp:posOffset>
                </wp:positionV>
                <wp:extent cx="1758461" cy="562707"/>
                <wp:effectExtent l="76200" t="38100" r="70485" b="104140"/>
                <wp:wrapNone/>
                <wp:docPr id="25" name="Rectángulo redondeado 25"/>
                <wp:cNvGraphicFramePr/>
                <a:graphic xmlns:a="http://schemas.openxmlformats.org/drawingml/2006/main">
                  <a:graphicData uri="http://schemas.microsoft.com/office/word/2010/wordprocessingShape">
                    <wps:wsp>
                      <wps:cNvSpPr/>
                      <wps:spPr>
                        <a:xfrm>
                          <a:off x="0" y="0"/>
                          <a:ext cx="1758461" cy="56270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B1471" id="Rectángulo redondeado 25" o:spid="_x0000_s1026" style="position:absolute;margin-left:4.35pt;margin-top:90.3pt;width:138.45pt;height:44.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hxlwIAAIAFAAAOAAAAZHJzL2Uyb0RvYy54bWysVF9r2zAQfx/sOwi9r06ypOlMnRJaMgal&#10;DW1HnxVZSgyyTjspcbJvs8+yL7aT7LihKxTG/CDf6f7/dHeXV/vasJ1CX4Et+PBswJmyEsrKrgv+&#10;/Wnx6YIzH4QthQGrCn5Qnl/NPn64bFyuRrABUypk5MT6vHEF34Tg8izzcqNq4c/AKUtCDViLQCyu&#10;sxJFQ95rk40Gg/OsASwdglTe0+1NK+Sz5F9rJcO91l4FZgpOuYV0YjpX8cxmlyJfo3CbSnZpiH/I&#10;ohaVpaC9qxsRBNti9ZerupIIHnQ4k1BnoHUlVaqBqhkOXlXzuBFOpVoIHO96mPz/cyvvdktkVVnw&#10;0YQzK2p6owdC7fcvu94aYKhKsKUSJTBSILQa53MyenRL7DhPZCx9r7GOfyqK7RPChx5htQ9M0uVw&#10;OrkYnw85kySbnI+mg2l0mr1YO/Thq4KaRaLgCFtbxoQSumJ360Orf9SLES0sKmPoXuTGsoZquZhM&#10;J8nCg6nKKI1Cj+vVtUG2E9QNi8WAvi76iRrlYiylFAttS0tUOBjVBnhQmgCLxbQRYquq3q2QUtkw&#10;7PwaS9rRTFMKveHn9w07/WiqUhv3xqP3jXuLFBls6I3rygK+5cD0KetW/4hAW3eEYAXlgXoFoR0i&#10;7+Sioje6FT4sBdLU0HzRJgj3dGgD9AzQUZxtAH++dR/1qZlJyllDU1hw/2MrUHFmvllq8y/D8TiO&#10;bWLGk+mIGDyVrE4ldltfAz0t9Rdll8ioH8yR1Aj1My2MeYxKImElxS64DHhkrkO7HWjlSDWfJzUa&#10;VSfCrX108vjqsf2e9s8CXdeogVr8Do4TK/JXrdrqxvewMN8G0FXq4xdcO7xpzNM4dCsp7pFTPmm9&#10;LM7ZHwAAAP//AwBQSwMEFAAGAAgAAAAhACQMSWrdAAAACQEAAA8AAABkcnMvZG93bnJldi54bWxM&#10;jzFPwzAQhXck/oN1SCxV6xBBcEOcClViYUBKYGB042scEZ+j2G3Dv+eYYHt37+ndd9Vu8aM44xyH&#10;QBruNhkIpC7YgXoNH+8vawUiJkPWjIFQwzdG2NXXV5UpbbhQg+c29YJLKJZGg0tpKqWMnUNv4iZM&#10;SOwdw+xN4nHupZ3Nhcv9KPMsK6Q3A/EFZybcO+y+2pPXQG1o9t2ncqsVtu717djY4t5pfXuzPD+B&#10;SLikvzD84jM61Mx0CCeyUYwa1CMHea2yAgT7uXpgcWBRbHOQdSX/f1D/AAAA//8DAFBLAQItABQA&#10;BgAIAAAAIQC2gziS/gAAAOEBAAATAAAAAAAAAAAAAAAAAAAAAABbQ29udGVudF9UeXBlc10ueG1s&#10;UEsBAi0AFAAGAAgAAAAhADj9If/WAAAAlAEAAAsAAAAAAAAAAAAAAAAALwEAAF9yZWxzLy5yZWxz&#10;UEsBAi0AFAAGAAgAAAAhAP0IaHGXAgAAgAUAAA4AAAAAAAAAAAAAAAAALgIAAGRycy9lMm9Eb2Mu&#10;eG1sUEsBAi0AFAAGAAgAAAAhACQMSWrdAAAACQEAAA8AAAAAAAAAAAAAAAAA8QQAAGRycy9kb3du&#10;cmV2LnhtbFBLBQYAAAAABAAEAPMAAAD7BQAAAAA=&#10;" filled="f" strokecolor="red" strokeweight="2.25pt">
                <v:shadow on="t" color="black" opacity="22937f" origin=",.5" offset="0,.63889mm"/>
              </v:roundrect>
            </w:pict>
          </mc:Fallback>
        </mc:AlternateContent>
      </w:r>
      <w:r w:rsidR="00427FA7">
        <w:rPr>
          <w:rFonts w:ascii="Palatino Linotype" w:hAnsi="Palatino Linotype" w:cs="Arial"/>
          <w:noProof/>
          <w:lang w:val="es-MX" w:eastAsia="es-MX"/>
        </w:rPr>
        <w:drawing>
          <wp:inline distT="0" distB="0" distL="0" distR="0">
            <wp:extent cx="5849166" cy="2372056"/>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n título.png"/>
                    <pic:cNvPicPr/>
                  </pic:nvPicPr>
                  <pic:blipFill>
                    <a:blip r:embed="rId46">
                      <a:extLst>
                        <a:ext uri="{28A0092B-C50C-407E-A947-70E740481C1C}">
                          <a14:useLocalDpi xmlns:a14="http://schemas.microsoft.com/office/drawing/2010/main" val="0"/>
                        </a:ext>
                      </a:extLst>
                    </a:blip>
                    <a:stretch>
                      <a:fillRect/>
                    </a:stretch>
                  </pic:blipFill>
                  <pic:spPr>
                    <a:xfrm>
                      <a:off x="0" y="0"/>
                      <a:ext cx="5849166" cy="2372056"/>
                    </a:xfrm>
                    <a:prstGeom prst="rect">
                      <a:avLst/>
                    </a:prstGeom>
                  </pic:spPr>
                </pic:pic>
              </a:graphicData>
            </a:graphic>
          </wp:inline>
        </w:drawing>
      </w:r>
    </w:p>
    <w:p w:rsidR="003869F9" w:rsidRPr="00BE3B9F" w:rsidRDefault="0099516E" w:rsidP="00DC34A9">
      <w:pPr>
        <w:spacing w:line="360" w:lineRule="auto"/>
        <w:jc w:val="both"/>
        <w:rPr>
          <w:rFonts w:ascii="Palatino Linotype" w:hAnsi="Palatino Linotype" w:cs="Arial"/>
          <w:lang w:val="es-ES_tradnl"/>
        </w:rPr>
      </w:pPr>
      <w:r w:rsidRPr="00BE3B9F">
        <w:rPr>
          <w:rFonts w:ascii="Palatino Linotype" w:hAnsi="Palatino Linotype" w:cs="Arial"/>
          <w:noProof/>
          <w:lang w:val="es-MX" w:eastAsia="es-MX"/>
        </w:rPr>
        <w:drawing>
          <wp:inline distT="0" distB="0" distL="0" distR="0" wp14:anchorId="159D4A3D" wp14:editId="4E35BBE2">
            <wp:extent cx="5850890" cy="203835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PNG"/>
                    <pic:cNvPicPr/>
                  </pic:nvPicPr>
                  <pic:blipFill>
                    <a:blip r:embed="rId47">
                      <a:extLst>
                        <a:ext uri="{28A0092B-C50C-407E-A947-70E740481C1C}">
                          <a14:useLocalDpi xmlns:a14="http://schemas.microsoft.com/office/drawing/2010/main" val="0"/>
                        </a:ext>
                      </a:extLst>
                    </a:blip>
                    <a:stretch>
                      <a:fillRect/>
                    </a:stretch>
                  </pic:blipFill>
                  <pic:spPr>
                    <a:xfrm>
                      <a:off x="0" y="0"/>
                      <a:ext cx="5850890" cy="2038350"/>
                    </a:xfrm>
                    <a:prstGeom prst="rect">
                      <a:avLst/>
                    </a:prstGeom>
                  </pic:spPr>
                </pic:pic>
              </a:graphicData>
            </a:graphic>
          </wp:inline>
        </w:drawing>
      </w:r>
    </w:p>
    <w:p w:rsidR="00846D92" w:rsidRPr="00BE3B9F" w:rsidRDefault="00846D92" w:rsidP="00DC34A9">
      <w:pPr>
        <w:spacing w:line="360" w:lineRule="auto"/>
        <w:jc w:val="both"/>
        <w:rPr>
          <w:rFonts w:ascii="Palatino Linotype" w:hAnsi="Palatino Linotype" w:cs="Arial"/>
          <w:lang w:val="es-ES_tradnl"/>
        </w:rPr>
      </w:pPr>
    </w:p>
    <w:p w:rsidR="00F81E2B" w:rsidRPr="00BE3B9F" w:rsidRDefault="00846D92" w:rsidP="00DC34A9">
      <w:pPr>
        <w:spacing w:line="360" w:lineRule="auto"/>
        <w:jc w:val="both"/>
        <w:rPr>
          <w:rFonts w:ascii="Palatino Linotype" w:hAnsi="Palatino Linotype"/>
        </w:rPr>
      </w:pPr>
      <w:r w:rsidRPr="00BE3B9F">
        <w:rPr>
          <w:rFonts w:ascii="Palatino Linotype" w:hAnsi="Palatino Linotype"/>
          <w:b/>
          <w:sz w:val="28"/>
          <w:szCs w:val="28"/>
          <w:lang w:val="es-MX"/>
        </w:rPr>
        <w:t>III.</w:t>
      </w:r>
      <w:r w:rsidRPr="00BE3B9F">
        <w:rPr>
          <w:rFonts w:ascii="Palatino Linotype" w:hAnsi="Palatino Linotype"/>
          <w:sz w:val="28"/>
          <w:szCs w:val="28"/>
          <w:lang w:val="es-MX"/>
        </w:rPr>
        <w:t xml:space="preserve"> </w:t>
      </w:r>
      <w:r w:rsidR="00F81E2B" w:rsidRPr="00BE3B9F">
        <w:rPr>
          <w:rFonts w:ascii="Palatino Linotype" w:hAnsi="Palatino Linotype"/>
        </w:rPr>
        <w:t xml:space="preserve">De las constancias que obran en </w:t>
      </w:r>
      <w:r w:rsidR="00F81E2B" w:rsidRPr="00BE3B9F">
        <w:rPr>
          <w:rFonts w:ascii="Palatino Linotype" w:hAnsi="Palatino Linotype"/>
          <w:b/>
        </w:rPr>
        <w:t>EL SAIMEX,</w:t>
      </w:r>
      <w:r w:rsidR="00F81E2B" w:rsidRPr="00BE3B9F">
        <w:rPr>
          <w:rFonts w:ascii="Palatino Linotype" w:hAnsi="Palatino Linotype"/>
        </w:rPr>
        <w:t xml:space="preserve"> se advierte que en fecha </w:t>
      </w:r>
      <w:r w:rsidR="000315A1" w:rsidRPr="00BE3B9F">
        <w:rPr>
          <w:rFonts w:ascii="Palatino Linotype" w:hAnsi="Palatino Linotype"/>
        </w:rPr>
        <w:t xml:space="preserve">trece de diciembre </w:t>
      </w:r>
      <w:r w:rsidR="00F81E2B" w:rsidRPr="00BE3B9F">
        <w:rPr>
          <w:rFonts w:ascii="Palatino Linotype" w:hAnsi="Palatino Linotype"/>
        </w:rPr>
        <w:t xml:space="preserve">de dos mil </w:t>
      </w:r>
      <w:r w:rsidR="00F81E2B" w:rsidRPr="00BE3B9F">
        <w:rPr>
          <w:rFonts w:ascii="Palatino Linotype" w:hAnsi="Palatino Linotype" w:cs="Arial"/>
        </w:rPr>
        <w:t>dieciocho</w:t>
      </w:r>
      <w:r w:rsidR="00F81E2B" w:rsidRPr="00BE3B9F">
        <w:rPr>
          <w:rFonts w:ascii="Palatino Linotype" w:hAnsi="Palatino Linotype"/>
        </w:rPr>
        <w:t xml:space="preserve">, </w:t>
      </w:r>
      <w:r w:rsidR="00F81E2B" w:rsidRPr="00BE3B9F">
        <w:rPr>
          <w:rFonts w:ascii="Palatino Linotype" w:hAnsi="Palatino Linotype"/>
          <w:b/>
        </w:rPr>
        <w:t xml:space="preserve">EL SUJETO OBLIGADO </w:t>
      </w:r>
      <w:r w:rsidR="00F81E2B" w:rsidRPr="00BE3B9F">
        <w:rPr>
          <w:rFonts w:ascii="Palatino Linotype" w:hAnsi="Palatino Linotype"/>
        </w:rPr>
        <w:t xml:space="preserve">notificó las prórrogas de siete días para dar respuesta a las solicitudes de información planteadas por </w:t>
      </w:r>
      <w:r w:rsidR="00F81E2B" w:rsidRPr="00BE3B9F">
        <w:rPr>
          <w:rFonts w:ascii="Palatino Linotype" w:hAnsi="Palatino Linotype"/>
          <w:b/>
        </w:rPr>
        <w:t>EL RECURRENTE</w:t>
      </w:r>
      <w:r w:rsidR="00F81E2B" w:rsidRPr="00BE3B9F">
        <w:rPr>
          <w:rFonts w:ascii="Palatino Linotype" w:hAnsi="Palatino Linotype"/>
        </w:rPr>
        <w:t>, en los siguientes términos:</w:t>
      </w:r>
    </w:p>
    <w:p w:rsidR="00F81E2B" w:rsidRPr="00BE3B9F" w:rsidRDefault="00F81E2B" w:rsidP="00DC34A9">
      <w:pPr>
        <w:jc w:val="both"/>
        <w:rPr>
          <w:rFonts w:ascii="Palatino Linotype" w:hAnsi="Palatino Linotype"/>
          <w:sz w:val="28"/>
          <w:szCs w:val="28"/>
          <w:lang w:val="es-MX"/>
        </w:rPr>
      </w:pPr>
    </w:p>
    <w:p w:rsidR="000315A1" w:rsidRPr="00BE3B9F" w:rsidRDefault="00427FA7" w:rsidP="00DC34A9">
      <w:pPr>
        <w:jc w:val="both"/>
        <w:rPr>
          <w:rFonts w:ascii="Palatino Linotype" w:hAnsi="Palatino Linotype"/>
          <w:b/>
          <w:bCs/>
        </w:rPr>
      </w:pPr>
      <w:hyperlink r:id="rId48" w:history="1">
        <w:r w:rsidR="000315A1" w:rsidRPr="00BE3B9F">
          <w:rPr>
            <w:rFonts w:ascii="Palatino Linotype" w:hAnsi="Palatino Linotype"/>
            <w:b/>
            <w:bCs/>
          </w:rPr>
          <w:t>00245/SOPEM/IP/2018</w:t>
        </w:r>
      </w:hyperlink>
    </w:p>
    <w:p w:rsidR="00DC34A9" w:rsidRPr="00BE3B9F" w:rsidRDefault="00DC34A9" w:rsidP="00DC34A9">
      <w:pPr>
        <w:jc w:val="both"/>
        <w:rPr>
          <w:rFonts w:ascii="Palatino Linotype" w:hAnsi="Palatino Linotype"/>
          <w:b/>
          <w:bCs/>
        </w:rPr>
      </w:pPr>
    </w:p>
    <w:p w:rsidR="000315A1" w:rsidRPr="00BE3B9F" w:rsidRDefault="000315A1"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“Metepec, México a 13 de Diciembre de 2018</w:t>
      </w:r>
    </w:p>
    <w:p w:rsidR="000315A1" w:rsidRPr="00BE3B9F" w:rsidRDefault="000315A1"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 xml:space="preserve">Nombre del solicitante: </w:t>
      </w:r>
      <w:r w:rsidR="007830E1" w:rsidRPr="007830E1">
        <w:rPr>
          <w:rFonts w:ascii="Palatino Linotype" w:hAnsi="Palatino Linotype" w:cs="Arial"/>
          <w:i/>
          <w:sz w:val="22"/>
          <w:szCs w:val="22"/>
        </w:rPr>
        <w:t>XXXXXXX XXXXXXXXX XXXXXXX</w:t>
      </w:r>
    </w:p>
    <w:p w:rsidR="000315A1" w:rsidRPr="00BE3B9F" w:rsidRDefault="000315A1"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Folio de la solicitud: 00245/SOPEM/IP/2018</w:t>
      </w:r>
    </w:p>
    <w:p w:rsidR="000315A1" w:rsidRPr="00BE3B9F" w:rsidRDefault="000315A1" w:rsidP="00DC34A9">
      <w:pPr>
        <w:tabs>
          <w:tab w:val="left" w:pos="851"/>
        </w:tabs>
        <w:ind w:left="851" w:right="901"/>
        <w:jc w:val="both"/>
        <w:rPr>
          <w:rFonts w:ascii="Palatino Linotype" w:hAnsi="Palatino Linotype" w:cs="Arial"/>
          <w:i/>
          <w:sz w:val="22"/>
          <w:szCs w:val="22"/>
        </w:rPr>
      </w:pPr>
    </w:p>
    <w:p w:rsidR="000315A1" w:rsidRPr="00BE3B9F" w:rsidRDefault="000315A1"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315A1" w:rsidRPr="00BE3B9F" w:rsidRDefault="000315A1" w:rsidP="00DC34A9">
      <w:pPr>
        <w:tabs>
          <w:tab w:val="left" w:pos="851"/>
        </w:tabs>
        <w:ind w:left="851" w:right="901"/>
        <w:jc w:val="both"/>
        <w:rPr>
          <w:rFonts w:ascii="Palatino Linotype" w:hAnsi="Palatino Linotype" w:cs="Arial"/>
          <w:i/>
          <w:sz w:val="22"/>
          <w:szCs w:val="22"/>
        </w:rPr>
      </w:pPr>
    </w:p>
    <w:p w:rsidR="000315A1" w:rsidRPr="00BE3B9F" w:rsidRDefault="000315A1"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Sobre el particular, sírvase encontrar en archivo adjunto copia del Acta de la Vigésima Novena Sesión Extraordinaria del Comité de Transparencia de la Secretaría de Obra Pública, de fecha trece de diciembre de dos mil dieciocho, particularmente el Acuerdo CT-SOP-SE-29-2018/140, a través del cual se amplia el plazo de respuesta.</w:t>
      </w:r>
    </w:p>
    <w:p w:rsidR="000315A1" w:rsidRPr="00BE3B9F" w:rsidRDefault="000315A1" w:rsidP="00DC34A9">
      <w:pPr>
        <w:tabs>
          <w:tab w:val="left" w:pos="851"/>
        </w:tabs>
        <w:ind w:left="851" w:right="901"/>
        <w:jc w:val="both"/>
        <w:rPr>
          <w:rFonts w:ascii="Palatino Linotype" w:hAnsi="Palatino Linotype" w:cs="Arial"/>
          <w:i/>
          <w:sz w:val="22"/>
          <w:szCs w:val="22"/>
        </w:rPr>
      </w:pPr>
    </w:p>
    <w:p w:rsidR="000315A1" w:rsidRPr="00BE3B9F" w:rsidRDefault="000315A1"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Lic. Nandllely Karen Torres Torres</w:t>
      </w:r>
    </w:p>
    <w:p w:rsidR="000315A1" w:rsidRPr="00BE3B9F" w:rsidRDefault="000315A1" w:rsidP="00DC34A9">
      <w:pPr>
        <w:tabs>
          <w:tab w:val="left" w:pos="851"/>
        </w:tabs>
        <w:ind w:left="851" w:right="901"/>
        <w:jc w:val="both"/>
        <w:rPr>
          <w:rFonts w:ascii="Palatino Linotype" w:hAnsi="Palatino Linotype" w:cs="Arial"/>
          <w:i/>
          <w:sz w:val="22"/>
          <w:szCs w:val="22"/>
        </w:rPr>
      </w:pPr>
      <w:r w:rsidRPr="00BE3B9F">
        <w:rPr>
          <w:rFonts w:ascii="Palatino Linotype" w:hAnsi="Palatino Linotype" w:cs="Arial"/>
          <w:b/>
          <w:i/>
          <w:sz w:val="22"/>
          <w:szCs w:val="22"/>
        </w:rPr>
        <w:t xml:space="preserve">Responsable de la Unidad de Transparencia” </w:t>
      </w:r>
      <w:r w:rsidRPr="00BE3B9F">
        <w:rPr>
          <w:rFonts w:ascii="Palatino Linotype" w:hAnsi="Palatino Linotype" w:cs="Arial"/>
          <w:i/>
          <w:sz w:val="22"/>
          <w:szCs w:val="22"/>
        </w:rPr>
        <w:t>(sic)</w:t>
      </w:r>
    </w:p>
    <w:p w:rsidR="000315A1" w:rsidRPr="00BE3B9F" w:rsidRDefault="000315A1" w:rsidP="00DC34A9">
      <w:pPr>
        <w:tabs>
          <w:tab w:val="left" w:pos="851"/>
        </w:tabs>
        <w:ind w:left="851" w:right="901"/>
        <w:jc w:val="both"/>
        <w:rPr>
          <w:rFonts w:ascii="Palatino Linotype" w:hAnsi="Palatino Linotype" w:cs="Arial"/>
          <w:i/>
          <w:sz w:val="22"/>
          <w:szCs w:val="22"/>
        </w:rPr>
      </w:pPr>
    </w:p>
    <w:p w:rsidR="000315A1" w:rsidRPr="00BE3B9F" w:rsidRDefault="00427FA7" w:rsidP="00DC34A9">
      <w:pPr>
        <w:jc w:val="both"/>
        <w:rPr>
          <w:rFonts w:ascii="Palatino Linotype" w:hAnsi="Palatino Linotype"/>
          <w:b/>
          <w:bCs/>
        </w:rPr>
      </w:pPr>
      <w:hyperlink r:id="rId49" w:history="1">
        <w:r w:rsidR="000315A1" w:rsidRPr="00BE3B9F">
          <w:rPr>
            <w:rFonts w:ascii="Palatino Linotype" w:hAnsi="Palatino Linotype"/>
            <w:b/>
            <w:bCs/>
          </w:rPr>
          <w:t>00244/SOPEM/IP/2018</w:t>
        </w:r>
      </w:hyperlink>
    </w:p>
    <w:p w:rsidR="00DC34A9" w:rsidRPr="00BE3B9F" w:rsidRDefault="00DC34A9" w:rsidP="00DC34A9">
      <w:pPr>
        <w:tabs>
          <w:tab w:val="left" w:pos="851"/>
        </w:tabs>
        <w:ind w:left="851" w:right="901"/>
        <w:jc w:val="right"/>
        <w:rPr>
          <w:rFonts w:ascii="Palatino Linotype" w:hAnsi="Palatino Linotype" w:cs="Arial"/>
          <w:i/>
          <w:sz w:val="22"/>
          <w:szCs w:val="22"/>
        </w:rPr>
      </w:pPr>
    </w:p>
    <w:p w:rsidR="000315A1" w:rsidRPr="00BE3B9F" w:rsidRDefault="000315A1"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“Metepec, México a 13 de Diciembre de 2018</w:t>
      </w:r>
    </w:p>
    <w:p w:rsidR="000315A1" w:rsidRPr="00BE3B9F" w:rsidRDefault="000315A1"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 xml:space="preserve">Nombre del solicitante: </w:t>
      </w:r>
      <w:r w:rsidR="007830E1" w:rsidRPr="007830E1">
        <w:rPr>
          <w:rFonts w:ascii="Palatino Linotype" w:hAnsi="Palatino Linotype" w:cs="Arial"/>
          <w:i/>
          <w:sz w:val="22"/>
          <w:szCs w:val="22"/>
        </w:rPr>
        <w:t>XXXXXXX XXXXXXXXX XXXXXXX</w:t>
      </w:r>
    </w:p>
    <w:p w:rsidR="000315A1" w:rsidRPr="00BE3B9F" w:rsidRDefault="000315A1"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Folio de la solicitud: 00244/SOPEM/IP/2018</w:t>
      </w:r>
    </w:p>
    <w:p w:rsidR="000315A1" w:rsidRPr="00BE3B9F" w:rsidRDefault="000315A1" w:rsidP="00DC34A9">
      <w:pPr>
        <w:tabs>
          <w:tab w:val="left" w:pos="851"/>
        </w:tabs>
        <w:ind w:left="851" w:right="901"/>
        <w:jc w:val="both"/>
        <w:rPr>
          <w:rFonts w:ascii="Palatino Linotype" w:hAnsi="Palatino Linotype" w:cs="Arial"/>
          <w:i/>
          <w:sz w:val="22"/>
          <w:szCs w:val="22"/>
        </w:rPr>
      </w:pPr>
    </w:p>
    <w:p w:rsidR="000315A1" w:rsidRPr="00BE3B9F" w:rsidRDefault="000315A1"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315A1" w:rsidRPr="00BE3B9F" w:rsidRDefault="000315A1" w:rsidP="00DC34A9">
      <w:pPr>
        <w:ind w:left="851" w:right="992"/>
        <w:jc w:val="both"/>
        <w:rPr>
          <w:rFonts w:ascii="Palatino Linotype" w:hAnsi="Palatino Linotype" w:cs="Arial"/>
          <w:i/>
          <w:sz w:val="22"/>
          <w:szCs w:val="22"/>
        </w:rPr>
      </w:pPr>
    </w:p>
    <w:p w:rsidR="000315A1" w:rsidRPr="00BE3B9F" w:rsidRDefault="000315A1"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Sobre el particular, sírvase encontrar en archivo adjunto copia del Acta de la Vigésima Novena Sesión Extraordinaria del Comité de Transparencia de la Secretaría de Obra Pública, de fecha trece de diciembre de dos mil dieciocho, particularmente el Acuerdo CT-SOP-SE-29-2018/139, a través del cual se amplia el plazo de respuesta.</w:t>
      </w:r>
    </w:p>
    <w:p w:rsidR="000315A1" w:rsidRPr="00BE3B9F" w:rsidRDefault="000315A1" w:rsidP="00DC34A9">
      <w:pPr>
        <w:ind w:left="851" w:right="992"/>
        <w:jc w:val="both"/>
        <w:rPr>
          <w:rFonts w:ascii="Palatino Linotype" w:hAnsi="Palatino Linotype" w:cs="Arial"/>
          <w:i/>
          <w:sz w:val="22"/>
          <w:szCs w:val="22"/>
        </w:rPr>
      </w:pPr>
    </w:p>
    <w:p w:rsidR="000315A1" w:rsidRPr="00BE3B9F" w:rsidRDefault="000315A1"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Lic. Nandllely Karen Torres Torres</w:t>
      </w:r>
    </w:p>
    <w:p w:rsidR="000315A1" w:rsidRPr="00BE3B9F" w:rsidRDefault="000315A1" w:rsidP="00DC34A9">
      <w:pPr>
        <w:ind w:left="851" w:right="992"/>
        <w:jc w:val="both"/>
        <w:rPr>
          <w:rFonts w:ascii="Palatino Linotype" w:hAnsi="Palatino Linotype" w:cs="Arial"/>
          <w:i/>
          <w:sz w:val="22"/>
          <w:szCs w:val="22"/>
        </w:rPr>
      </w:pPr>
      <w:r w:rsidRPr="00BE3B9F">
        <w:rPr>
          <w:rFonts w:ascii="Palatino Linotype" w:hAnsi="Palatino Linotype" w:cs="Arial"/>
          <w:b/>
          <w:i/>
          <w:sz w:val="22"/>
          <w:szCs w:val="22"/>
        </w:rPr>
        <w:t xml:space="preserve">Responsable de la Unidad de Transparencia” </w:t>
      </w:r>
      <w:r w:rsidRPr="00BE3B9F">
        <w:rPr>
          <w:rFonts w:ascii="Palatino Linotype" w:hAnsi="Palatino Linotype" w:cs="Arial"/>
          <w:i/>
          <w:sz w:val="22"/>
          <w:szCs w:val="22"/>
        </w:rPr>
        <w:t>(sic)</w:t>
      </w:r>
    </w:p>
    <w:p w:rsidR="000315A1" w:rsidRPr="00BE3B9F" w:rsidRDefault="000315A1" w:rsidP="00DC34A9">
      <w:pPr>
        <w:tabs>
          <w:tab w:val="left" w:pos="851"/>
        </w:tabs>
        <w:ind w:left="851" w:right="901"/>
        <w:jc w:val="both"/>
        <w:rPr>
          <w:rFonts w:ascii="Palatino Linotype" w:hAnsi="Palatino Linotype" w:cs="Arial"/>
          <w:i/>
          <w:sz w:val="22"/>
          <w:szCs w:val="22"/>
        </w:rPr>
      </w:pPr>
    </w:p>
    <w:p w:rsidR="000315A1" w:rsidRPr="00BE3B9F" w:rsidRDefault="00427FA7" w:rsidP="00DC34A9">
      <w:pPr>
        <w:jc w:val="both"/>
        <w:rPr>
          <w:rFonts w:ascii="Palatino Linotype" w:hAnsi="Palatino Linotype"/>
          <w:b/>
          <w:bCs/>
        </w:rPr>
      </w:pPr>
      <w:hyperlink r:id="rId50" w:history="1">
        <w:r w:rsidR="000315A1" w:rsidRPr="00BE3B9F">
          <w:rPr>
            <w:rFonts w:ascii="Palatino Linotype" w:hAnsi="Palatino Linotype"/>
            <w:b/>
            <w:bCs/>
          </w:rPr>
          <w:t>00241/SOPEM/IP/2018</w:t>
        </w:r>
      </w:hyperlink>
    </w:p>
    <w:p w:rsidR="00DC34A9" w:rsidRPr="00BE3B9F" w:rsidRDefault="00DC34A9" w:rsidP="00DC34A9">
      <w:pPr>
        <w:jc w:val="both"/>
        <w:rPr>
          <w:rFonts w:ascii="Palatino Linotype" w:hAnsi="Palatino Linotype"/>
          <w:b/>
          <w:bCs/>
        </w:rPr>
      </w:pPr>
    </w:p>
    <w:p w:rsidR="000315A1" w:rsidRPr="00BE3B9F" w:rsidRDefault="000315A1"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“Metepec, México a 13 de Diciembre de 2018</w:t>
      </w:r>
    </w:p>
    <w:p w:rsidR="000315A1" w:rsidRPr="00BE3B9F" w:rsidRDefault="000315A1"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 xml:space="preserve">Nombre del solicitante: </w:t>
      </w:r>
      <w:r w:rsidR="007830E1" w:rsidRPr="007830E1">
        <w:rPr>
          <w:rFonts w:ascii="Palatino Linotype" w:hAnsi="Palatino Linotype" w:cs="Arial"/>
          <w:i/>
          <w:sz w:val="22"/>
          <w:szCs w:val="22"/>
        </w:rPr>
        <w:t>XXXXXXX XXXXXXXXX XXXXXXX</w:t>
      </w:r>
    </w:p>
    <w:p w:rsidR="000315A1" w:rsidRPr="00BE3B9F" w:rsidRDefault="000315A1"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Folio de la solicitud: 00241/SOPEM/IP/2018</w:t>
      </w:r>
    </w:p>
    <w:p w:rsidR="000315A1" w:rsidRPr="00BE3B9F" w:rsidRDefault="000315A1" w:rsidP="00DC34A9">
      <w:pPr>
        <w:tabs>
          <w:tab w:val="left" w:pos="851"/>
        </w:tabs>
        <w:ind w:left="851" w:right="901"/>
        <w:jc w:val="both"/>
        <w:rPr>
          <w:rFonts w:ascii="Palatino Linotype" w:hAnsi="Palatino Linotype" w:cs="Arial"/>
          <w:i/>
          <w:sz w:val="22"/>
          <w:szCs w:val="22"/>
        </w:rPr>
      </w:pPr>
    </w:p>
    <w:p w:rsidR="000315A1" w:rsidRPr="00BE3B9F" w:rsidRDefault="000315A1"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315A1" w:rsidRPr="00BE3B9F" w:rsidRDefault="000315A1" w:rsidP="00DC34A9">
      <w:pPr>
        <w:ind w:left="851" w:right="992"/>
        <w:jc w:val="both"/>
        <w:rPr>
          <w:rFonts w:ascii="Palatino Linotype" w:hAnsi="Palatino Linotype" w:cs="Arial"/>
          <w:i/>
          <w:sz w:val="22"/>
          <w:szCs w:val="22"/>
        </w:rPr>
      </w:pPr>
    </w:p>
    <w:p w:rsidR="000315A1" w:rsidRPr="00BE3B9F" w:rsidRDefault="000315A1"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Sobre el particular, sírvase encontrar en archivo adjunto copia del Acta de la Vigésima Novena Sesión Extraordinaria del Comité de Transparencia de la Secretaría de Obra Pública, de fecha trece de diciembre de dos mil dieciocho, particularmente el Acuerdo CT-SOP-SE-29-2018/136, a través del cual se amplia el plazo de respuesta.</w:t>
      </w:r>
    </w:p>
    <w:p w:rsidR="000315A1" w:rsidRPr="00BE3B9F" w:rsidRDefault="000315A1" w:rsidP="00DC34A9">
      <w:pPr>
        <w:ind w:left="851" w:right="992"/>
        <w:jc w:val="both"/>
        <w:rPr>
          <w:rFonts w:ascii="Palatino Linotype" w:hAnsi="Palatino Linotype" w:cs="Arial"/>
          <w:i/>
          <w:sz w:val="22"/>
          <w:szCs w:val="22"/>
        </w:rPr>
      </w:pPr>
    </w:p>
    <w:p w:rsidR="000315A1" w:rsidRPr="00BE3B9F" w:rsidRDefault="000315A1"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Lic. Nandllely Karen Torres Torres</w:t>
      </w:r>
    </w:p>
    <w:p w:rsidR="000315A1" w:rsidRPr="00BE3B9F" w:rsidRDefault="000315A1" w:rsidP="00DC34A9">
      <w:pPr>
        <w:tabs>
          <w:tab w:val="left" w:pos="851"/>
        </w:tabs>
        <w:ind w:left="851" w:right="901"/>
        <w:jc w:val="both"/>
        <w:rPr>
          <w:rFonts w:ascii="Palatino Linotype" w:hAnsi="Palatino Linotype" w:cs="Arial"/>
          <w:i/>
          <w:sz w:val="22"/>
          <w:szCs w:val="22"/>
        </w:rPr>
      </w:pPr>
      <w:r w:rsidRPr="00BE3B9F">
        <w:rPr>
          <w:rFonts w:ascii="Palatino Linotype" w:hAnsi="Palatino Linotype" w:cs="Arial"/>
          <w:b/>
          <w:i/>
          <w:sz w:val="22"/>
          <w:szCs w:val="22"/>
        </w:rPr>
        <w:t xml:space="preserve">Responsable de la Unidad de Transparencia” </w:t>
      </w:r>
      <w:r w:rsidRPr="00BE3B9F">
        <w:rPr>
          <w:rFonts w:ascii="Palatino Linotype" w:hAnsi="Palatino Linotype" w:cs="Arial"/>
          <w:i/>
          <w:sz w:val="22"/>
          <w:szCs w:val="22"/>
        </w:rPr>
        <w:t>(sic)</w:t>
      </w:r>
    </w:p>
    <w:p w:rsidR="000315A1" w:rsidRPr="00BE3B9F" w:rsidRDefault="000315A1" w:rsidP="00DC34A9">
      <w:pPr>
        <w:jc w:val="both"/>
        <w:rPr>
          <w:rFonts w:ascii="Palatino Linotype" w:hAnsi="Palatino Linotype"/>
          <w:b/>
          <w:bCs/>
        </w:rPr>
      </w:pPr>
    </w:p>
    <w:p w:rsidR="00912226" w:rsidRPr="00BE3B9F" w:rsidRDefault="00427FA7" w:rsidP="00DC34A9">
      <w:pPr>
        <w:jc w:val="both"/>
        <w:rPr>
          <w:rFonts w:ascii="Palatino Linotype" w:hAnsi="Palatino Linotype"/>
          <w:b/>
          <w:bCs/>
        </w:rPr>
      </w:pPr>
      <w:hyperlink r:id="rId51" w:history="1">
        <w:r w:rsidR="000315A1" w:rsidRPr="00BE3B9F">
          <w:rPr>
            <w:rFonts w:ascii="Palatino Linotype" w:hAnsi="Palatino Linotype"/>
            <w:b/>
            <w:bCs/>
          </w:rPr>
          <w:t>00240/SOPEM/IP/2018</w:t>
        </w:r>
      </w:hyperlink>
    </w:p>
    <w:p w:rsidR="00DC34A9" w:rsidRPr="00BE3B9F" w:rsidRDefault="00DC34A9" w:rsidP="00DC34A9">
      <w:pPr>
        <w:jc w:val="both"/>
        <w:rPr>
          <w:rFonts w:ascii="Palatino Linotype" w:hAnsi="Palatino Linotype"/>
          <w:b/>
          <w:bCs/>
        </w:rPr>
      </w:pPr>
    </w:p>
    <w:p w:rsidR="00912226" w:rsidRPr="00BE3B9F" w:rsidRDefault="00912226"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“Metepec, México a 13 de Diciembre de 2018</w:t>
      </w:r>
    </w:p>
    <w:p w:rsidR="007830E1" w:rsidRDefault="00912226"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 xml:space="preserve">Nombre del solicitante: </w:t>
      </w:r>
      <w:r w:rsidR="007830E1" w:rsidRPr="007830E1">
        <w:rPr>
          <w:rFonts w:ascii="Palatino Linotype" w:hAnsi="Palatino Linotype" w:cs="Arial"/>
          <w:i/>
          <w:sz w:val="22"/>
          <w:szCs w:val="22"/>
        </w:rPr>
        <w:t>XXXXXXX XXXXXXXXX XXXXXXX</w:t>
      </w:r>
      <w:r w:rsidR="007830E1" w:rsidRPr="00BE3B9F">
        <w:rPr>
          <w:rFonts w:ascii="Palatino Linotype" w:hAnsi="Palatino Linotype" w:cs="Arial"/>
          <w:i/>
          <w:sz w:val="22"/>
          <w:szCs w:val="22"/>
        </w:rPr>
        <w:t xml:space="preserve"> </w:t>
      </w:r>
    </w:p>
    <w:p w:rsidR="00912226" w:rsidRPr="00BE3B9F" w:rsidRDefault="00912226"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Folio de la solicitud: 00240/SOPEM/IP/2018</w:t>
      </w:r>
    </w:p>
    <w:p w:rsidR="00912226" w:rsidRPr="00BE3B9F" w:rsidRDefault="00912226" w:rsidP="00DC34A9">
      <w:pPr>
        <w:tabs>
          <w:tab w:val="left" w:pos="851"/>
        </w:tabs>
        <w:ind w:left="851" w:right="901"/>
        <w:jc w:val="both"/>
        <w:rPr>
          <w:rFonts w:ascii="Palatino Linotype" w:hAnsi="Palatino Linotype" w:cs="Arial"/>
          <w:i/>
          <w:sz w:val="22"/>
          <w:szCs w:val="22"/>
        </w:rPr>
      </w:pPr>
    </w:p>
    <w:p w:rsidR="00912226" w:rsidRPr="00BE3B9F" w:rsidRDefault="00912226"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912226" w:rsidRPr="00BE3B9F" w:rsidRDefault="00912226" w:rsidP="00DC34A9">
      <w:pPr>
        <w:ind w:left="851" w:right="992"/>
        <w:jc w:val="both"/>
        <w:rPr>
          <w:rFonts w:ascii="Palatino Linotype" w:hAnsi="Palatino Linotype" w:cs="Arial"/>
          <w:i/>
          <w:sz w:val="22"/>
          <w:szCs w:val="22"/>
        </w:rPr>
      </w:pPr>
    </w:p>
    <w:p w:rsidR="00912226" w:rsidRPr="00BE3B9F" w:rsidRDefault="00912226"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Sobre el particular, sírvase encontrar en archivo adjunto copia del Acta de la Vigésima Novena Sesión Extraordinaria del Comité de Transparencia de la Secretaría de Obra Pública, de fecha trece de diciembre de dos mil dieciocho, particularmente el Acuerdo CT-SOP-SE-29-2018/135, a través del cual se amplia el plazo de respuesta.</w:t>
      </w:r>
    </w:p>
    <w:p w:rsidR="00912226" w:rsidRPr="00BE3B9F" w:rsidRDefault="00912226" w:rsidP="00DC34A9">
      <w:pPr>
        <w:tabs>
          <w:tab w:val="left" w:pos="851"/>
        </w:tabs>
        <w:ind w:left="851" w:right="901"/>
        <w:jc w:val="both"/>
        <w:rPr>
          <w:rFonts w:ascii="Palatino Linotype" w:hAnsi="Palatino Linotype" w:cs="Arial"/>
          <w:i/>
          <w:sz w:val="22"/>
          <w:szCs w:val="22"/>
        </w:rPr>
      </w:pPr>
    </w:p>
    <w:p w:rsidR="00912226" w:rsidRPr="00BE3B9F" w:rsidRDefault="00912226" w:rsidP="00DC34A9">
      <w:pPr>
        <w:tabs>
          <w:tab w:val="left" w:pos="851"/>
        </w:tabs>
        <w:ind w:left="851" w:right="901"/>
        <w:jc w:val="both"/>
        <w:rPr>
          <w:rFonts w:ascii="Palatino Linotype" w:hAnsi="Palatino Linotype" w:cs="Arial"/>
          <w:i/>
          <w:sz w:val="22"/>
          <w:szCs w:val="22"/>
        </w:rPr>
      </w:pPr>
      <w:r w:rsidRPr="00BE3B9F">
        <w:rPr>
          <w:rFonts w:ascii="Palatino Linotype" w:hAnsi="Palatino Linotype" w:cs="Arial"/>
          <w:i/>
          <w:sz w:val="22"/>
          <w:szCs w:val="22"/>
        </w:rPr>
        <w:t>Lic. Nandllely Karen Torres Torres</w:t>
      </w:r>
    </w:p>
    <w:p w:rsidR="00912226" w:rsidRPr="00BE3B9F" w:rsidRDefault="00912226" w:rsidP="00DC34A9">
      <w:pPr>
        <w:tabs>
          <w:tab w:val="left" w:pos="851"/>
        </w:tabs>
        <w:ind w:left="851" w:right="901"/>
        <w:jc w:val="both"/>
        <w:rPr>
          <w:rFonts w:ascii="Palatino Linotype" w:hAnsi="Palatino Linotype" w:cs="Arial"/>
          <w:i/>
          <w:sz w:val="22"/>
          <w:szCs w:val="22"/>
        </w:rPr>
      </w:pPr>
      <w:r w:rsidRPr="00BE3B9F">
        <w:rPr>
          <w:rFonts w:ascii="Palatino Linotype" w:hAnsi="Palatino Linotype" w:cs="Arial"/>
          <w:b/>
          <w:i/>
          <w:sz w:val="22"/>
          <w:szCs w:val="22"/>
        </w:rPr>
        <w:t xml:space="preserve">Responsable de la Unidad de Transparencia” </w:t>
      </w:r>
      <w:r w:rsidRPr="00BE3B9F">
        <w:rPr>
          <w:rFonts w:ascii="Palatino Linotype" w:hAnsi="Palatino Linotype" w:cs="Arial"/>
          <w:i/>
          <w:sz w:val="22"/>
          <w:szCs w:val="22"/>
        </w:rPr>
        <w:t>(sic)</w:t>
      </w:r>
    </w:p>
    <w:p w:rsidR="00912226" w:rsidRPr="00BE3B9F" w:rsidRDefault="00912226" w:rsidP="00DC34A9">
      <w:pPr>
        <w:jc w:val="both"/>
        <w:rPr>
          <w:rFonts w:ascii="Palatino Linotype" w:hAnsi="Palatino Linotype"/>
          <w:bCs/>
        </w:rPr>
      </w:pPr>
    </w:p>
    <w:p w:rsidR="00912226" w:rsidRPr="00BE3B9F" w:rsidRDefault="00427FA7" w:rsidP="00DC34A9">
      <w:pPr>
        <w:jc w:val="both"/>
        <w:rPr>
          <w:rFonts w:ascii="Palatino Linotype" w:hAnsi="Palatino Linotype"/>
          <w:b/>
          <w:bCs/>
        </w:rPr>
      </w:pPr>
      <w:hyperlink r:id="rId52" w:history="1">
        <w:r w:rsidR="000315A1" w:rsidRPr="00BE3B9F">
          <w:rPr>
            <w:rFonts w:ascii="Palatino Linotype" w:hAnsi="Palatino Linotype"/>
            <w:b/>
            <w:bCs/>
          </w:rPr>
          <w:t>00239/SOPEM/IP/2018</w:t>
        </w:r>
      </w:hyperlink>
    </w:p>
    <w:p w:rsidR="00DC34A9" w:rsidRPr="00BE3B9F" w:rsidRDefault="00DC34A9" w:rsidP="00DC34A9">
      <w:pPr>
        <w:jc w:val="both"/>
        <w:rPr>
          <w:rFonts w:ascii="Palatino Linotype" w:hAnsi="Palatino Linotype"/>
          <w:b/>
          <w:bCs/>
        </w:rPr>
      </w:pPr>
    </w:p>
    <w:p w:rsidR="00912226" w:rsidRPr="00BE3B9F" w:rsidRDefault="00912226"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Metepec, México a 13 de Diciembre de 2018</w:t>
      </w:r>
    </w:p>
    <w:p w:rsidR="00912226" w:rsidRPr="00BE3B9F" w:rsidRDefault="00912226"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 xml:space="preserve">Nombre del solicitante: </w:t>
      </w:r>
      <w:r w:rsidR="007830E1" w:rsidRPr="007830E1">
        <w:rPr>
          <w:rFonts w:ascii="Palatino Linotype" w:hAnsi="Palatino Linotype" w:cs="Arial"/>
          <w:i/>
          <w:sz w:val="22"/>
          <w:szCs w:val="22"/>
        </w:rPr>
        <w:t>XXXXXXX XXXXXXXXX XXXXXXX</w:t>
      </w:r>
    </w:p>
    <w:p w:rsidR="00912226" w:rsidRPr="00BE3B9F" w:rsidRDefault="00912226"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lastRenderedPageBreak/>
        <w:t>Folio de la solicitud: 00239/SOPEM/IP/2018</w:t>
      </w:r>
    </w:p>
    <w:p w:rsidR="00912226" w:rsidRPr="00BE3B9F" w:rsidRDefault="00912226" w:rsidP="00DC34A9">
      <w:pPr>
        <w:tabs>
          <w:tab w:val="left" w:pos="851"/>
        </w:tabs>
        <w:ind w:left="851" w:right="901"/>
        <w:jc w:val="both"/>
        <w:rPr>
          <w:rFonts w:ascii="Palatino Linotype" w:hAnsi="Palatino Linotype" w:cs="Arial"/>
          <w:i/>
          <w:sz w:val="22"/>
          <w:szCs w:val="22"/>
        </w:rPr>
      </w:pPr>
    </w:p>
    <w:p w:rsidR="00912226" w:rsidRPr="00BE3B9F" w:rsidRDefault="00912226"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912226" w:rsidRPr="00BE3B9F" w:rsidRDefault="00912226" w:rsidP="00DC34A9">
      <w:pPr>
        <w:ind w:left="851" w:right="992"/>
        <w:jc w:val="both"/>
        <w:rPr>
          <w:rFonts w:ascii="Palatino Linotype" w:hAnsi="Palatino Linotype" w:cs="Arial"/>
          <w:i/>
          <w:sz w:val="22"/>
          <w:szCs w:val="22"/>
        </w:rPr>
      </w:pPr>
    </w:p>
    <w:p w:rsidR="00912226" w:rsidRPr="00BE3B9F" w:rsidRDefault="00912226"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Sobre el particular, sírvase encontrar en archivo adjunto copia del Acta de la Vigésima Novena Sesión Extraordinaria del Comité de Transparencia de la Secretaría de Obra Pública, de fecha trece de diciembre de dos mil dieciocho, particularmente el Acuerdo CT-SOP-SE-29-2018/134, a través del cual se amplia el plazo de respuesta.</w:t>
      </w:r>
    </w:p>
    <w:p w:rsidR="00912226" w:rsidRPr="00BE3B9F" w:rsidRDefault="00912226" w:rsidP="00DC34A9">
      <w:pPr>
        <w:tabs>
          <w:tab w:val="left" w:pos="851"/>
        </w:tabs>
        <w:ind w:left="851" w:right="901"/>
        <w:jc w:val="both"/>
        <w:rPr>
          <w:rFonts w:ascii="Palatino Linotype" w:hAnsi="Palatino Linotype" w:cs="Arial"/>
          <w:i/>
          <w:sz w:val="22"/>
          <w:szCs w:val="22"/>
        </w:rPr>
      </w:pPr>
    </w:p>
    <w:p w:rsidR="00912226" w:rsidRPr="00BE3B9F" w:rsidRDefault="00912226" w:rsidP="00DC34A9">
      <w:pPr>
        <w:tabs>
          <w:tab w:val="left" w:pos="851"/>
        </w:tabs>
        <w:ind w:left="851" w:right="901"/>
        <w:jc w:val="both"/>
        <w:rPr>
          <w:rFonts w:ascii="Palatino Linotype" w:hAnsi="Palatino Linotype" w:cs="Arial"/>
          <w:i/>
          <w:sz w:val="22"/>
          <w:szCs w:val="22"/>
        </w:rPr>
      </w:pPr>
      <w:r w:rsidRPr="00BE3B9F">
        <w:rPr>
          <w:rFonts w:ascii="Palatino Linotype" w:hAnsi="Palatino Linotype" w:cs="Arial"/>
          <w:i/>
          <w:sz w:val="22"/>
          <w:szCs w:val="22"/>
        </w:rPr>
        <w:t>Lic. Nandllely Karen Torres Torres</w:t>
      </w:r>
    </w:p>
    <w:p w:rsidR="00912226" w:rsidRPr="00BE3B9F" w:rsidRDefault="00912226" w:rsidP="00DC34A9">
      <w:pPr>
        <w:tabs>
          <w:tab w:val="left" w:pos="851"/>
        </w:tabs>
        <w:ind w:left="851" w:right="901"/>
        <w:jc w:val="both"/>
        <w:rPr>
          <w:rFonts w:ascii="Palatino Linotype" w:hAnsi="Palatino Linotype" w:cs="Arial"/>
          <w:i/>
          <w:sz w:val="22"/>
          <w:szCs w:val="22"/>
        </w:rPr>
      </w:pPr>
      <w:r w:rsidRPr="00BE3B9F">
        <w:rPr>
          <w:rFonts w:ascii="Palatino Linotype" w:hAnsi="Palatino Linotype" w:cs="Arial"/>
          <w:b/>
          <w:i/>
          <w:sz w:val="22"/>
          <w:szCs w:val="22"/>
        </w:rPr>
        <w:t xml:space="preserve">Responsable de la Unidad de Transparencia” </w:t>
      </w:r>
      <w:r w:rsidRPr="00BE3B9F">
        <w:rPr>
          <w:rFonts w:ascii="Palatino Linotype" w:hAnsi="Palatino Linotype" w:cs="Arial"/>
          <w:i/>
          <w:sz w:val="22"/>
          <w:szCs w:val="22"/>
        </w:rPr>
        <w:t>(sic)</w:t>
      </w:r>
    </w:p>
    <w:p w:rsidR="00912226" w:rsidRPr="00BE3B9F" w:rsidRDefault="00912226" w:rsidP="00DC34A9">
      <w:pPr>
        <w:tabs>
          <w:tab w:val="left" w:pos="851"/>
        </w:tabs>
        <w:ind w:left="851" w:right="901"/>
        <w:jc w:val="both"/>
        <w:rPr>
          <w:rFonts w:ascii="Palatino Linotype" w:hAnsi="Palatino Linotype"/>
          <w:b/>
          <w:bCs/>
        </w:rPr>
      </w:pPr>
    </w:p>
    <w:p w:rsidR="00912226" w:rsidRPr="00BE3B9F" w:rsidRDefault="00427FA7" w:rsidP="00DC34A9">
      <w:pPr>
        <w:jc w:val="both"/>
        <w:rPr>
          <w:rFonts w:ascii="Palatino Linotype" w:hAnsi="Palatino Linotype"/>
          <w:b/>
          <w:bCs/>
        </w:rPr>
      </w:pPr>
      <w:hyperlink r:id="rId53" w:history="1">
        <w:r w:rsidR="000315A1" w:rsidRPr="00BE3B9F">
          <w:rPr>
            <w:rFonts w:ascii="Palatino Linotype" w:hAnsi="Palatino Linotype"/>
            <w:b/>
            <w:bCs/>
          </w:rPr>
          <w:t>00237/SOPEM/IP/2018</w:t>
        </w:r>
      </w:hyperlink>
    </w:p>
    <w:p w:rsidR="00DC34A9" w:rsidRPr="00BE3B9F" w:rsidRDefault="00DC34A9" w:rsidP="00DC34A9">
      <w:pPr>
        <w:jc w:val="both"/>
        <w:rPr>
          <w:rFonts w:ascii="Palatino Linotype" w:hAnsi="Palatino Linotype"/>
          <w:bCs/>
        </w:rPr>
      </w:pPr>
    </w:p>
    <w:p w:rsidR="00912226" w:rsidRPr="00BE3B9F" w:rsidRDefault="00912226"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“Metepec, México a 13 de Diciembre de 2018</w:t>
      </w:r>
    </w:p>
    <w:p w:rsidR="00912226" w:rsidRPr="00BE3B9F" w:rsidRDefault="00912226"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 xml:space="preserve">Nombre del solicitante: </w:t>
      </w:r>
      <w:r w:rsidR="007830E1" w:rsidRPr="007830E1">
        <w:rPr>
          <w:rFonts w:ascii="Palatino Linotype" w:hAnsi="Palatino Linotype" w:cs="Arial"/>
          <w:i/>
          <w:sz w:val="22"/>
          <w:szCs w:val="22"/>
        </w:rPr>
        <w:t>XXXXXXX XXXXXXXXX XXXXXXX</w:t>
      </w:r>
    </w:p>
    <w:p w:rsidR="00912226" w:rsidRPr="00BE3B9F" w:rsidRDefault="00912226"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Folio de la solicitud: 00237/SOPEM/IP/2018</w:t>
      </w:r>
    </w:p>
    <w:p w:rsidR="00912226" w:rsidRPr="00BE3B9F" w:rsidRDefault="00912226" w:rsidP="00DC34A9">
      <w:pPr>
        <w:tabs>
          <w:tab w:val="left" w:pos="851"/>
        </w:tabs>
        <w:ind w:left="851" w:right="901"/>
        <w:jc w:val="both"/>
        <w:rPr>
          <w:rFonts w:ascii="Palatino Linotype" w:hAnsi="Palatino Linotype" w:cs="Arial"/>
          <w:i/>
          <w:sz w:val="22"/>
          <w:szCs w:val="22"/>
        </w:rPr>
      </w:pPr>
    </w:p>
    <w:p w:rsidR="00912226" w:rsidRPr="00BE3B9F" w:rsidRDefault="00912226"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912226" w:rsidRPr="00BE3B9F" w:rsidRDefault="00912226" w:rsidP="00DC34A9">
      <w:pPr>
        <w:ind w:left="851" w:right="992"/>
        <w:jc w:val="both"/>
        <w:rPr>
          <w:rFonts w:ascii="Palatino Linotype" w:hAnsi="Palatino Linotype" w:cs="Arial"/>
          <w:i/>
          <w:sz w:val="22"/>
          <w:szCs w:val="22"/>
        </w:rPr>
      </w:pPr>
    </w:p>
    <w:p w:rsidR="00912226" w:rsidRPr="00BE3B9F" w:rsidRDefault="00912226"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Sobre el particular, sírvase encontrar en archivo adjunto copia del Acta de la Vigésima Novena Sesión Extraordinaria del Comité de Transparencia de la Secretaría de Obra Pública, de fecha trece de diciembre de dos mil dieciocho, particularmente el Acuerdo CT-SOP-SE-29-2018/132, a través del cual se amplia el plazo de respuesta.</w:t>
      </w:r>
    </w:p>
    <w:p w:rsidR="00912226" w:rsidRPr="00BE3B9F" w:rsidRDefault="00912226" w:rsidP="00DC34A9">
      <w:pPr>
        <w:tabs>
          <w:tab w:val="left" w:pos="851"/>
        </w:tabs>
        <w:ind w:left="851" w:right="901"/>
        <w:jc w:val="both"/>
        <w:rPr>
          <w:rFonts w:ascii="Palatino Linotype" w:hAnsi="Palatino Linotype" w:cs="Arial"/>
          <w:i/>
          <w:sz w:val="22"/>
          <w:szCs w:val="22"/>
        </w:rPr>
      </w:pPr>
    </w:p>
    <w:p w:rsidR="00912226" w:rsidRPr="00BE3B9F" w:rsidRDefault="00912226" w:rsidP="00DC34A9">
      <w:pPr>
        <w:tabs>
          <w:tab w:val="left" w:pos="851"/>
        </w:tabs>
        <w:ind w:left="851" w:right="901"/>
        <w:jc w:val="both"/>
        <w:rPr>
          <w:rFonts w:ascii="Palatino Linotype" w:hAnsi="Palatino Linotype" w:cs="Arial"/>
          <w:i/>
          <w:sz w:val="22"/>
          <w:szCs w:val="22"/>
        </w:rPr>
      </w:pPr>
      <w:r w:rsidRPr="00BE3B9F">
        <w:rPr>
          <w:rFonts w:ascii="Palatino Linotype" w:hAnsi="Palatino Linotype" w:cs="Arial"/>
          <w:i/>
          <w:sz w:val="22"/>
          <w:szCs w:val="22"/>
        </w:rPr>
        <w:t>Lic. Nandllely Karen Torres Torres</w:t>
      </w:r>
    </w:p>
    <w:p w:rsidR="00912226" w:rsidRPr="00BE3B9F" w:rsidRDefault="00912226" w:rsidP="00DC34A9">
      <w:pPr>
        <w:tabs>
          <w:tab w:val="left" w:pos="851"/>
        </w:tabs>
        <w:ind w:left="851" w:right="901"/>
        <w:jc w:val="both"/>
        <w:rPr>
          <w:rFonts w:ascii="Palatino Linotype" w:hAnsi="Palatino Linotype" w:cs="Arial"/>
          <w:i/>
          <w:sz w:val="22"/>
          <w:szCs w:val="22"/>
        </w:rPr>
      </w:pPr>
      <w:r w:rsidRPr="00BE3B9F">
        <w:rPr>
          <w:rFonts w:ascii="Palatino Linotype" w:hAnsi="Palatino Linotype" w:cs="Arial"/>
          <w:b/>
          <w:i/>
          <w:sz w:val="22"/>
          <w:szCs w:val="22"/>
        </w:rPr>
        <w:t xml:space="preserve">Responsable de la Unidad de Transparencia” </w:t>
      </w:r>
      <w:r w:rsidRPr="00BE3B9F">
        <w:rPr>
          <w:rFonts w:ascii="Palatino Linotype" w:hAnsi="Palatino Linotype" w:cs="Arial"/>
          <w:i/>
          <w:sz w:val="22"/>
          <w:szCs w:val="22"/>
        </w:rPr>
        <w:t>(sic)</w:t>
      </w:r>
    </w:p>
    <w:p w:rsidR="00912226" w:rsidRPr="00BE3B9F" w:rsidRDefault="00912226" w:rsidP="00DC34A9">
      <w:pPr>
        <w:jc w:val="both"/>
        <w:rPr>
          <w:rFonts w:ascii="Palatino Linotype" w:hAnsi="Palatino Linotype"/>
          <w:bCs/>
        </w:rPr>
      </w:pPr>
    </w:p>
    <w:p w:rsidR="00912226" w:rsidRPr="00BE3B9F" w:rsidRDefault="00427FA7" w:rsidP="00DC34A9">
      <w:pPr>
        <w:jc w:val="both"/>
        <w:rPr>
          <w:rFonts w:ascii="Palatino Linotype" w:hAnsi="Palatino Linotype"/>
          <w:b/>
          <w:bCs/>
        </w:rPr>
      </w:pPr>
      <w:hyperlink r:id="rId54" w:history="1">
        <w:r w:rsidR="000315A1" w:rsidRPr="00BE3B9F">
          <w:rPr>
            <w:rFonts w:ascii="Palatino Linotype" w:hAnsi="Palatino Linotype"/>
            <w:b/>
            <w:bCs/>
          </w:rPr>
          <w:t>00236/SOPEM/IP/2018</w:t>
        </w:r>
      </w:hyperlink>
    </w:p>
    <w:p w:rsidR="00DC34A9" w:rsidRPr="00BE3B9F" w:rsidRDefault="00DC34A9" w:rsidP="00DC34A9">
      <w:pPr>
        <w:jc w:val="both"/>
        <w:rPr>
          <w:rFonts w:ascii="Palatino Linotype" w:hAnsi="Palatino Linotype"/>
          <w:b/>
          <w:bCs/>
        </w:rPr>
      </w:pPr>
    </w:p>
    <w:p w:rsidR="00912226" w:rsidRPr="00BE3B9F" w:rsidRDefault="00912226"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“Metepec, México a 13 de Diciembre de 2018</w:t>
      </w:r>
    </w:p>
    <w:p w:rsidR="00912226" w:rsidRPr="00BE3B9F" w:rsidRDefault="00912226"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lastRenderedPageBreak/>
        <w:t xml:space="preserve">Nombre del solicitante: </w:t>
      </w:r>
      <w:r w:rsidR="007830E1" w:rsidRPr="007830E1">
        <w:rPr>
          <w:rFonts w:ascii="Palatino Linotype" w:hAnsi="Palatino Linotype" w:cs="Arial"/>
          <w:i/>
          <w:sz w:val="22"/>
          <w:szCs w:val="22"/>
        </w:rPr>
        <w:t>XXXXXXX XXXXXXXXX XXXXXXX</w:t>
      </w:r>
    </w:p>
    <w:p w:rsidR="00912226" w:rsidRPr="00BE3B9F" w:rsidRDefault="00912226"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Folio de la solicitud: 00236/SOPEM/IP/2018</w:t>
      </w:r>
    </w:p>
    <w:p w:rsidR="00912226" w:rsidRPr="00BE3B9F" w:rsidRDefault="00912226" w:rsidP="00DC34A9">
      <w:pPr>
        <w:tabs>
          <w:tab w:val="left" w:pos="851"/>
        </w:tabs>
        <w:ind w:left="851" w:right="901"/>
        <w:jc w:val="both"/>
        <w:rPr>
          <w:rFonts w:ascii="Palatino Linotype" w:hAnsi="Palatino Linotype" w:cs="Arial"/>
          <w:i/>
          <w:sz w:val="22"/>
          <w:szCs w:val="22"/>
        </w:rPr>
      </w:pPr>
    </w:p>
    <w:p w:rsidR="00912226" w:rsidRPr="00BE3B9F" w:rsidRDefault="00912226"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DC34A9" w:rsidRPr="00BE3B9F" w:rsidRDefault="00DC34A9" w:rsidP="00DC34A9">
      <w:pPr>
        <w:ind w:left="851" w:right="992"/>
        <w:jc w:val="both"/>
        <w:rPr>
          <w:rFonts w:ascii="Palatino Linotype" w:hAnsi="Palatino Linotype" w:cs="Arial"/>
          <w:i/>
          <w:sz w:val="22"/>
          <w:szCs w:val="22"/>
        </w:rPr>
      </w:pPr>
    </w:p>
    <w:p w:rsidR="00912226" w:rsidRPr="00BE3B9F" w:rsidRDefault="00912226"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Sobre el particular, sírvase encontrar en archivo adjunto copia del Acta de la Vigésima Novena Sesión Extraordinaria del Comité de Transparencia de la Secretaría de Obra Pública, de fecha trece de diciembre de dos mil dieciocho, particularmente el Acuerdo CT-SOP-SE-29-2018/131, a través del cual se amplia el plazo de respuesta.</w:t>
      </w:r>
    </w:p>
    <w:p w:rsidR="00912226" w:rsidRPr="00BE3B9F" w:rsidRDefault="00912226" w:rsidP="00DC34A9">
      <w:pPr>
        <w:tabs>
          <w:tab w:val="left" w:pos="851"/>
        </w:tabs>
        <w:ind w:left="851" w:right="901"/>
        <w:jc w:val="both"/>
        <w:rPr>
          <w:rFonts w:ascii="Palatino Linotype" w:hAnsi="Palatino Linotype" w:cs="Arial"/>
          <w:i/>
          <w:sz w:val="22"/>
          <w:szCs w:val="22"/>
        </w:rPr>
      </w:pPr>
    </w:p>
    <w:p w:rsidR="00912226" w:rsidRPr="00BE3B9F" w:rsidRDefault="00912226" w:rsidP="00DC34A9">
      <w:pPr>
        <w:tabs>
          <w:tab w:val="left" w:pos="851"/>
        </w:tabs>
        <w:ind w:left="851" w:right="901"/>
        <w:jc w:val="both"/>
        <w:rPr>
          <w:rFonts w:ascii="Palatino Linotype" w:hAnsi="Palatino Linotype" w:cs="Arial"/>
          <w:i/>
          <w:sz w:val="22"/>
          <w:szCs w:val="22"/>
        </w:rPr>
      </w:pPr>
      <w:r w:rsidRPr="00BE3B9F">
        <w:rPr>
          <w:rFonts w:ascii="Palatino Linotype" w:hAnsi="Palatino Linotype" w:cs="Arial"/>
          <w:i/>
          <w:sz w:val="22"/>
          <w:szCs w:val="22"/>
        </w:rPr>
        <w:t>Lic. Nandllely Karen Torres Torres</w:t>
      </w:r>
    </w:p>
    <w:p w:rsidR="00912226" w:rsidRPr="00BE3B9F" w:rsidRDefault="00912226" w:rsidP="00DC34A9">
      <w:pPr>
        <w:tabs>
          <w:tab w:val="left" w:pos="851"/>
        </w:tabs>
        <w:ind w:left="851" w:right="901"/>
        <w:jc w:val="both"/>
        <w:rPr>
          <w:rFonts w:ascii="Palatino Linotype" w:hAnsi="Palatino Linotype" w:cs="Arial"/>
          <w:i/>
          <w:sz w:val="22"/>
          <w:szCs w:val="22"/>
        </w:rPr>
      </w:pPr>
      <w:r w:rsidRPr="00BE3B9F">
        <w:rPr>
          <w:rFonts w:ascii="Palatino Linotype" w:hAnsi="Palatino Linotype" w:cs="Arial"/>
          <w:b/>
          <w:i/>
          <w:sz w:val="22"/>
          <w:szCs w:val="22"/>
        </w:rPr>
        <w:t xml:space="preserve">Responsable de la Unidad de Transparencia” </w:t>
      </w:r>
      <w:r w:rsidRPr="00BE3B9F">
        <w:rPr>
          <w:rFonts w:ascii="Palatino Linotype" w:hAnsi="Palatino Linotype" w:cs="Arial"/>
          <w:i/>
          <w:sz w:val="22"/>
          <w:szCs w:val="22"/>
        </w:rPr>
        <w:t>(sic)</w:t>
      </w:r>
    </w:p>
    <w:p w:rsidR="00912226" w:rsidRPr="00BE3B9F" w:rsidRDefault="00912226" w:rsidP="00DC34A9">
      <w:pPr>
        <w:jc w:val="both"/>
        <w:rPr>
          <w:rFonts w:ascii="Palatino Linotype" w:hAnsi="Palatino Linotype"/>
          <w:b/>
          <w:bCs/>
        </w:rPr>
      </w:pPr>
    </w:p>
    <w:p w:rsidR="00912226" w:rsidRPr="00BE3B9F" w:rsidRDefault="00427FA7" w:rsidP="00DC34A9">
      <w:pPr>
        <w:jc w:val="both"/>
        <w:rPr>
          <w:rFonts w:ascii="Palatino Linotype" w:hAnsi="Palatino Linotype"/>
          <w:b/>
          <w:bCs/>
        </w:rPr>
      </w:pPr>
      <w:hyperlink r:id="rId55" w:history="1">
        <w:r w:rsidR="000315A1" w:rsidRPr="00BE3B9F">
          <w:rPr>
            <w:rFonts w:ascii="Palatino Linotype" w:hAnsi="Palatino Linotype"/>
            <w:b/>
            <w:bCs/>
          </w:rPr>
          <w:t>00235/SOPEM/IP/2018</w:t>
        </w:r>
      </w:hyperlink>
    </w:p>
    <w:p w:rsidR="00DC34A9" w:rsidRPr="00BE3B9F" w:rsidRDefault="00DC34A9" w:rsidP="00DC34A9">
      <w:pPr>
        <w:jc w:val="both"/>
        <w:rPr>
          <w:rFonts w:ascii="Palatino Linotype" w:hAnsi="Palatino Linotype"/>
          <w:b/>
          <w:bCs/>
        </w:rPr>
      </w:pPr>
    </w:p>
    <w:p w:rsidR="00912226" w:rsidRPr="00BE3B9F" w:rsidRDefault="00B43104"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w:t>
      </w:r>
      <w:r w:rsidR="00912226" w:rsidRPr="00BE3B9F">
        <w:rPr>
          <w:rFonts w:ascii="Palatino Linotype" w:hAnsi="Palatino Linotype" w:cs="Arial"/>
          <w:i/>
          <w:sz w:val="22"/>
          <w:szCs w:val="22"/>
        </w:rPr>
        <w:t>Metepec, México a 13 de Diciembre de 2018</w:t>
      </w:r>
    </w:p>
    <w:p w:rsidR="00912226" w:rsidRPr="00BE3B9F" w:rsidRDefault="00912226"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 xml:space="preserve">Nombre del solicitante: </w:t>
      </w:r>
      <w:r w:rsidR="007830E1" w:rsidRPr="007830E1">
        <w:rPr>
          <w:rFonts w:ascii="Palatino Linotype" w:hAnsi="Palatino Linotype" w:cs="Arial"/>
          <w:i/>
          <w:sz w:val="22"/>
          <w:szCs w:val="22"/>
        </w:rPr>
        <w:t>XXXXXXX XXXXXXXXX XXXXXXX</w:t>
      </w:r>
    </w:p>
    <w:p w:rsidR="00912226" w:rsidRPr="00BE3B9F" w:rsidRDefault="00912226"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Folio de la solicitud: 00235/SOPEM/IP/2018</w:t>
      </w:r>
    </w:p>
    <w:p w:rsidR="00912226" w:rsidRPr="00BE3B9F" w:rsidRDefault="00912226" w:rsidP="00DC34A9">
      <w:pPr>
        <w:tabs>
          <w:tab w:val="left" w:pos="851"/>
        </w:tabs>
        <w:ind w:left="851" w:right="901"/>
        <w:jc w:val="both"/>
        <w:rPr>
          <w:rFonts w:ascii="Palatino Linotype" w:hAnsi="Palatino Linotype" w:cs="Arial"/>
          <w:i/>
          <w:sz w:val="22"/>
          <w:szCs w:val="22"/>
        </w:rPr>
      </w:pPr>
    </w:p>
    <w:p w:rsidR="00912226" w:rsidRPr="00BE3B9F" w:rsidRDefault="00912226"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912226" w:rsidRPr="00BE3B9F" w:rsidRDefault="00912226" w:rsidP="00DC34A9">
      <w:pPr>
        <w:ind w:left="851" w:right="992"/>
        <w:jc w:val="both"/>
        <w:rPr>
          <w:rFonts w:ascii="Palatino Linotype" w:hAnsi="Palatino Linotype" w:cs="Arial"/>
          <w:i/>
          <w:sz w:val="22"/>
          <w:szCs w:val="22"/>
        </w:rPr>
      </w:pPr>
    </w:p>
    <w:p w:rsidR="00912226" w:rsidRPr="00BE3B9F" w:rsidRDefault="00912226"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Sobre el particular, sírvase encontrar en archivo adjunto copia del Acta de la Vigésima Novena Sesión Extraordinaria del Comité de Transparencia de la Secretaría de Obra Pública, de fecha trece de diciembre de dos mil dieciocho, particularmente el Acuerdo CT-SOP-SE-29-2018/130, a través del cual se amplia el plazo de respuesta.</w:t>
      </w:r>
    </w:p>
    <w:p w:rsidR="00912226" w:rsidRPr="00BE3B9F" w:rsidRDefault="00912226" w:rsidP="00DC34A9">
      <w:pPr>
        <w:tabs>
          <w:tab w:val="left" w:pos="851"/>
        </w:tabs>
        <w:ind w:left="851" w:right="901"/>
        <w:jc w:val="both"/>
        <w:rPr>
          <w:rFonts w:ascii="Palatino Linotype" w:hAnsi="Palatino Linotype" w:cs="Arial"/>
          <w:i/>
          <w:sz w:val="22"/>
          <w:szCs w:val="22"/>
        </w:rPr>
      </w:pPr>
    </w:p>
    <w:p w:rsidR="00912226" w:rsidRPr="00BE3B9F" w:rsidRDefault="00912226" w:rsidP="00DC34A9">
      <w:pPr>
        <w:tabs>
          <w:tab w:val="left" w:pos="851"/>
        </w:tabs>
        <w:ind w:left="851" w:right="901"/>
        <w:jc w:val="both"/>
        <w:rPr>
          <w:rFonts w:ascii="Palatino Linotype" w:hAnsi="Palatino Linotype" w:cs="Arial"/>
          <w:i/>
          <w:sz w:val="22"/>
          <w:szCs w:val="22"/>
        </w:rPr>
      </w:pPr>
      <w:r w:rsidRPr="00BE3B9F">
        <w:rPr>
          <w:rFonts w:ascii="Palatino Linotype" w:hAnsi="Palatino Linotype" w:cs="Arial"/>
          <w:i/>
          <w:sz w:val="22"/>
          <w:szCs w:val="22"/>
        </w:rPr>
        <w:t>Lic. Nandllely Karen Torres Torres</w:t>
      </w:r>
    </w:p>
    <w:p w:rsidR="00912226" w:rsidRPr="00BE3B9F" w:rsidRDefault="00912226" w:rsidP="00DC34A9">
      <w:pPr>
        <w:tabs>
          <w:tab w:val="left" w:pos="851"/>
        </w:tabs>
        <w:ind w:left="851" w:right="901"/>
        <w:jc w:val="both"/>
        <w:rPr>
          <w:rFonts w:ascii="Palatino Linotype" w:hAnsi="Palatino Linotype" w:cs="Arial"/>
          <w:i/>
          <w:sz w:val="22"/>
          <w:szCs w:val="22"/>
        </w:rPr>
      </w:pPr>
      <w:r w:rsidRPr="00BE3B9F">
        <w:rPr>
          <w:rFonts w:ascii="Palatino Linotype" w:hAnsi="Palatino Linotype" w:cs="Arial"/>
          <w:b/>
          <w:i/>
          <w:sz w:val="22"/>
          <w:szCs w:val="22"/>
        </w:rPr>
        <w:t>Responsable de la Unidad de Transparencia</w:t>
      </w:r>
      <w:r w:rsidR="00B43104" w:rsidRPr="00BE3B9F">
        <w:rPr>
          <w:rFonts w:ascii="Palatino Linotype" w:hAnsi="Palatino Linotype" w:cs="Arial"/>
          <w:b/>
          <w:i/>
          <w:sz w:val="22"/>
          <w:szCs w:val="22"/>
        </w:rPr>
        <w:t xml:space="preserve">” </w:t>
      </w:r>
      <w:r w:rsidR="00B43104" w:rsidRPr="00BE3B9F">
        <w:rPr>
          <w:rFonts w:ascii="Palatino Linotype" w:hAnsi="Palatino Linotype" w:cs="Arial"/>
          <w:i/>
          <w:sz w:val="22"/>
          <w:szCs w:val="22"/>
        </w:rPr>
        <w:t>(sic)</w:t>
      </w:r>
    </w:p>
    <w:p w:rsidR="00912226" w:rsidRPr="00BE3B9F" w:rsidRDefault="00912226" w:rsidP="00DC34A9">
      <w:pPr>
        <w:jc w:val="both"/>
        <w:rPr>
          <w:rFonts w:ascii="Palatino Linotype" w:hAnsi="Palatino Linotype"/>
          <w:b/>
          <w:bCs/>
        </w:rPr>
      </w:pPr>
    </w:p>
    <w:p w:rsidR="00B43104" w:rsidRPr="00BE3B9F" w:rsidRDefault="00427FA7" w:rsidP="00DC34A9">
      <w:pPr>
        <w:jc w:val="both"/>
        <w:rPr>
          <w:rFonts w:ascii="Palatino Linotype" w:hAnsi="Palatino Linotype"/>
          <w:b/>
          <w:bCs/>
        </w:rPr>
      </w:pPr>
      <w:hyperlink r:id="rId56" w:history="1">
        <w:r w:rsidR="000315A1" w:rsidRPr="00BE3B9F">
          <w:rPr>
            <w:rFonts w:ascii="Palatino Linotype" w:hAnsi="Palatino Linotype"/>
            <w:b/>
            <w:bCs/>
          </w:rPr>
          <w:t>00234/SOPEM/IP/2018</w:t>
        </w:r>
      </w:hyperlink>
    </w:p>
    <w:p w:rsidR="00DC34A9" w:rsidRPr="00BE3B9F" w:rsidRDefault="00DC34A9" w:rsidP="00DC34A9">
      <w:pPr>
        <w:jc w:val="both"/>
        <w:rPr>
          <w:rFonts w:ascii="Palatino Linotype" w:hAnsi="Palatino Linotype"/>
          <w:b/>
          <w:bCs/>
        </w:rPr>
      </w:pPr>
    </w:p>
    <w:p w:rsidR="00B43104" w:rsidRPr="00BE3B9F" w:rsidRDefault="00B43104"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lastRenderedPageBreak/>
        <w:t>“Metepec, México a 13 de Diciembre de 2018</w:t>
      </w:r>
    </w:p>
    <w:p w:rsidR="00B43104" w:rsidRPr="00BE3B9F" w:rsidRDefault="00B43104"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 xml:space="preserve">Nombre del solicitante: </w:t>
      </w:r>
      <w:r w:rsidR="007830E1" w:rsidRPr="007830E1">
        <w:rPr>
          <w:rFonts w:ascii="Palatino Linotype" w:hAnsi="Palatino Linotype" w:cs="Arial"/>
          <w:i/>
          <w:sz w:val="22"/>
          <w:szCs w:val="22"/>
        </w:rPr>
        <w:t>XXXXXXX XXXXXXXXX XXXXXXX</w:t>
      </w:r>
    </w:p>
    <w:p w:rsidR="00B43104" w:rsidRPr="00BE3B9F" w:rsidRDefault="00B43104"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Folio de la solicitud: 00234/SOPEM/IP/2018</w:t>
      </w:r>
    </w:p>
    <w:p w:rsidR="00B43104" w:rsidRPr="00BE3B9F" w:rsidRDefault="00B43104" w:rsidP="00DC34A9">
      <w:pPr>
        <w:tabs>
          <w:tab w:val="left" w:pos="851"/>
        </w:tabs>
        <w:ind w:left="851" w:right="901"/>
        <w:jc w:val="both"/>
        <w:rPr>
          <w:rFonts w:ascii="Palatino Linotype" w:hAnsi="Palatino Linotype" w:cs="Arial"/>
          <w:i/>
          <w:sz w:val="22"/>
          <w:szCs w:val="22"/>
        </w:rPr>
      </w:pPr>
    </w:p>
    <w:p w:rsidR="00B43104" w:rsidRPr="00BE3B9F" w:rsidRDefault="00B43104"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B43104" w:rsidRPr="00BE3B9F" w:rsidRDefault="00B43104" w:rsidP="00DC34A9">
      <w:pPr>
        <w:ind w:left="851" w:right="992"/>
        <w:jc w:val="both"/>
        <w:rPr>
          <w:rFonts w:ascii="Palatino Linotype" w:hAnsi="Palatino Linotype" w:cs="Arial"/>
          <w:i/>
          <w:sz w:val="22"/>
          <w:szCs w:val="22"/>
        </w:rPr>
      </w:pPr>
    </w:p>
    <w:p w:rsidR="00B43104" w:rsidRPr="00BE3B9F" w:rsidRDefault="00B43104"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Sobre el particular, sírvase encontrar en archivo adjunto copia del Acta de la Vigésima Novena Sesión Extraordinaria del Comité de Transparencia de la Secretaría de Obra Pública, de fecha trece de diciembre de dos mil dieciocho, particularmente el Acuerdo CT-SOP-SE-29-2018/129, a través del cual se amplia el plazo de respuesta.</w:t>
      </w:r>
    </w:p>
    <w:p w:rsidR="00B43104" w:rsidRPr="00BE3B9F" w:rsidRDefault="00B43104" w:rsidP="00DC34A9">
      <w:pPr>
        <w:tabs>
          <w:tab w:val="left" w:pos="851"/>
        </w:tabs>
        <w:ind w:left="851" w:right="901"/>
        <w:jc w:val="both"/>
        <w:rPr>
          <w:rFonts w:ascii="Palatino Linotype" w:hAnsi="Palatino Linotype" w:cs="Arial"/>
          <w:i/>
          <w:sz w:val="22"/>
          <w:szCs w:val="22"/>
        </w:rPr>
      </w:pPr>
    </w:p>
    <w:p w:rsidR="00B43104" w:rsidRPr="00BE3B9F" w:rsidRDefault="00B43104" w:rsidP="00DC34A9">
      <w:pPr>
        <w:tabs>
          <w:tab w:val="left" w:pos="851"/>
        </w:tabs>
        <w:ind w:left="851" w:right="901"/>
        <w:jc w:val="both"/>
        <w:rPr>
          <w:rFonts w:ascii="Palatino Linotype" w:hAnsi="Palatino Linotype" w:cs="Arial"/>
          <w:i/>
          <w:sz w:val="22"/>
          <w:szCs w:val="22"/>
        </w:rPr>
      </w:pPr>
      <w:r w:rsidRPr="00BE3B9F">
        <w:rPr>
          <w:rFonts w:ascii="Palatino Linotype" w:hAnsi="Palatino Linotype" w:cs="Arial"/>
          <w:i/>
          <w:sz w:val="22"/>
          <w:szCs w:val="22"/>
        </w:rPr>
        <w:t>Lic. Nandllely Karen Torres Torres</w:t>
      </w:r>
    </w:p>
    <w:p w:rsidR="00B43104" w:rsidRPr="00BE3B9F" w:rsidRDefault="00B43104" w:rsidP="00DC34A9">
      <w:pPr>
        <w:tabs>
          <w:tab w:val="left" w:pos="851"/>
        </w:tabs>
        <w:ind w:left="851" w:right="901"/>
        <w:jc w:val="both"/>
        <w:rPr>
          <w:rFonts w:ascii="Palatino Linotype" w:hAnsi="Palatino Linotype" w:cs="Arial"/>
          <w:b/>
          <w:i/>
          <w:sz w:val="22"/>
          <w:szCs w:val="22"/>
        </w:rPr>
      </w:pPr>
      <w:r w:rsidRPr="00BE3B9F">
        <w:rPr>
          <w:rFonts w:ascii="Palatino Linotype" w:hAnsi="Palatino Linotype" w:cs="Arial"/>
          <w:b/>
          <w:i/>
          <w:sz w:val="22"/>
          <w:szCs w:val="22"/>
        </w:rPr>
        <w:t>Responsable de la Unidad de Transparencia</w:t>
      </w:r>
      <w:r w:rsidRPr="00BE3B9F">
        <w:rPr>
          <w:rFonts w:ascii="Palatino Linotype" w:hAnsi="Palatino Linotype" w:cs="Arial"/>
          <w:i/>
          <w:sz w:val="22"/>
          <w:szCs w:val="22"/>
        </w:rPr>
        <w:t>” (sic)</w:t>
      </w:r>
    </w:p>
    <w:p w:rsidR="00B43104" w:rsidRPr="00BE3B9F" w:rsidRDefault="00B43104" w:rsidP="00DC34A9">
      <w:pPr>
        <w:tabs>
          <w:tab w:val="left" w:pos="851"/>
        </w:tabs>
        <w:ind w:left="851" w:right="901"/>
        <w:jc w:val="both"/>
        <w:rPr>
          <w:rFonts w:ascii="Palatino Linotype" w:hAnsi="Palatino Linotype" w:cs="Arial"/>
          <w:i/>
          <w:sz w:val="22"/>
          <w:szCs w:val="22"/>
        </w:rPr>
      </w:pPr>
    </w:p>
    <w:p w:rsidR="00B43104" w:rsidRPr="00BE3B9F" w:rsidRDefault="00427FA7" w:rsidP="00DC34A9">
      <w:pPr>
        <w:jc w:val="both"/>
        <w:rPr>
          <w:rFonts w:ascii="Palatino Linotype" w:hAnsi="Palatino Linotype"/>
          <w:b/>
          <w:bCs/>
        </w:rPr>
      </w:pPr>
      <w:hyperlink r:id="rId57" w:history="1">
        <w:r w:rsidR="000315A1" w:rsidRPr="00BE3B9F">
          <w:rPr>
            <w:rFonts w:ascii="Palatino Linotype" w:hAnsi="Palatino Linotype"/>
            <w:b/>
            <w:bCs/>
          </w:rPr>
          <w:t>00233/SOPEM/IP/2018</w:t>
        </w:r>
      </w:hyperlink>
    </w:p>
    <w:p w:rsidR="00DC34A9" w:rsidRPr="00BE3B9F" w:rsidRDefault="00DC34A9" w:rsidP="00DC34A9">
      <w:pPr>
        <w:jc w:val="both"/>
        <w:rPr>
          <w:rFonts w:ascii="Palatino Linotype" w:hAnsi="Palatino Linotype"/>
          <w:b/>
          <w:bCs/>
        </w:rPr>
      </w:pPr>
    </w:p>
    <w:p w:rsidR="00B43104" w:rsidRPr="00BE3B9F" w:rsidRDefault="00B43104"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“Metepec, México a 13 de Diciembre de 2018</w:t>
      </w:r>
    </w:p>
    <w:p w:rsidR="00B43104" w:rsidRPr="00BE3B9F" w:rsidRDefault="00B43104"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 xml:space="preserve">Nombre del solicitante: </w:t>
      </w:r>
      <w:r w:rsidR="007830E1" w:rsidRPr="007830E1">
        <w:rPr>
          <w:rFonts w:ascii="Palatino Linotype" w:hAnsi="Palatino Linotype" w:cs="Arial"/>
          <w:i/>
          <w:sz w:val="22"/>
          <w:szCs w:val="22"/>
        </w:rPr>
        <w:t>XXXXXXX XXXXXXXXX XXXXXXX</w:t>
      </w:r>
    </w:p>
    <w:p w:rsidR="00B43104" w:rsidRPr="00BE3B9F" w:rsidRDefault="00B43104"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Folio de la solicitud: 00233/SOPEM/IP/2018</w:t>
      </w:r>
    </w:p>
    <w:p w:rsidR="00B43104" w:rsidRPr="00BE3B9F" w:rsidRDefault="00B43104" w:rsidP="00DC34A9">
      <w:pPr>
        <w:tabs>
          <w:tab w:val="left" w:pos="851"/>
        </w:tabs>
        <w:ind w:left="851" w:right="901"/>
        <w:jc w:val="right"/>
        <w:rPr>
          <w:rFonts w:ascii="Palatino Linotype" w:hAnsi="Palatino Linotype" w:cs="Arial"/>
          <w:i/>
          <w:sz w:val="22"/>
          <w:szCs w:val="22"/>
        </w:rPr>
      </w:pPr>
    </w:p>
    <w:p w:rsidR="00B43104" w:rsidRPr="00BE3B9F" w:rsidRDefault="00B43104"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B43104" w:rsidRPr="00BE3B9F" w:rsidRDefault="00B43104" w:rsidP="00DC34A9">
      <w:pPr>
        <w:ind w:left="851" w:right="992"/>
        <w:jc w:val="both"/>
        <w:rPr>
          <w:rFonts w:ascii="Palatino Linotype" w:hAnsi="Palatino Linotype" w:cs="Arial"/>
          <w:i/>
          <w:sz w:val="22"/>
          <w:szCs w:val="22"/>
        </w:rPr>
      </w:pPr>
    </w:p>
    <w:p w:rsidR="00B43104" w:rsidRPr="00BE3B9F" w:rsidRDefault="00B43104"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Sobre el particular, sírvase encontrar en archivo adjunto copia del Acta de la Vigésima Novena Sesión Extraordinaria del Comité de Transparencia de la Secretaría de Obra Pública, de fecha trece de diciembre de dos mil dieciocho, particularmente el Acuerdo CT-SOP-SE-29-2018/128, a través del cual se amplia el plazo de respuesta.</w:t>
      </w:r>
    </w:p>
    <w:p w:rsidR="00B43104" w:rsidRPr="00BE3B9F" w:rsidRDefault="00B43104" w:rsidP="00DC34A9">
      <w:pPr>
        <w:tabs>
          <w:tab w:val="left" w:pos="851"/>
        </w:tabs>
        <w:ind w:left="851" w:right="901"/>
        <w:jc w:val="both"/>
        <w:rPr>
          <w:rFonts w:ascii="Palatino Linotype" w:hAnsi="Palatino Linotype" w:cs="Arial"/>
          <w:i/>
          <w:sz w:val="22"/>
          <w:szCs w:val="22"/>
        </w:rPr>
      </w:pPr>
    </w:p>
    <w:p w:rsidR="00B43104" w:rsidRPr="00BE3B9F" w:rsidRDefault="00B43104" w:rsidP="00DC34A9">
      <w:pPr>
        <w:tabs>
          <w:tab w:val="left" w:pos="851"/>
        </w:tabs>
        <w:ind w:left="851" w:right="901"/>
        <w:jc w:val="both"/>
        <w:rPr>
          <w:rFonts w:ascii="Palatino Linotype" w:hAnsi="Palatino Linotype" w:cs="Arial"/>
          <w:i/>
          <w:sz w:val="22"/>
          <w:szCs w:val="22"/>
        </w:rPr>
      </w:pPr>
      <w:r w:rsidRPr="00BE3B9F">
        <w:rPr>
          <w:rFonts w:ascii="Palatino Linotype" w:hAnsi="Palatino Linotype" w:cs="Arial"/>
          <w:i/>
          <w:sz w:val="22"/>
          <w:szCs w:val="22"/>
        </w:rPr>
        <w:t>Lic. Nandllely Karen Torres Torres</w:t>
      </w:r>
    </w:p>
    <w:p w:rsidR="00B43104" w:rsidRPr="00BE3B9F" w:rsidRDefault="00B43104" w:rsidP="00DC34A9">
      <w:pPr>
        <w:tabs>
          <w:tab w:val="left" w:pos="851"/>
        </w:tabs>
        <w:ind w:left="851" w:right="901"/>
        <w:jc w:val="both"/>
        <w:rPr>
          <w:rFonts w:ascii="Palatino Linotype" w:hAnsi="Palatino Linotype" w:cs="Arial"/>
          <w:i/>
          <w:sz w:val="22"/>
          <w:szCs w:val="22"/>
        </w:rPr>
      </w:pPr>
      <w:r w:rsidRPr="00BE3B9F">
        <w:rPr>
          <w:rFonts w:ascii="Palatino Linotype" w:hAnsi="Palatino Linotype" w:cs="Arial"/>
          <w:b/>
          <w:i/>
          <w:sz w:val="22"/>
          <w:szCs w:val="22"/>
        </w:rPr>
        <w:t xml:space="preserve">Responsable de la Unidad de Transparencia” </w:t>
      </w:r>
      <w:r w:rsidRPr="00BE3B9F">
        <w:rPr>
          <w:rFonts w:ascii="Palatino Linotype" w:hAnsi="Palatino Linotype" w:cs="Arial"/>
          <w:i/>
          <w:sz w:val="22"/>
          <w:szCs w:val="22"/>
        </w:rPr>
        <w:t>(sic)</w:t>
      </w:r>
    </w:p>
    <w:p w:rsidR="00B43104" w:rsidRPr="00BE3B9F" w:rsidRDefault="00B43104" w:rsidP="00DC34A9">
      <w:pPr>
        <w:tabs>
          <w:tab w:val="left" w:pos="851"/>
        </w:tabs>
        <w:ind w:left="851" w:right="901"/>
        <w:jc w:val="both"/>
        <w:rPr>
          <w:rFonts w:ascii="Palatino Linotype" w:hAnsi="Palatino Linotype" w:cs="Arial"/>
          <w:i/>
          <w:sz w:val="22"/>
          <w:szCs w:val="22"/>
        </w:rPr>
      </w:pPr>
    </w:p>
    <w:p w:rsidR="00B43104" w:rsidRPr="00BE3B9F" w:rsidRDefault="00427FA7" w:rsidP="00DC34A9">
      <w:pPr>
        <w:jc w:val="both"/>
        <w:rPr>
          <w:rFonts w:ascii="Palatino Linotype" w:hAnsi="Palatino Linotype"/>
          <w:b/>
          <w:bCs/>
        </w:rPr>
      </w:pPr>
      <w:hyperlink r:id="rId58" w:history="1">
        <w:r w:rsidR="000315A1" w:rsidRPr="00BE3B9F">
          <w:rPr>
            <w:rFonts w:ascii="Palatino Linotype" w:hAnsi="Palatino Linotype"/>
            <w:b/>
            <w:bCs/>
          </w:rPr>
          <w:t>00232/SOPEM/IP/2018</w:t>
        </w:r>
      </w:hyperlink>
    </w:p>
    <w:p w:rsidR="00B43104" w:rsidRPr="00BE3B9F" w:rsidRDefault="00B43104"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“Metepec, México a 13 de Diciembre de 2018</w:t>
      </w:r>
    </w:p>
    <w:p w:rsidR="00B43104" w:rsidRPr="00BE3B9F" w:rsidRDefault="00B43104"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lastRenderedPageBreak/>
        <w:t xml:space="preserve">Nombre del solicitante: </w:t>
      </w:r>
      <w:r w:rsidR="007830E1" w:rsidRPr="007830E1">
        <w:rPr>
          <w:rFonts w:ascii="Palatino Linotype" w:hAnsi="Palatino Linotype" w:cs="Arial"/>
          <w:i/>
          <w:sz w:val="22"/>
          <w:szCs w:val="22"/>
        </w:rPr>
        <w:t>XXXXXXX XXXXXXXXX XXXXXXX</w:t>
      </w:r>
    </w:p>
    <w:p w:rsidR="00B43104" w:rsidRPr="00BE3B9F" w:rsidRDefault="00B43104"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Folio de la solicitud: 00232/SOPEM/IP/2018</w:t>
      </w:r>
    </w:p>
    <w:p w:rsidR="00B43104" w:rsidRPr="00BE3B9F" w:rsidRDefault="00B43104" w:rsidP="00DC34A9">
      <w:pPr>
        <w:tabs>
          <w:tab w:val="left" w:pos="851"/>
        </w:tabs>
        <w:ind w:left="851" w:right="901"/>
        <w:jc w:val="both"/>
        <w:rPr>
          <w:rFonts w:ascii="Palatino Linotype" w:hAnsi="Palatino Linotype" w:cs="Arial"/>
          <w:i/>
          <w:sz w:val="22"/>
          <w:szCs w:val="22"/>
        </w:rPr>
      </w:pPr>
    </w:p>
    <w:p w:rsidR="00B43104" w:rsidRPr="00BE3B9F" w:rsidRDefault="00B43104"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B43104" w:rsidRPr="00BE3B9F" w:rsidRDefault="00B43104" w:rsidP="00DC34A9">
      <w:pPr>
        <w:ind w:left="851" w:right="992"/>
        <w:jc w:val="both"/>
        <w:rPr>
          <w:rFonts w:ascii="Palatino Linotype" w:hAnsi="Palatino Linotype" w:cs="Arial"/>
          <w:i/>
          <w:sz w:val="22"/>
          <w:szCs w:val="22"/>
        </w:rPr>
      </w:pPr>
    </w:p>
    <w:p w:rsidR="00B43104" w:rsidRPr="00BE3B9F" w:rsidRDefault="00B43104"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Sobre el particular, sírvase encontrar en archivo adjunto copia del Acta de la Vigésima Novena Sesión Extraordinaria del Comité de Transparencia de la Secretaría de Obra Pública, de fecha trece de diciembre de dos mil dieciocho, particularmente el Acuerdo CT-SOP-SE-29-2018/127, a través del cual se amplia el plazo de respuesta.</w:t>
      </w:r>
    </w:p>
    <w:p w:rsidR="00B43104" w:rsidRPr="00BE3B9F" w:rsidRDefault="00B43104" w:rsidP="00DC34A9">
      <w:pPr>
        <w:tabs>
          <w:tab w:val="left" w:pos="851"/>
        </w:tabs>
        <w:ind w:left="851" w:right="901"/>
        <w:jc w:val="both"/>
        <w:rPr>
          <w:rFonts w:ascii="Palatino Linotype" w:hAnsi="Palatino Linotype" w:cs="Arial"/>
          <w:i/>
          <w:sz w:val="22"/>
          <w:szCs w:val="22"/>
        </w:rPr>
      </w:pPr>
    </w:p>
    <w:p w:rsidR="00B43104" w:rsidRPr="00BE3B9F" w:rsidRDefault="00B43104" w:rsidP="00DC34A9">
      <w:pPr>
        <w:tabs>
          <w:tab w:val="left" w:pos="851"/>
        </w:tabs>
        <w:ind w:left="851" w:right="901"/>
        <w:jc w:val="both"/>
        <w:rPr>
          <w:rFonts w:ascii="Palatino Linotype" w:hAnsi="Palatino Linotype" w:cs="Arial"/>
          <w:i/>
          <w:sz w:val="22"/>
          <w:szCs w:val="22"/>
        </w:rPr>
      </w:pPr>
      <w:r w:rsidRPr="00BE3B9F">
        <w:rPr>
          <w:rFonts w:ascii="Palatino Linotype" w:hAnsi="Palatino Linotype" w:cs="Arial"/>
          <w:i/>
          <w:sz w:val="22"/>
          <w:szCs w:val="22"/>
        </w:rPr>
        <w:t>Lic. Nandllely Karen Torres Torres</w:t>
      </w:r>
    </w:p>
    <w:p w:rsidR="00B43104" w:rsidRPr="00BE3B9F" w:rsidRDefault="00B43104" w:rsidP="00DC34A9">
      <w:pPr>
        <w:tabs>
          <w:tab w:val="left" w:pos="851"/>
        </w:tabs>
        <w:ind w:left="851" w:right="901"/>
        <w:jc w:val="both"/>
        <w:rPr>
          <w:rFonts w:ascii="Palatino Linotype" w:hAnsi="Palatino Linotype" w:cs="Arial"/>
          <w:i/>
          <w:sz w:val="22"/>
          <w:szCs w:val="22"/>
        </w:rPr>
      </w:pPr>
      <w:r w:rsidRPr="00BE3B9F">
        <w:rPr>
          <w:rFonts w:ascii="Palatino Linotype" w:hAnsi="Palatino Linotype" w:cs="Arial"/>
          <w:b/>
          <w:i/>
          <w:sz w:val="22"/>
          <w:szCs w:val="22"/>
        </w:rPr>
        <w:t xml:space="preserve">Responsable de la Unidad de Transparencia” </w:t>
      </w:r>
      <w:r w:rsidRPr="00BE3B9F">
        <w:rPr>
          <w:rFonts w:ascii="Palatino Linotype" w:hAnsi="Palatino Linotype" w:cs="Arial"/>
          <w:i/>
          <w:sz w:val="22"/>
          <w:szCs w:val="22"/>
        </w:rPr>
        <w:t>(sic)</w:t>
      </w:r>
    </w:p>
    <w:p w:rsidR="00B43104" w:rsidRPr="00BE3B9F" w:rsidRDefault="00B43104" w:rsidP="00DC34A9">
      <w:pPr>
        <w:jc w:val="both"/>
        <w:rPr>
          <w:rFonts w:ascii="Palatino Linotype" w:hAnsi="Palatino Linotype"/>
          <w:b/>
          <w:bCs/>
        </w:rPr>
      </w:pPr>
    </w:p>
    <w:p w:rsidR="00B43104" w:rsidRPr="00BE3B9F" w:rsidRDefault="00427FA7" w:rsidP="00DC34A9">
      <w:pPr>
        <w:jc w:val="both"/>
        <w:rPr>
          <w:rFonts w:ascii="Palatino Linotype" w:hAnsi="Palatino Linotype"/>
          <w:b/>
          <w:bCs/>
        </w:rPr>
      </w:pPr>
      <w:hyperlink r:id="rId59" w:history="1">
        <w:r w:rsidR="000315A1" w:rsidRPr="00BE3B9F">
          <w:rPr>
            <w:rFonts w:ascii="Palatino Linotype" w:hAnsi="Palatino Linotype"/>
            <w:b/>
            <w:bCs/>
          </w:rPr>
          <w:t>00231/SOPEM/IP/2018</w:t>
        </w:r>
      </w:hyperlink>
      <w:r w:rsidR="000315A1" w:rsidRPr="00BE3B9F">
        <w:rPr>
          <w:rFonts w:ascii="Palatino Linotype" w:hAnsi="Palatino Linotype"/>
          <w:b/>
          <w:bCs/>
        </w:rPr>
        <w:t xml:space="preserve"> </w:t>
      </w:r>
    </w:p>
    <w:p w:rsidR="00DC34A9" w:rsidRPr="00BE3B9F" w:rsidRDefault="00DC34A9" w:rsidP="00DC34A9">
      <w:pPr>
        <w:jc w:val="both"/>
        <w:rPr>
          <w:rFonts w:ascii="Palatino Linotype" w:hAnsi="Palatino Linotype"/>
          <w:b/>
          <w:bCs/>
        </w:rPr>
      </w:pPr>
    </w:p>
    <w:p w:rsidR="00B43104" w:rsidRPr="00BE3B9F" w:rsidRDefault="00B43104"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“Metepec, México a 13 de Diciembre de 2018</w:t>
      </w:r>
    </w:p>
    <w:p w:rsidR="00B43104" w:rsidRPr="00BE3B9F" w:rsidRDefault="00B43104"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 xml:space="preserve">Nombre del solicitante: </w:t>
      </w:r>
      <w:r w:rsidR="007830E1" w:rsidRPr="007830E1">
        <w:rPr>
          <w:rFonts w:ascii="Palatino Linotype" w:hAnsi="Palatino Linotype" w:cs="Arial"/>
          <w:i/>
          <w:sz w:val="22"/>
          <w:szCs w:val="22"/>
        </w:rPr>
        <w:t>XXXXXXX XXXXXXXXX XXXXXXX</w:t>
      </w:r>
    </w:p>
    <w:p w:rsidR="00B43104" w:rsidRPr="00BE3B9F" w:rsidRDefault="00B43104"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Folio de la solicitud: 00231/SOPEM/IP/2018</w:t>
      </w:r>
    </w:p>
    <w:p w:rsidR="00B43104" w:rsidRPr="00BE3B9F" w:rsidRDefault="00B43104" w:rsidP="00DC34A9">
      <w:pPr>
        <w:tabs>
          <w:tab w:val="left" w:pos="851"/>
        </w:tabs>
        <w:ind w:left="851" w:right="901"/>
        <w:jc w:val="both"/>
        <w:rPr>
          <w:rFonts w:ascii="Palatino Linotype" w:hAnsi="Palatino Linotype" w:cs="Arial"/>
          <w:i/>
          <w:sz w:val="22"/>
          <w:szCs w:val="22"/>
        </w:rPr>
      </w:pPr>
    </w:p>
    <w:p w:rsidR="00B43104" w:rsidRPr="00BE3B9F" w:rsidRDefault="00B43104"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B43104" w:rsidRPr="00BE3B9F" w:rsidRDefault="00B43104" w:rsidP="00DC34A9">
      <w:pPr>
        <w:ind w:left="851" w:right="992"/>
        <w:jc w:val="both"/>
        <w:rPr>
          <w:rFonts w:ascii="Palatino Linotype" w:hAnsi="Palatino Linotype" w:cs="Arial"/>
          <w:i/>
          <w:sz w:val="22"/>
          <w:szCs w:val="22"/>
        </w:rPr>
      </w:pPr>
    </w:p>
    <w:p w:rsidR="00B43104" w:rsidRPr="00BE3B9F" w:rsidRDefault="00B43104"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Sobre el particular, sírvase encontrar en archivo adjunto copia del Acta de la Vigésima Novena Sesión Extraordinaria del Comité de Transparencia de la Secretaría de Obra Pública, de fecha trece de diciembre de dos mil dieciocho, particularmente el Acuerdo CT-SOP-SE-29-2018/126, a través del cual se amplia el plazo de respuesta</w:t>
      </w:r>
    </w:p>
    <w:p w:rsidR="00B43104" w:rsidRPr="00BE3B9F" w:rsidRDefault="00B43104" w:rsidP="00DC34A9">
      <w:pPr>
        <w:tabs>
          <w:tab w:val="left" w:pos="851"/>
        </w:tabs>
        <w:ind w:left="851" w:right="901"/>
        <w:jc w:val="both"/>
        <w:rPr>
          <w:rFonts w:ascii="Palatino Linotype" w:hAnsi="Palatino Linotype" w:cs="Arial"/>
          <w:i/>
          <w:sz w:val="22"/>
          <w:szCs w:val="22"/>
        </w:rPr>
      </w:pPr>
    </w:p>
    <w:p w:rsidR="00B43104" w:rsidRPr="00BE3B9F" w:rsidRDefault="00B43104" w:rsidP="00DC34A9">
      <w:pPr>
        <w:tabs>
          <w:tab w:val="left" w:pos="851"/>
        </w:tabs>
        <w:ind w:left="851" w:right="901"/>
        <w:jc w:val="both"/>
        <w:rPr>
          <w:rFonts w:ascii="Palatino Linotype" w:hAnsi="Palatino Linotype" w:cs="Arial"/>
          <w:i/>
          <w:sz w:val="22"/>
          <w:szCs w:val="22"/>
        </w:rPr>
      </w:pPr>
      <w:r w:rsidRPr="00BE3B9F">
        <w:rPr>
          <w:rFonts w:ascii="Palatino Linotype" w:hAnsi="Palatino Linotype" w:cs="Arial"/>
          <w:i/>
          <w:sz w:val="22"/>
          <w:szCs w:val="22"/>
        </w:rPr>
        <w:t>Lic. Nandllely Karen Torres Torres</w:t>
      </w:r>
    </w:p>
    <w:p w:rsidR="00B43104" w:rsidRPr="00BE3B9F" w:rsidRDefault="00B43104" w:rsidP="00DC34A9">
      <w:pPr>
        <w:tabs>
          <w:tab w:val="left" w:pos="851"/>
        </w:tabs>
        <w:ind w:left="851" w:right="901"/>
        <w:jc w:val="both"/>
        <w:rPr>
          <w:rFonts w:ascii="Palatino Linotype" w:hAnsi="Palatino Linotype" w:cs="Arial"/>
          <w:i/>
          <w:sz w:val="22"/>
          <w:szCs w:val="22"/>
        </w:rPr>
      </w:pPr>
      <w:r w:rsidRPr="00BE3B9F">
        <w:rPr>
          <w:rFonts w:ascii="Palatino Linotype" w:hAnsi="Palatino Linotype" w:cs="Arial"/>
          <w:b/>
          <w:i/>
          <w:sz w:val="22"/>
          <w:szCs w:val="22"/>
        </w:rPr>
        <w:t xml:space="preserve">Responsable de la Unidad de Transparencia” </w:t>
      </w:r>
      <w:r w:rsidRPr="00BE3B9F">
        <w:rPr>
          <w:rFonts w:ascii="Palatino Linotype" w:hAnsi="Palatino Linotype" w:cs="Arial"/>
          <w:i/>
          <w:sz w:val="22"/>
          <w:szCs w:val="22"/>
        </w:rPr>
        <w:t>(sic)</w:t>
      </w:r>
    </w:p>
    <w:p w:rsidR="00B43104" w:rsidRPr="00BE3B9F" w:rsidRDefault="00B43104" w:rsidP="00DC34A9">
      <w:pPr>
        <w:tabs>
          <w:tab w:val="left" w:pos="851"/>
        </w:tabs>
        <w:ind w:left="851" w:right="901"/>
        <w:jc w:val="both"/>
        <w:rPr>
          <w:rFonts w:ascii="Palatino Linotype" w:hAnsi="Palatino Linotype" w:cs="Arial"/>
          <w:i/>
          <w:sz w:val="22"/>
          <w:szCs w:val="22"/>
        </w:rPr>
      </w:pPr>
    </w:p>
    <w:p w:rsidR="000315A1" w:rsidRPr="00BE3B9F" w:rsidRDefault="00427FA7" w:rsidP="00DC34A9">
      <w:pPr>
        <w:jc w:val="both"/>
        <w:rPr>
          <w:rFonts w:ascii="Palatino Linotype" w:hAnsi="Palatino Linotype"/>
          <w:b/>
          <w:bCs/>
        </w:rPr>
      </w:pPr>
      <w:hyperlink r:id="rId60" w:history="1">
        <w:r w:rsidR="000315A1" w:rsidRPr="00BE3B9F">
          <w:rPr>
            <w:rFonts w:ascii="Palatino Linotype" w:hAnsi="Palatino Linotype"/>
            <w:b/>
            <w:bCs/>
          </w:rPr>
          <w:t>00230/SOPEM/IP/2018</w:t>
        </w:r>
      </w:hyperlink>
    </w:p>
    <w:p w:rsidR="00DC34A9" w:rsidRPr="00BE3B9F" w:rsidRDefault="00DC34A9" w:rsidP="00DC34A9">
      <w:pPr>
        <w:jc w:val="both"/>
        <w:rPr>
          <w:rFonts w:ascii="Palatino Linotype" w:hAnsi="Palatino Linotype"/>
          <w:b/>
          <w:bCs/>
        </w:rPr>
      </w:pPr>
    </w:p>
    <w:p w:rsidR="00820724" w:rsidRPr="00BE3B9F" w:rsidRDefault="00820724"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lastRenderedPageBreak/>
        <w:t>“Metepec, México a 13 de Diciembre de 2018</w:t>
      </w:r>
    </w:p>
    <w:p w:rsidR="00820724" w:rsidRPr="00BE3B9F" w:rsidRDefault="00820724"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 xml:space="preserve">Nombre del solicitante: </w:t>
      </w:r>
      <w:r w:rsidR="007830E1" w:rsidRPr="007830E1">
        <w:rPr>
          <w:rFonts w:ascii="Palatino Linotype" w:hAnsi="Palatino Linotype" w:cs="Arial"/>
          <w:i/>
          <w:sz w:val="22"/>
          <w:szCs w:val="22"/>
        </w:rPr>
        <w:t>XXXXXXX XXXXXXXXX XXXXXXX</w:t>
      </w:r>
    </w:p>
    <w:p w:rsidR="00820724" w:rsidRPr="00BE3B9F" w:rsidRDefault="00820724" w:rsidP="00DC34A9">
      <w:pPr>
        <w:ind w:left="851" w:right="992"/>
        <w:jc w:val="right"/>
        <w:rPr>
          <w:rFonts w:ascii="Palatino Linotype" w:hAnsi="Palatino Linotype" w:cs="Arial"/>
          <w:i/>
          <w:sz w:val="22"/>
          <w:szCs w:val="22"/>
        </w:rPr>
      </w:pPr>
      <w:r w:rsidRPr="00BE3B9F">
        <w:rPr>
          <w:rFonts w:ascii="Palatino Linotype" w:hAnsi="Palatino Linotype" w:cs="Arial"/>
          <w:i/>
          <w:sz w:val="22"/>
          <w:szCs w:val="22"/>
        </w:rPr>
        <w:t>Folio de la solicitud: 00230/SOPEM/IP/2018</w:t>
      </w:r>
    </w:p>
    <w:p w:rsidR="00820724" w:rsidRPr="00BE3B9F" w:rsidRDefault="00820724" w:rsidP="00DC34A9">
      <w:pPr>
        <w:tabs>
          <w:tab w:val="left" w:pos="851"/>
        </w:tabs>
        <w:ind w:left="851" w:right="901"/>
        <w:jc w:val="both"/>
        <w:rPr>
          <w:rFonts w:ascii="Palatino Linotype" w:hAnsi="Palatino Linotype" w:cs="Arial"/>
          <w:i/>
          <w:sz w:val="22"/>
          <w:szCs w:val="22"/>
        </w:rPr>
      </w:pPr>
    </w:p>
    <w:p w:rsidR="00820724" w:rsidRPr="00BE3B9F" w:rsidRDefault="00820724"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820724" w:rsidRPr="00BE3B9F" w:rsidRDefault="00820724" w:rsidP="00DC34A9">
      <w:pPr>
        <w:ind w:left="851" w:right="992"/>
        <w:jc w:val="both"/>
        <w:rPr>
          <w:rFonts w:ascii="Palatino Linotype" w:hAnsi="Palatino Linotype" w:cs="Arial"/>
          <w:i/>
          <w:sz w:val="22"/>
          <w:szCs w:val="22"/>
        </w:rPr>
      </w:pPr>
    </w:p>
    <w:p w:rsidR="00820724" w:rsidRPr="00BE3B9F" w:rsidRDefault="00820724"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Sobre el particular, sírvase encontrar en archivo adjunto copia del Acta de la Vigésima Novena Sesión Extraordinaria del Comité de Transparencia de la Secretaría de Obra Pública, de fecha trece de diciembre de dos mil dieciocho, particularmente el Acuerdo CT-SOP-SE-29-2018/125, a través del cual se amplia el plazo de respuesta</w:t>
      </w:r>
    </w:p>
    <w:p w:rsidR="00820724" w:rsidRPr="00BE3B9F" w:rsidRDefault="00820724" w:rsidP="00DC34A9">
      <w:pPr>
        <w:tabs>
          <w:tab w:val="left" w:pos="851"/>
        </w:tabs>
        <w:ind w:left="851" w:right="901"/>
        <w:jc w:val="both"/>
        <w:rPr>
          <w:rFonts w:ascii="Palatino Linotype" w:hAnsi="Palatino Linotype" w:cs="Arial"/>
          <w:i/>
          <w:sz w:val="22"/>
          <w:szCs w:val="22"/>
        </w:rPr>
      </w:pPr>
    </w:p>
    <w:p w:rsidR="00820724" w:rsidRPr="00BE3B9F" w:rsidRDefault="00820724" w:rsidP="00DC34A9">
      <w:pPr>
        <w:tabs>
          <w:tab w:val="left" w:pos="851"/>
        </w:tabs>
        <w:ind w:left="851" w:right="901"/>
        <w:jc w:val="both"/>
        <w:rPr>
          <w:rFonts w:ascii="Palatino Linotype" w:hAnsi="Palatino Linotype" w:cs="Arial"/>
          <w:i/>
          <w:sz w:val="22"/>
          <w:szCs w:val="22"/>
        </w:rPr>
      </w:pPr>
    </w:p>
    <w:p w:rsidR="00820724" w:rsidRPr="00BE3B9F" w:rsidRDefault="00820724" w:rsidP="00DC34A9">
      <w:pPr>
        <w:tabs>
          <w:tab w:val="left" w:pos="851"/>
        </w:tabs>
        <w:ind w:left="851" w:right="901"/>
        <w:jc w:val="both"/>
        <w:rPr>
          <w:rFonts w:ascii="Palatino Linotype" w:hAnsi="Palatino Linotype" w:cs="Arial"/>
          <w:i/>
          <w:sz w:val="22"/>
          <w:szCs w:val="22"/>
        </w:rPr>
      </w:pPr>
      <w:r w:rsidRPr="00BE3B9F">
        <w:rPr>
          <w:rFonts w:ascii="Palatino Linotype" w:hAnsi="Palatino Linotype" w:cs="Arial"/>
          <w:i/>
          <w:sz w:val="22"/>
          <w:szCs w:val="22"/>
        </w:rPr>
        <w:t>Lic. Nandllely Karen Torres Torres</w:t>
      </w:r>
    </w:p>
    <w:p w:rsidR="00820724" w:rsidRPr="00BE3B9F" w:rsidRDefault="00820724" w:rsidP="00DC34A9">
      <w:pPr>
        <w:tabs>
          <w:tab w:val="left" w:pos="851"/>
        </w:tabs>
        <w:ind w:left="851" w:right="901"/>
        <w:jc w:val="both"/>
        <w:rPr>
          <w:rFonts w:ascii="Palatino Linotype" w:hAnsi="Palatino Linotype" w:cs="Arial"/>
          <w:i/>
          <w:sz w:val="22"/>
          <w:szCs w:val="22"/>
        </w:rPr>
      </w:pPr>
      <w:r w:rsidRPr="00BE3B9F">
        <w:rPr>
          <w:rFonts w:ascii="Palatino Linotype" w:hAnsi="Palatino Linotype" w:cs="Arial"/>
          <w:b/>
          <w:i/>
          <w:sz w:val="22"/>
          <w:szCs w:val="22"/>
        </w:rPr>
        <w:t xml:space="preserve">Responsable de la Unidad de Transparencia” </w:t>
      </w:r>
      <w:r w:rsidRPr="00BE3B9F">
        <w:rPr>
          <w:rFonts w:ascii="Palatino Linotype" w:hAnsi="Palatino Linotype" w:cs="Arial"/>
          <w:i/>
          <w:sz w:val="22"/>
          <w:szCs w:val="22"/>
        </w:rPr>
        <w:t>(sic)</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820724" w:rsidRPr="00BE3B9F" w:rsidTr="00820724">
        <w:trPr>
          <w:trHeight w:val="300"/>
          <w:tblCellSpacing w:w="0" w:type="dxa"/>
          <w:jc w:val="center"/>
        </w:trPr>
        <w:tc>
          <w:tcPr>
            <w:tcW w:w="0" w:type="auto"/>
            <w:vAlign w:val="center"/>
            <w:hideMark/>
          </w:tcPr>
          <w:p w:rsidR="00820724" w:rsidRPr="00BE3B9F" w:rsidRDefault="00820724" w:rsidP="00DC34A9">
            <w:pPr>
              <w:jc w:val="right"/>
              <w:rPr>
                <w:rFonts w:ascii="Palatino Linotype" w:hAnsi="Palatino Linotype"/>
                <w:lang w:val="es-MX" w:eastAsia="es-MX"/>
              </w:rPr>
            </w:pPr>
          </w:p>
        </w:tc>
      </w:tr>
    </w:tbl>
    <w:p w:rsidR="00B14A9A" w:rsidRPr="00BE3B9F" w:rsidRDefault="00912226" w:rsidP="00B14A9A">
      <w:pPr>
        <w:spacing w:line="360" w:lineRule="auto"/>
        <w:jc w:val="both"/>
        <w:rPr>
          <w:rFonts w:ascii="Palatino Linotype" w:hAnsi="Palatino Linotype"/>
          <w:lang w:val="es-MX"/>
        </w:rPr>
      </w:pPr>
      <w:r w:rsidRPr="00BE3B9F">
        <w:rPr>
          <w:rFonts w:ascii="Palatino Linotype" w:hAnsi="Palatino Linotype"/>
          <w:lang w:val="es-MX"/>
        </w:rPr>
        <w:t xml:space="preserve">Advirtiendo de dichas prórrogas, que </w:t>
      </w:r>
      <w:r w:rsidRPr="00BE3B9F">
        <w:rPr>
          <w:rFonts w:ascii="Palatino Linotype" w:hAnsi="Palatino Linotype" w:cs="Arial"/>
          <w:b/>
          <w:lang w:val="es-MX"/>
        </w:rPr>
        <w:t>EL SUJETO OBLIGADO</w:t>
      </w:r>
      <w:r w:rsidRPr="00BE3B9F">
        <w:rPr>
          <w:rFonts w:ascii="Palatino Linotype" w:hAnsi="Palatino Linotype"/>
          <w:lang w:val="es-MX"/>
        </w:rPr>
        <w:t xml:space="preserve"> acompañó un a</w:t>
      </w:r>
      <w:r w:rsidRPr="00BE3B9F">
        <w:rPr>
          <w:rFonts w:ascii="Palatino Linotype" w:hAnsi="Palatino Linotype" w:cs="Arial"/>
          <w:lang w:val="es-MX"/>
        </w:rPr>
        <w:t xml:space="preserve">rchivo denominado </w:t>
      </w:r>
      <w:hyperlink r:id="rId61" w:tgtFrame="_blank" w:history="1">
        <w:r w:rsidRPr="00BE3B9F">
          <w:rPr>
            <w:rFonts w:ascii="Palatino Linotype" w:hAnsi="Palatino Linotype"/>
            <w:b/>
            <w:lang w:val="es-MX"/>
          </w:rPr>
          <w:t>29A-SE-CT-SOPEM-2018.pdf</w:t>
        </w:r>
      </w:hyperlink>
      <w:r w:rsidRPr="00BE3B9F">
        <w:rPr>
          <w:rFonts w:ascii="Palatino Linotype" w:hAnsi="Palatino Linotype" w:cs="Arial"/>
          <w:lang w:val="es-MX"/>
        </w:rPr>
        <w:t xml:space="preserve">, el cual </w:t>
      </w:r>
      <w:r w:rsidR="00B14A9A" w:rsidRPr="00BE3B9F">
        <w:rPr>
          <w:rFonts w:ascii="Palatino Linotype" w:hAnsi="Palatino Linotype" w:cs="Arial"/>
          <w:lang w:val="es-MX"/>
        </w:rPr>
        <w:t xml:space="preserve">de su contenido se advierte el Acta de la Vigésima Sesión Extraordinaria del Comité de Transparencia de la Secretaría de Obra Pública, por medio de la cual se aprobó la ampliación de plazo por siete días hábiles para dar respuestas a las solicitudes materia del presente asunto. </w:t>
      </w:r>
    </w:p>
    <w:p w:rsidR="00F81E2B" w:rsidRPr="00BE3B9F" w:rsidRDefault="00F81E2B" w:rsidP="00DC34A9">
      <w:pPr>
        <w:spacing w:line="360" w:lineRule="auto"/>
        <w:jc w:val="both"/>
        <w:rPr>
          <w:rFonts w:ascii="Palatino Linotype" w:hAnsi="Palatino Linotype"/>
          <w:sz w:val="28"/>
          <w:szCs w:val="28"/>
          <w:lang w:val="es-MX"/>
        </w:rPr>
      </w:pPr>
    </w:p>
    <w:p w:rsidR="00846D92" w:rsidRPr="00BE3B9F" w:rsidRDefault="002F77B4" w:rsidP="00DC34A9">
      <w:pPr>
        <w:spacing w:line="360" w:lineRule="auto"/>
        <w:jc w:val="both"/>
        <w:rPr>
          <w:rFonts w:ascii="Palatino Linotype" w:hAnsi="Palatino Linotype" w:cs="Arial"/>
          <w:lang w:val="es-ES_tradnl"/>
        </w:rPr>
      </w:pPr>
      <w:r w:rsidRPr="00BE3B9F">
        <w:rPr>
          <w:rFonts w:ascii="Palatino Linotype" w:hAnsi="Palatino Linotype" w:cs="Arial"/>
          <w:b/>
          <w:sz w:val="28"/>
        </w:rPr>
        <w:t>I</w:t>
      </w:r>
      <w:r w:rsidR="00820724" w:rsidRPr="00BE3B9F">
        <w:rPr>
          <w:rFonts w:ascii="Palatino Linotype" w:hAnsi="Palatino Linotype" w:cs="Arial"/>
          <w:b/>
          <w:sz w:val="28"/>
        </w:rPr>
        <w:t xml:space="preserve">V. </w:t>
      </w:r>
      <w:r w:rsidR="00846D92" w:rsidRPr="00BE3B9F">
        <w:rPr>
          <w:rFonts w:ascii="Palatino Linotype" w:hAnsi="Palatino Linotype"/>
        </w:rPr>
        <w:t xml:space="preserve">De las constancias que obran en el </w:t>
      </w:r>
      <w:r w:rsidR="00846D92" w:rsidRPr="00BE3B9F">
        <w:rPr>
          <w:rFonts w:ascii="Palatino Linotype" w:hAnsi="Palatino Linotype"/>
          <w:b/>
        </w:rPr>
        <w:t>SAIMEX,</w:t>
      </w:r>
      <w:r w:rsidR="00846D92" w:rsidRPr="00BE3B9F">
        <w:rPr>
          <w:rFonts w:ascii="Palatino Linotype" w:hAnsi="Palatino Linotype"/>
        </w:rPr>
        <w:t xml:space="preserve"> se advierte que </w:t>
      </w:r>
      <w:r w:rsidR="00846D92" w:rsidRPr="00BE3B9F">
        <w:rPr>
          <w:rFonts w:ascii="Palatino Linotype" w:hAnsi="Palatino Linotype" w:cs="Arial"/>
          <w:b/>
          <w:color w:val="000000"/>
          <w:lang w:val="es-ES_tradnl"/>
        </w:rPr>
        <w:t>EL SUJETO OBLIGADO</w:t>
      </w:r>
      <w:r w:rsidR="00846D92" w:rsidRPr="00BE3B9F">
        <w:rPr>
          <w:rFonts w:ascii="Palatino Linotype" w:hAnsi="Palatino Linotype" w:cs="Arial"/>
          <w:lang w:val="es-ES_tradnl"/>
        </w:rPr>
        <w:t xml:space="preserve"> fue omiso en entregar la</w:t>
      </w:r>
      <w:r w:rsidR="00167DF4" w:rsidRPr="00BE3B9F">
        <w:rPr>
          <w:rFonts w:ascii="Palatino Linotype" w:hAnsi="Palatino Linotype" w:cs="Arial"/>
          <w:lang w:val="es-ES_tradnl"/>
        </w:rPr>
        <w:t>s</w:t>
      </w:r>
      <w:r w:rsidR="00846D92" w:rsidRPr="00BE3B9F">
        <w:rPr>
          <w:rFonts w:ascii="Palatino Linotype" w:hAnsi="Palatino Linotype" w:cs="Arial"/>
          <w:lang w:val="es-ES_tradnl"/>
        </w:rPr>
        <w:t xml:space="preserve"> respuesta</w:t>
      </w:r>
      <w:r w:rsidR="00167DF4" w:rsidRPr="00BE3B9F">
        <w:rPr>
          <w:rFonts w:ascii="Palatino Linotype" w:hAnsi="Palatino Linotype" w:cs="Arial"/>
          <w:lang w:val="es-ES_tradnl"/>
        </w:rPr>
        <w:t>s</w:t>
      </w:r>
      <w:r w:rsidR="00846D92" w:rsidRPr="00BE3B9F">
        <w:rPr>
          <w:rFonts w:ascii="Palatino Linotype" w:hAnsi="Palatino Linotype" w:cs="Arial"/>
          <w:lang w:val="es-ES_tradnl"/>
        </w:rPr>
        <w:t xml:space="preserve"> a la</w:t>
      </w:r>
      <w:r w:rsidR="00167DF4" w:rsidRPr="00BE3B9F">
        <w:rPr>
          <w:rFonts w:ascii="Palatino Linotype" w:hAnsi="Palatino Linotype" w:cs="Arial"/>
          <w:lang w:val="es-ES_tradnl"/>
        </w:rPr>
        <w:t>s</w:t>
      </w:r>
      <w:r w:rsidR="00846D92" w:rsidRPr="00BE3B9F">
        <w:rPr>
          <w:rFonts w:ascii="Palatino Linotype" w:hAnsi="Palatino Linotype" w:cs="Arial"/>
          <w:lang w:val="es-ES_tradnl"/>
        </w:rPr>
        <w:t xml:space="preserve"> solicitud</w:t>
      </w:r>
      <w:r w:rsidR="00167DF4" w:rsidRPr="00BE3B9F">
        <w:rPr>
          <w:rFonts w:ascii="Palatino Linotype" w:hAnsi="Palatino Linotype" w:cs="Arial"/>
          <w:lang w:val="es-ES_tradnl"/>
        </w:rPr>
        <w:t>es</w:t>
      </w:r>
      <w:r w:rsidR="00846D92" w:rsidRPr="00BE3B9F">
        <w:rPr>
          <w:rFonts w:ascii="Palatino Linotype" w:hAnsi="Palatino Linotype" w:cs="Arial"/>
          <w:lang w:val="es-ES_tradnl"/>
        </w:rPr>
        <w:t xml:space="preserve"> de información pública.</w:t>
      </w:r>
    </w:p>
    <w:p w:rsidR="00410663" w:rsidRPr="00BE3B9F" w:rsidRDefault="00410663" w:rsidP="00DC34A9">
      <w:pPr>
        <w:spacing w:line="360" w:lineRule="auto"/>
        <w:jc w:val="both"/>
        <w:rPr>
          <w:rFonts w:ascii="Palatino Linotype" w:hAnsi="Palatino Linotype"/>
          <w:szCs w:val="28"/>
          <w:lang w:val="es-MX"/>
        </w:rPr>
      </w:pPr>
    </w:p>
    <w:p w:rsidR="00167DF4" w:rsidRPr="00BE3B9F" w:rsidRDefault="00167DF4" w:rsidP="00DC34A9">
      <w:pPr>
        <w:pStyle w:val="Prrafodelista"/>
        <w:spacing w:line="360" w:lineRule="auto"/>
        <w:ind w:left="0"/>
        <w:jc w:val="both"/>
        <w:rPr>
          <w:rFonts w:ascii="Palatino Linotype" w:hAnsi="Palatino Linotype" w:cs="Arial"/>
        </w:rPr>
      </w:pPr>
      <w:r w:rsidRPr="00BE3B9F">
        <w:rPr>
          <w:rFonts w:ascii="Palatino Linotype" w:hAnsi="Palatino Linotype" w:cs="Arial"/>
          <w:b/>
          <w:sz w:val="28"/>
        </w:rPr>
        <w:t xml:space="preserve">V. </w:t>
      </w:r>
      <w:r w:rsidRPr="00BE3B9F">
        <w:rPr>
          <w:rFonts w:ascii="Palatino Linotype" w:hAnsi="Palatino Linotype" w:cs="Arial"/>
        </w:rPr>
        <w:t xml:space="preserve">Inconforme por la falta de respuestas, el </w:t>
      </w:r>
      <w:r w:rsidR="00820724" w:rsidRPr="00BE3B9F">
        <w:rPr>
          <w:rFonts w:ascii="Palatino Linotype" w:hAnsi="Palatino Linotype" w:cs="Arial"/>
        </w:rPr>
        <w:t xml:space="preserve">diez de enero </w:t>
      </w:r>
      <w:r w:rsidRPr="00BE3B9F">
        <w:rPr>
          <w:rFonts w:ascii="Palatino Linotype" w:hAnsi="Palatino Linotype" w:cs="Arial"/>
        </w:rPr>
        <w:t>de dos mil dieci</w:t>
      </w:r>
      <w:r w:rsidR="00820724" w:rsidRPr="00BE3B9F">
        <w:rPr>
          <w:rFonts w:ascii="Palatino Linotype" w:hAnsi="Palatino Linotype" w:cs="Arial"/>
        </w:rPr>
        <w:t>nueve</w:t>
      </w:r>
      <w:r w:rsidRPr="00BE3B9F">
        <w:rPr>
          <w:rFonts w:ascii="Palatino Linotype" w:hAnsi="Palatino Linotype" w:cs="Arial"/>
        </w:rPr>
        <w:t xml:space="preserve">, </w:t>
      </w:r>
      <w:r w:rsidRPr="00BE3B9F">
        <w:rPr>
          <w:rFonts w:ascii="Palatino Linotype" w:hAnsi="Palatino Linotype" w:cs="Arial"/>
          <w:b/>
        </w:rPr>
        <w:t>EL RECURRENTE</w:t>
      </w:r>
      <w:r w:rsidRPr="00BE3B9F">
        <w:rPr>
          <w:rFonts w:ascii="Palatino Linotype" w:hAnsi="Palatino Linotype" w:cs="Arial"/>
        </w:rPr>
        <w:t xml:space="preserve"> interpuso los recursos de revisión sujetos del presente estudio, los </w:t>
      </w:r>
      <w:r w:rsidRPr="00BE3B9F">
        <w:rPr>
          <w:rFonts w:ascii="Palatino Linotype" w:hAnsi="Palatino Linotype" w:cs="Arial"/>
        </w:rPr>
        <w:lastRenderedPageBreak/>
        <w:t xml:space="preserve">cuales fueron registrados en </w:t>
      </w:r>
      <w:r w:rsidRPr="00BE3B9F">
        <w:rPr>
          <w:rFonts w:ascii="Palatino Linotype" w:hAnsi="Palatino Linotype" w:cs="Arial"/>
          <w:b/>
        </w:rPr>
        <w:t>EL SAIMEX</w:t>
      </w:r>
      <w:r w:rsidRPr="00BE3B9F">
        <w:rPr>
          <w:rFonts w:ascii="Palatino Linotype" w:hAnsi="Palatino Linotype" w:cs="Arial"/>
        </w:rPr>
        <w:t xml:space="preserve"> y se les asignaron los números de expediente </w:t>
      </w:r>
      <w:r w:rsidR="00820724" w:rsidRPr="00BE3B9F">
        <w:rPr>
          <w:rFonts w:ascii="Palatino Linotype" w:hAnsi="Palatino Linotype"/>
          <w:b/>
        </w:rPr>
        <w:t>00062/INFOEM/IP/RR/2019</w:t>
      </w:r>
      <w:r w:rsidR="00820724" w:rsidRPr="00BE3B9F">
        <w:rPr>
          <w:rFonts w:ascii="Palatino Linotype" w:hAnsi="Palatino Linotype"/>
        </w:rPr>
        <w:t>,</w:t>
      </w:r>
      <w:r w:rsidR="00820724" w:rsidRPr="00BE3B9F">
        <w:rPr>
          <w:rFonts w:ascii="Palatino Linotype" w:hAnsi="Palatino Linotype"/>
          <w:b/>
        </w:rPr>
        <w:t xml:space="preserve"> 00064/INFOEM/IP/RR/2019</w:t>
      </w:r>
      <w:r w:rsidR="00820724" w:rsidRPr="00BE3B9F">
        <w:rPr>
          <w:rFonts w:ascii="Palatino Linotype" w:hAnsi="Palatino Linotype"/>
        </w:rPr>
        <w:t>,</w:t>
      </w:r>
      <w:r w:rsidR="00820724" w:rsidRPr="00BE3B9F">
        <w:rPr>
          <w:rFonts w:ascii="Palatino Linotype" w:hAnsi="Palatino Linotype"/>
          <w:b/>
        </w:rPr>
        <w:t xml:space="preserve"> 00065/INFOEM/IP/RR/2019</w:t>
      </w:r>
      <w:r w:rsidR="00820724" w:rsidRPr="00BE3B9F">
        <w:rPr>
          <w:rFonts w:ascii="Palatino Linotype" w:hAnsi="Palatino Linotype"/>
        </w:rPr>
        <w:t>,</w:t>
      </w:r>
      <w:r w:rsidR="00820724" w:rsidRPr="00BE3B9F">
        <w:rPr>
          <w:rFonts w:ascii="Palatino Linotype" w:hAnsi="Palatino Linotype"/>
          <w:b/>
        </w:rPr>
        <w:t xml:space="preserve"> 00066/INFOEM/IP/RR/2019</w:t>
      </w:r>
      <w:r w:rsidR="00820724" w:rsidRPr="00BE3B9F">
        <w:rPr>
          <w:rFonts w:ascii="Palatino Linotype" w:hAnsi="Palatino Linotype"/>
        </w:rPr>
        <w:t xml:space="preserve">, </w:t>
      </w:r>
      <w:r w:rsidR="00820724" w:rsidRPr="00BE3B9F">
        <w:rPr>
          <w:rFonts w:ascii="Palatino Linotype" w:hAnsi="Palatino Linotype"/>
          <w:b/>
        </w:rPr>
        <w:t xml:space="preserve">00067/INFOEM/IP/RR/2019, 00068/INFOEM/IP/RR/2019, 00069/INFOEM/IP/RR/2019, 00070/INFOEM/IP/RR/2019, 00071/INFOEM/IP/RR/2019, 00072/INFOEM/IP/RR/2019, 00074/INFOEM/IP/RR/2019, 00075/INFOEM/IP/RR/2019 </w:t>
      </w:r>
      <w:r w:rsidR="00820724" w:rsidRPr="00BE3B9F">
        <w:rPr>
          <w:rFonts w:ascii="Palatino Linotype" w:hAnsi="Palatino Linotype"/>
        </w:rPr>
        <w:t xml:space="preserve">y </w:t>
      </w:r>
      <w:r w:rsidR="00820724" w:rsidRPr="00BE3B9F">
        <w:rPr>
          <w:rFonts w:ascii="Palatino Linotype" w:hAnsi="Palatino Linotype"/>
          <w:b/>
        </w:rPr>
        <w:t>00076/INFOEM/IP/RR/2019</w:t>
      </w:r>
      <w:r w:rsidRPr="00BE3B9F">
        <w:rPr>
          <w:rFonts w:ascii="Palatino Linotype" w:hAnsi="Palatino Linotype" w:cs="Arial"/>
        </w:rPr>
        <w:t xml:space="preserve">, en los que señaló como acto impugnado: </w:t>
      </w:r>
    </w:p>
    <w:p w:rsidR="00167DF4" w:rsidRPr="00BE3B9F" w:rsidRDefault="00167DF4" w:rsidP="00DC34A9">
      <w:pPr>
        <w:tabs>
          <w:tab w:val="left" w:pos="851"/>
        </w:tabs>
        <w:ind w:left="851" w:right="902"/>
        <w:jc w:val="both"/>
        <w:rPr>
          <w:rFonts w:ascii="Palatino Linotype" w:hAnsi="Palatino Linotype" w:cs="Arial"/>
          <w:i/>
          <w:sz w:val="22"/>
          <w:szCs w:val="22"/>
        </w:rPr>
      </w:pPr>
    </w:p>
    <w:p w:rsidR="00167DF4" w:rsidRPr="00BE3B9F" w:rsidRDefault="00167DF4"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w:t>
      </w:r>
      <w:r w:rsidR="00820724" w:rsidRPr="00BE3B9F">
        <w:rPr>
          <w:rFonts w:ascii="Palatino Linotype" w:hAnsi="Palatino Linotype" w:cs="Arial"/>
          <w:i/>
          <w:sz w:val="22"/>
          <w:szCs w:val="22"/>
        </w:rPr>
        <w:t>La falta de respuesta a la solicitud de Información</w:t>
      </w:r>
      <w:r w:rsidRPr="00BE3B9F">
        <w:rPr>
          <w:rFonts w:ascii="Palatino Linotype" w:hAnsi="Palatino Linotype" w:cs="Arial"/>
          <w:i/>
          <w:sz w:val="22"/>
          <w:szCs w:val="22"/>
        </w:rPr>
        <w:t>” (sic)</w:t>
      </w:r>
    </w:p>
    <w:p w:rsidR="00167DF4" w:rsidRPr="00BE3B9F" w:rsidRDefault="00167DF4" w:rsidP="00DC34A9">
      <w:pPr>
        <w:pStyle w:val="Prrafodelista"/>
        <w:ind w:left="0"/>
        <w:jc w:val="both"/>
        <w:rPr>
          <w:rFonts w:ascii="Palatino Linotype" w:hAnsi="Palatino Linotype" w:cs="Arial"/>
          <w:b/>
        </w:rPr>
      </w:pPr>
    </w:p>
    <w:p w:rsidR="00167DF4" w:rsidRPr="00BE3B9F" w:rsidRDefault="00167DF4" w:rsidP="00DC34A9">
      <w:pPr>
        <w:spacing w:line="360" w:lineRule="auto"/>
        <w:jc w:val="both"/>
        <w:rPr>
          <w:rFonts w:ascii="Palatino Linotype" w:hAnsi="Palatino Linotype" w:cs="Arial"/>
        </w:rPr>
      </w:pPr>
      <w:r w:rsidRPr="00BE3B9F">
        <w:rPr>
          <w:rFonts w:ascii="Palatino Linotype" w:hAnsi="Palatino Linotype" w:cs="Arial"/>
        </w:rPr>
        <w:t xml:space="preserve">Asimismo, como razones o motivos de inconformidad lo siguiente: </w:t>
      </w:r>
    </w:p>
    <w:p w:rsidR="00167DF4" w:rsidRPr="00BE3B9F" w:rsidRDefault="00167DF4" w:rsidP="00DC34A9">
      <w:pPr>
        <w:pStyle w:val="Prrafodelista"/>
        <w:ind w:left="0"/>
        <w:jc w:val="both"/>
        <w:rPr>
          <w:rFonts w:ascii="Palatino Linotype" w:hAnsi="Palatino Linotype" w:cs="Arial"/>
          <w:b/>
        </w:rPr>
      </w:pPr>
    </w:p>
    <w:p w:rsidR="00820724" w:rsidRPr="00BE3B9F" w:rsidRDefault="00820724" w:rsidP="00DC34A9">
      <w:pPr>
        <w:ind w:left="851" w:right="992"/>
        <w:jc w:val="both"/>
        <w:rPr>
          <w:rFonts w:ascii="Palatino Linotype" w:hAnsi="Palatino Linotype" w:cs="Arial"/>
          <w:i/>
          <w:sz w:val="22"/>
          <w:szCs w:val="22"/>
        </w:rPr>
      </w:pPr>
      <w:r w:rsidRPr="00BE3B9F">
        <w:rPr>
          <w:rFonts w:ascii="Palatino Linotype" w:hAnsi="Palatino Linotype" w:cs="Arial"/>
          <w:i/>
          <w:sz w:val="22"/>
          <w:szCs w:val="22"/>
        </w:rPr>
        <w:t>“La falta de respuesta a mí solicitud de Información me causa agravio ya que el Ente Obligado violó en mi perjuicio mi derecho humano de acceso a la información pública. No omito mencionar que este proceder del Ente Obligado es sistemático y repetitivo ya que, este proceder lo ha repetido en varias solicitudes de información que recientemente he presentado. Tampoco paso por alto que, aún y cuando el Ente Público, indebidamente hizo uso de la prórroga para dar respuesta a mi petición, a fin de cuentas, no respondió. Ello aún y cuando la información solicitada forma parte de sus obligaciones comunes de transparencia y, por disposiciones legales, no es aplicable la prórroga. Petición: 1. Respetuosamente pido a ese órgano garante ordene al Ente Obligado me proporcione la información en el formato y a través del medio solicitado. 2. En caso de que la información sea inexistente se realicen los protocolos legales correspondientes a fin de que el Comité de Transparencia confirme la inexistencia de la información. 3. Considere ese órgano garante que, ante falta de respuesta a una solicitud de información, el Ente Obligado, en todo caso, deberá entregármela de manera gratuita. 4. Valore la actitud Ente Obligado con relación a la violación sistemática de mi derecho humano de acceso a la información pública. Así como a la práctica reiterada de tomar actitudes dilatorias e inhibitorias para cumplir con sus obligaciones de transparencia.” (</w:t>
      </w:r>
      <w:proofErr w:type="gramStart"/>
      <w:r w:rsidRPr="00BE3B9F">
        <w:rPr>
          <w:rFonts w:ascii="Palatino Linotype" w:hAnsi="Palatino Linotype" w:cs="Arial"/>
          <w:i/>
          <w:sz w:val="22"/>
          <w:szCs w:val="22"/>
        </w:rPr>
        <w:t>sic</w:t>
      </w:r>
      <w:proofErr w:type="gramEnd"/>
      <w:r w:rsidRPr="00BE3B9F">
        <w:rPr>
          <w:rFonts w:ascii="Palatino Linotype" w:hAnsi="Palatino Linotype" w:cs="Arial"/>
          <w:i/>
          <w:sz w:val="22"/>
          <w:szCs w:val="22"/>
        </w:rPr>
        <w:t>)</w:t>
      </w:r>
    </w:p>
    <w:p w:rsidR="00820724" w:rsidRPr="00BE3B9F" w:rsidRDefault="00820724" w:rsidP="00DC34A9">
      <w:pPr>
        <w:tabs>
          <w:tab w:val="left" w:pos="851"/>
        </w:tabs>
        <w:ind w:left="851" w:right="902"/>
        <w:jc w:val="both"/>
        <w:rPr>
          <w:rFonts w:ascii="Palatino Linotype" w:hAnsi="Palatino Linotype" w:cs="Arial"/>
          <w:i/>
          <w:sz w:val="22"/>
          <w:szCs w:val="22"/>
        </w:rPr>
      </w:pPr>
    </w:p>
    <w:p w:rsidR="00767A53" w:rsidRPr="00BE3B9F" w:rsidRDefault="00767A53" w:rsidP="00DC34A9">
      <w:pPr>
        <w:spacing w:line="360" w:lineRule="auto"/>
        <w:ind w:right="49"/>
        <w:jc w:val="both"/>
        <w:rPr>
          <w:rFonts w:ascii="Palatino Linotype" w:hAnsi="Palatino Linotype"/>
          <w:noProof/>
          <w:lang w:val="es-MX" w:eastAsia="es-MX"/>
        </w:rPr>
      </w:pPr>
      <w:r w:rsidRPr="00BE3B9F">
        <w:rPr>
          <w:rFonts w:ascii="Palatino Linotype" w:hAnsi="Palatino Linotype" w:cs="Arial"/>
          <w:b/>
          <w:sz w:val="28"/>
          <w:szCs w:val="28"/>
        </w:rPr>
        <w:t>V</w:t>
      </w:r>
      <w:r w:rsidR="002F77B4" w:rsidRPr="00BE3B9F">
        <w:rPr>
          <w:rFonts w:ascii="Palatino Linotype" w:hAnsi="Palatino Linotype" w:cs="Arial"/>
          <w:b/>
          <w:sz w:val="28"/>
          <w:szCs w:val="28"/>
        </w:rPr>
        <w:t>I</w:t>
      </w:r>
      <w:r w:rsidRPr="00BE3B9F">
        <w:rPr>
          <w:rFonts w:ascii="Palatino Linotype" w:hAnsi="Palatino Linotype" w:cs="Arial"/>
          <w:b/>
          <w:sz w:val="28"/>
          <w:szCs w:val="28"/>
        </w:rPr>
        <w:t>.</w:t>
      </w:r>
      <w:r w:rsidRPr="00BE3B9F">
        <w:rPr>
          <w:rFonts w:ascii="Palatino Linotype" w:hAnsi="Palatino Linotype" w:cs="Arial"/>
          <w:b/>
          <w:sz w:val="28"/>
        </w:rPr>
        <w:t xml:space="preserve"> </w:t>
      </w:r>
      <w:r w:rsidRPr="00BE3B9F">
        <w:rPr>
          <w:rFonts w:ascii="Palatino Linotype" w:hAnsi="Palatino Linotype" w:cs="Arial"/>
        </w:rPr>
        <w:t xml:space="preserve">El </w:t>
      </w:r>
      <w:r w:rsidR="00820724" w:rsidRPr="00BE3B9F">
        <w:rPr>
          <w:rFonts w:ascii="Palatino Linotype" w:hAnsi="Palatino Linotype" w:cs="Arial"/>
        </w:rPr>
        <w:t>diez</w:t>
      </w:r>
      <w:r w:rsidR="00167DF4" w:rsidRPr="00BE3B9F">
        <w:rPr>
          <w:rFonts w:ascii="Palatino Linotype" w:hAnsi="Palatino Linotype" w:cs="Arial"/>
        </w:rPr>
        <w:t xml:space="preserve"> de </w:t>
      </w:r>
      <w:r w:rsidR="00820724" w:rsidRPr="00BE3B9F">
        <w:rPr>
          <w:rFonts w:ascii="Palatino Linotype" w:hAnsi="Palatino Linotype" w:cs="Arial"/>
        </w:rPr>
        <w:t xml:space="preserve">enero </w:t>
      </w:r>
      <w:r w:rsidR="00167DF4" w:rsidRPr="00BE3B9F">
        <w:rPr>
          <w:rFonts w:ascii="Palatino Linotype" w:hAnsi="Palatino Linotype" w:cs="Arial"/>
        </w:rPr>
        <w:t>de dos mil dieci</w:t>
      </w:r>
      <w:r w:rsidR="00820724" w:rsidRPr="00BE3B9F">
        <w:rPr>
          <w:rFonts w:ascii="Palatino Linotype" w:hAnsi="Palatino Linotype" w:cs="Arial"/>
        </w:rPr>
        <w:t>nueve</w:t>
      </w:r>
      <w:r w:rsidRPr="00BE3B9F">
        <w:rPr>
          <w:rFonts w:ascii="Palatino Linotype" w:hAnsi="Palatino Linotype"/>
        </w:rPr>
        <w:t>, los</w:t>
      </w:r>
      <w:r w:rsidRPr="00BE3B9F">
        <w:rPr>
          <w:rFonts w:ascii="Palatino Linotype" w:hAnsi="Palatino Linotype" w:cs="Arial"/>
        </w:rPr>
        <w:t xml:space="preserve"> </w:t>
      </w:r>
      <w:r w:rsidRPr="00BE3B9F">
        <w:rPr>
          <w:rFonts w:ascii="Palatino Linotype" w:hAnsi="Palatino Linotype" w:cs="Arial"/>
          <w:lang w:val="es-ES_tradnl"/>
        </w:rPr>
        <w:t>recursos de revisión de que</w:t>
      </w:r>
      <w:r w:rsidRPr="00BE3B9F">
        <w:rPr>
          <w:rFonts w:ascii="Palatino Linotype" w:hAnsi="Palatino Linotype" w:cs="Arial"/>
        </w:rPr>
        <w:t xml:space="preserve"> se tratan</w:t>
      </w:r>
      <w:r w:rsidRPr="00BE3B9F">
        <w:rPr>
          <w:rFonts w:ascii="Palatino Linotype" w:hAnsi="Palatino Linotype" w:cs="Arial"/>
          <w:lang w:val="es-ES_tradnl"/>
        </w:rPr>
        <w:t xml:space="preserve"> se enviaron electrónicamente al Instituto de </w:t>
      </w:r>
      <w:r w:rsidRPr="00BE3B9F">
        <w:rPr>
          <w:rFonts w:ascii="Palatino Linotype" w:eastAsia="Arial Unicode MS" w:hAnsi="Palatino Linotype" w:cs="Arial"/>
        </w:rPr>
        <w:t>Transparencia</w:t>
      </w:r>
      <w:r w:rsidRPr="00BE3B9F">
        <w:rPr>
          <w:rFonts w:ascii="Palatino Linotype" w:hAnsi="Palatino Linotype" w:cs="Arial"/>
          <w:lang w:val="es-ES_tradnl"/>
        </w:rPr>
        <w:t xml:space="preserve">, Acceso a la Información Pública y Protección de Datos Personales del Estado de México y Municipios y con </w:t>
      </w:r>
      <w:r w:rsidRPr="00BE3B9F">
        <w:rPr>
          <w:rFonts w:ascii="Palatino Linotype" w:hAnsi="Palatino Linotype" w:cs="Arial"/>
          <w:lang w:val="es-ES_tradnl"/>
        </w:rPr>
        <w:lastRenderedPageBreak/>
        <w:t>fundamento en el artículo 185</w:t>
      </w:r>
      <w:r w:rsidR="00B74A58" w:rsidRPr="00BE3B9F">
        <w:rPr>
          <w:rFonts w:ascii="Palatino Linotype" w:hAnsi="Palatino Linotype" w:cs="Arial"/>
          <w:lang w:val="es-ES_tradnl"/>
        </w:rPr>
        <w:t>,</w:t>
      </w:r>
      <w:r w:rsidRPr="00BE3B9F">
        <w:rPr>
          <w:rFonts w:ascii="Palatino Linotype" w:hAnsi="Palatino Linotype" w:cs="Arial"/>
          <w:lang w:val="es-ES_tradnl"/>
        </w:rPr>
        <w:t xml:space="preserve"> fracción I de la </w:t>
      </w:r>
      <w:r w:rsidRPr="00BE3B9F">
        <w:rPr>
          <w:rFonts w:ascii="Palatino Linotype" w:hAnsi="Palatino Linotype"/>
        </w:rPr>
        <w:t>Ley de Transparencia y Acceso a la Información Pública del Estado de México y Municipios</w:t>
      </w:r>
      <w:r w:rsidRPr="00BE3B9F">
        <w:rPr>
          <w:rFonts w:ascii="Palatino Linotype" w:hAnsi="Palatino Linotype" w:cs="Arial"/>
          <w:lang w:val="es-ES_tradnl"/>
        </w:rPr>
        <w:t>, se turnaron, a través del</w:t>
      </w:r>
      <w:r w:rsidRPr="00BE3B9F">
        <w:rPr>
          <w:rFonts w:ascii="Palatino Linotype" w:eastAsia="Arial Unicode MS" w:hAnsi="Palatino Linotype" w:cs="Arial"/>
          <w:lang w:val="es-ES_tradnl"/>
        </w:rPr>
        <w:t xml:space="preserve"> </w:t>
      </w:r>
      <w:r w:rsidRPr="00BE3B9F">
        <w:rPr>
          <w:rFonts w:ascii="Palatino Linotype" w:eastAsia="Arial Unicode MS" w:hAnsi="Palatino Linotype" w:cs="Arial"/>
          <w:b/>
          <w:lang w:val="es-ES_tradnl"/>
        </w:rPr>
        <w:t>SAIMEX</w:t>
      </w:r>
      <w:r w:rsidRPr="00BE3B9F">
        <w:rPr>
          <w:rFonts w:ascii="Palatino Linotype" w:hAnsi="Palatino Linotype"/>
        </w:rPr>
        <w:t xml:space="preserve">, </w:t>
      </w:r>
      <w:r w:rsidR="00167DF4" w:rsidRPr="00BE3B9F">
        <w:rPr>
          <w:rFonts w:ascii="Palatino Linotype" w:hAnsi="Palatino Linotype"/>
        </w:rPr>
        <w:t>los</w:t>
      </w:r>
      <w:r w:rsidRPr="00BE3B9F">
        <w:rPr>
          <w:rFonts w:ascii="Palatino Linotype" w:hAnsi="Palatino Linotype"/>
        </w:rPr>
        <w:t xml:space="preserve"> recurso</w:t>
      </w:r>
      <w:r w:rsidR="00167DF4" w:rsidRPr="00BE3B9F">
        <w:rPr>
          <w:rFonts w:ascii="Palatino Linotype" w:hAnsi="Palatino Linotype"/>
        </w:rPr>
        <w:t>s</w:t>
      </w:r>
      <w:r w:rsidRPr="00BE3B9F">
        <w:rPr>
          <w:rFonts w:ascii="Palatino Linotype" w:hAnsi="Palatino Linotype" w:cs="Arial"/>
          <w:szCs w:val="20"/>
        </w:rPr>
        <w:t xml:space="preserve"> de revisión </w:t>
      </w:r>
      <w:r w:rsidR="00CA20DA" w:rsidRPr="00BE3B9F">
        <w:rPr>
          <w:rFonts w:ascii="Palatino Linotype" w:hAnsi="Palatino Linotype"/>
          <w:b/>
        </w:rPr>
        <w:t>00062/INFOEM/IP/RR/2019</w:t>
      </w:r>
      <w:r w:rsidR="00CA20DA" w:rsidRPr="00BE3B9F">
        <w:rPr>
          <w:rFonts w:ascii="Palatino Linotype" w:hAnsi="Palatino Linotype"/>
        </w:rPr>
        <w:t>,</w:t>
      </w:r>
      <w:r w:rsidR="00CA20DA" w:rsidRPr="00BE3B9F">
        <w:rPr>
          <w:rFonts w:ascii="Palatino Linotype" w:hAnsi="Palatino Linotype"/>
          <w:b/>
        </w:rPr>
        <w:t xml:space="preserve"> 00067/INFOEM/IP/RR/2019 </w:t>
      </w:r>
      <w:r w:rsidR="00CA20DA" w:rsidRPr="00BE3B9F">
        <w:rPr>
          <w:rFonts w:ascii="Palatino Linotype" w:hAnsi="Palatino Linotype"/>
        </w:rPr>
        <w:t>y</w:t>
      </w:r>
      <w:r w:rsidR="00CA20DA" w:rsidRPr="00BE3B9F">
        <w:rPr>
          <w:rFonts w:ascii="Palatino Linotype" w:hAnsi="Palatino Linotype"/>
          <w:b/>
        </w:rPr>
        <w:t xml:space="preserve"> 00072/INFOEM/IP/RR/2019</w:t>
      </w:r>
      <w:r w:rsidR="00CA20DA" w:rsidRPr="00BE3B9F">
        <w:rPr>
          <w:rFonts w:ascii="Palatino Linotype" w:hAnsi="Palatino Linotype"/>
        </w:rPr>
        <w:t xml:space="preserve">, a la </w:t>
      </w:r>
      <w:r w:rsidR="00CA20DA" w:rsidRPr="00BE3B9F">
        <w:rPr>
          <w:rFonts w:ascii="Palatino Linotype" w:hAnsi="Palatino Linotype" w:cs="Arial"/>
          <w:lang w:val="es-ES_tradnl"/>
        </w:rPr>
        <w:t xml:space="preserve">Comisionada </w:t>
      </w:r>
      <w:r w:rsidR="00CA20DA" w:rsidRPr="00BE3B9F">
        <w:rPr>
          <w:rFonts w:ascii="Palatino Linotype" w:hAnsi="Palatino Linotype" w:cs="Arial"/>
          <w:b/>
          <w:lang w:val="es-ES_tradnl"/>
        </w:rPr>
        <w:t xml:space="preserve">Eva Abaid Yapur, </w:t>
      </w:r>
      <w:r w:rsidR="00CA20DA" w:rsidRPr="00BE3B9F">
        <w:rPr>
          <w:rFonts w:ascii="Palatino Linotype" w:hAnsi="Palatino Linotype" w:cs="Arial"/>
          <w:lang w:val="es-ES_tradnl"/>
        </w:rPr>
        <w:t xml:space="preserve">los recursos </w:t>
      </w:r>
      <w:r w:rsidR="00CA20DA" w:rsidRPr="00BE3B9F">
        <w:rPr>
          <w:rFonts w:ascii="Palatino Linotype" w:hAnsi="Palatino Linotype" w:cs="Arial"/>
          <w:szCs w:val="20"/>
        </w:rPr>
        <w:t xml:space="preserve">de revisión </w:t>
      </w:r>
      <w:r w:rsidR="00CA20DA" w:rsidRPr="00BE3B9F">
        <w:rPr>
          <w:rFonts w:ascii="Palatino Linotype" w:hAnsi="Palatino Linotype"/>
          <w:b/>
        </w:rPr>
        <w:t>00064/INFOEM/IP/RR/2019</w:t>
      </w:r>
      <w:r w:rsidR="00CA20DA" w:rsidRPr="00BE3B9F">
        <w:rPr>
          <w:rFonts w:ascii="Palatino Linotype" w:hAnsi="Palatino Linotype"/>
        </w:rPr>
        <w:t>,</w:t>
      </w:r>
      <w:r w:rsidR="00CA20DA" w:rsidRPr="00BE3B9F">
        <w:rPr>
          <w:rFonts w:ascii="Palatino Linotype" w:hAnsi="Palatino Linotype"/>
          <w:b/>
        </w:rPr>
        <w:t xml:space="preserve"> 00069/INFOEM/IP/RR/2019 </w:t>
      </w:r>
      <w:r w:rsidR="00CA20DA" w:rsidRPr="00BE3B9F">
        <w:rPr>
          <w:rFonts w:ascii="Palatino Linotype" w:hAnsi="Palatino Linotype"/>
        </w:rPr>
        <w:t>y</w:t>
      </w:r>
      <w:r w:rsidR="00CA20DA" w:rsidRPr="00BE3B9F">
        <w:rPr>
          <w:rFonts w:ascii="Palatino Linotype" w:hAnsi="Palatino Linotype"/>
          <w:b/>
        </w:rPr>
        <w:t xml:space="preserve"> 00074/INFOEM/IP/RR/2019</w:t>
      </w:r>
      <w:r w:rsidR="00CA20DA" w:rsidRPr="00BE3B9F">
        <w:rPr>
          <w:rFonts w:ascii="Palatino Linotype" w:hAnsi="Palatino Linotype"/>
        </w:rPr>
        <w:t xml:space="preserve">, </w:t>
      </w:r>
      <w:r w:rsidR="00CA20DA" w:rsidRPr="00BE3B9F">
        <w:rPr>
          <w:rFonts w:ascii="Palatino Linotype" w:hAnsi="Palatino Linotype" w:cs="Arial"/>
          <w:lang w:val="es-ES_tradnl"/>
        </w:rPr>
        <w:t xml:space="preserve">al Comisionado </w:t>
      </w:r>
      <w:r w:rsidR="00CA20DA" w:rsidRPr="00BE3B9F">
        <w:rPr>
          <w:rFonts w:ascii="Palatino Linotype" w:hAnsi="Palatino Linotype" w:cs="Arial"/>
          <w:b/>
          <w:lang w:val="es-ES_tradnl"/>
        </w:rPr>
        <w:t xml:space="preserve">Javier Martínez Cruz, </w:t>
      </w:r>
      <w:r w:rsidR="00CA20DA" w:rsidRPr="00BE3B9F">
        <w:rPr>
          <w:rFonts w:ascii="Palatino Linotype" w:hAnsi="Palatino Linotype" w:cs="Arial"/>
          <w:lang w:val="es-ES_tradnl"/>
        </w:rPr>
        <w:t xml:space="preserve">los recursos </w:t>
      </w:r>
      <w:r w:rsidR="00CA20DA" w:rsidRPr="00BE3B9F">
        <w:rPr>
          <w:rFonts w:ascii="Palatino Linotype" w:hAnsi="Palatino Linotype" w:cs="Arial"/>
          <w:szCs w:val="20"/>
        </w:rPr>
        <w:t xml:space="preserve">de revisión </w:t>
      </w:r>
      <w:r w:rsidR="00CA20DA" w:rsidRPr="00BE3B9F">
        <w:rPr>
          <w:rFonts w:ascii="Palatino Linotype" w:hAnsi="Palatino Linotype"/>
          <w:b/>
        </w:rPr>
        <w:t>00065/INFOEM/IP/RR/2019</w:t>
      </w:r>
      <w:r w:rsidR="00CA20DA" w:rsidRPr="00BE3B9F">
        <w:rPr>
          <w:rFonts w:ascii="Palatino Linotype" w:hAnsi="Palatino Linotype"/>
        </w:rPr>
        <w:t xml:space="preserve">, </w:t>
      </w:r>
      <w:r w:rsidR="00CA20DA" w:rsidRPr="00BE3B9F">
        <w:rPr>
          <w:rFonts w:ascii="Palatino Linotype" w:hAnsi="Palatino Linotype"/>
          <w:b/>
        </w:rPr>
        <w:t>00070/INFOEM/IP/RR/2019</w:t>
      </w:r>
      <w:r w:rsidR="00CA20DA" w:rsidRPr="00BE3B9F">
        <w:rPr>
          <w:rFonts w:ascii="Palatino Linotype" w:hAnsi="Palatino Linotype"/>
        </w:rPr>
        <w:t xml:space="preserve"> y </w:t>
      </w:r>
      <w:r w:rsidR="00CA20DA" w:rsidRPr="00BE3B9F">
        <w:rPr>
          <w:rFonts w:ascii="Palatino Linotype" w:hAnsi="Palatino Linotype"/>
          <w:b/>
        </w:rPr>
        <w:t>00075/INFOEM/IP/RR/2019</w:t>
      </w:r>
      <w:r w:rsidR="00CA20DA" w:rsidRPr="00BE3B9F">
        <w:rPr>
          <w:rFonts w:ascii="Palatino Linotype" w:hAnsi="Palatino Linotype"/>
        </w:rPr>
        <w:t xml:space="preserve">, a la Comisionada </w:t>
      </w:r>
      <w:r w:rsidR="00B74A58" w:rsidRPr="00BE3B9F">
        <w:rPr>
          <w:rFonts w:ascii="Palatino Linotype" w:hAnsi="Palatino Linotype"/>
        </w:rPr>
        <w:t xml:space="preserve">Presidenta </w:t>
      </w:r>
      <w:r w:rsidR="00CA20DA" w:rsidRPr="00BE3B9F">
        <w:rPr>
          <w:rFonts w:ascii="Palatino Linotype" w:hAnsi="Palatino Linotype"/>
          <w:b/>
        </w:rPr>
        <w:t xml:space="preserve">Zulema Martínez Sánchez, </w:t>
      </w:r>
      <w:r w:rsidR="00CA20DA" w:rsidRPr="00BE3B9F">
        <w:rPr>
          <w:rFonts w:ascii="Palatino Linotype" w:hAnsi="Palatino Linotype"/>
        </w:rPr>
        <w:t xml:space="preserve">los recursos de revisión </w:t>
      </w:r>
      <w:r w:rsidR="00CA20DA" w:rsidRPr="00BE3B9F">
        <w:rPr>
          <w:rFonts w:ascii="Palatino Linotype" w:hAnsi="Palatino Linotype"/>
          <w:b/>
        </w:rPr>
        <w:t>00066/INFOEM/IP/RR/2019</w:t>
      </w:r>
      <w:r w:rsidR="00CA20DA" w:rsidRPr="00BE3B9F">
        <w:rPr>
          <w:rFonts w:ascii="Palatino Linotype" w:hAnsi="Palatino Linotype"/>
        </w:rPr>
        <w:t xml:space="preserve">, </w:t>
      </w:r>
      <w:r w:rsidR="00CA20DA" w:rsidRPr="00BE3B9F">
        <w:rPr>
          <w:rFonts w:ascii="Palatino Linotype" w:hAnsi="Palatino Linotype"/>
          <w:b/>
        </w:rPr>
        <w:t>00071/INFOEM/IP/RR/2019</w:t>
      </w:r>
      <w:r w:rsidR="00CA20DA" w:rsidRPr="00BE3B9F">
        <w:rPr>
          <w:rFonts w:ascii="Palatino Linotype" w:hAnsi="Palatino Linotype"/>
        </w:rPr>
        <w:t xml:space="preserve"> y </w:t>
      </w:r>
      <w:r w:rsidR="00CA20DA" w:rsidRPr="00BE3B9F">
        <w:rPr>
          <w:rFonts w:ascii="Palatino Linotype" w:hAnsi="Palatino Linotype"/>
          <w:b/>
        </w:rPr>
        <w:t xml:space="preserve">00076/INFOEM/IP/RR/2019, </w:t>
      </w:r>
      <w:r w:rsidR="00CA20DA" w:rsidRPr="00BE3B9F">
        <w:rPr>
          <w:rFonts w:ascii="Palatino Linotype" w:hAnsi="Palatino Linotype"/>
        </w:rPr>
        <w:t xml:space="preserve">al Comisionado </w:t>
      </w:r>
      <w:r w:rsidR="00CA20DA" w:rsidRPr="00BE3B9F">
        <w:rPr>
          <w:rFonts w:ascii="Palatino Linotype" w:hAnsi="Palatino Linotype"/>
          <w:b/>
        </w:rPr>
        <w:t xml:space="preserve">Luis Gustavo Parra Noriega </w:t>
      </w:r>
      <w:r w:rsidR="00CA20DA" w:rsidRPr="00BE3B9F">
        <w:rPr>
          <w:rFonts w:ascii="Palatino Linotype" w:hAnsi="Palatino Linotype" w:cs="Arial"/>
          <w:lang w:val="es-ES_tradnl"/>
        </w:rPr>
        <w:t>y</w:t>
      </w:r>
      <w:r w:rsidR="00CA20DA" w:rsidRPr="00BE3B9F">
        <w:rPr>
          <w:rFonts w:ascii="Palatino Linotype" w:hAnsi="Palatino Linotype" w:cs="Arial"/>
          <w:b/>
          <w:lang w:val="es-ES_tradnl"/>
        </w:rPr>
        <w:t xml:space="preserve"> </w:t>
      </w:r>
      <w:r w:rsidR="00CA20DA" w:rsidRPr="00BE3B9F">
        <w:rPr>
          <w:rFonts w:ascii="Palatino Linotype" w:hAnsi="Palatino Linotype" w:cs="Arial"/>
          <w:lang w:val="es-ES_tradnl"/>
        </w:rPr>
        <w:t xml:space="preserve">el recurso </w:t>
      </w:r>
      <w:r w:rsidR="00CA20DA" w:rsidRPr="00BE3B9F">
        <w:rPr>
          <w:rFonts w:ascii="Palatino Linotype" w:hAnsi="Palatino Linotype" w:cs="Arial"/>
          <w:szCs w:val="20"/>
        </w:rPr>
        <w:t xml:space="preserve">de revisión número </w:t>
      </w:r>
      <w:r w:rsidR="00CA20DA" w:rsidRPr="00BE3B9F">
        <w:rPr>
          <w:rFonts w:ascii="Palatino Linotype" w:hAnsi="Palatino Linotype"/>
          <w:b/>
        </w:rPr>
        <w:t xml:space="preserve">00068/INFOEM/IP/RR/2019 </w:t>
      </w:r>
      <w:r w:rsidRPr="00BE3B9F">
        <w:rPr>
          <w:rFonts w:ascii="Palatino Linotype" w:hAnsi="Palatino Linotype"/>
        </w:rPr>
        <w:t xml:space="preserve">al </w:t>
      </w:r>
      <w:r w:rsidRPr="00BE3B9F">
        <w:rPr>
          <w:rFonts w:ascii="Palatino Linotype" w:hAnsi="Palatino Linotype" w:cs="Arial"/>
          <w:lang w:val="es-ES_tradnl"/>
        </w:rPr>
        <w:t xml:space="preserve">Comisionado </w:t>
      </w:r>
      <w:r w:rsidRPr="00BE3B9F">
        <w:rPr>
          <w:rFonts w:ascii="Palatino Linotype" w:hAnsi="Palatino Linotype" w:cs="Arial"/>
          <w:b/>
          <w:lang w:val="es-ES_tradnl"/>
        </w:rPr>
        <w:t>José Guadalupe Luna Hernández</w:t>
      </w:r>
      <w:r w:rsidR="00CD2E29" w:rsidRPr="00BE3B9F">
        <w:rPr>
          <w:rFonts w:ascii="Palatino Linotype" w:hAnsi="Palatino Linotype" w:cs="Arial"/>
          <w:b/>
          <w:lang w:val="es-ES_tradnl"/>
        </w:rPr>
        <w:t xml:space="preserve"> </w:t>
      </w:r>
      <w:r w:rsidR="003B5B88" w:rsidRPr="00BE3B9F">
        <w:rPr>
          <w:rFonts w:ascii="Palatino Linotype" w:hAnsi="Palatino Linotype" w:cs="Arial"/>
          <w:lang w:val="es-ES_tradnl"/>
        </w:rPr>
        <w:t xml:space="preserve">a </w:t>
      </w:r>
      <w:r w:rsidRPr="00BE3B9F">
        <w:rPr>
          <w:rFonts w:ascii="Palatino Linotype" w:hAnsi="Palatino Linotype" w:cs="Arial"/>
          <w:lang w:val="es-ES_tradnl"/>
        </w:rPr>
        <w:t>efecto de que decretaran su admisión o desechamiento.</w:t>
      </w:r>
      <w:r w:rsidRPr="00BE3B9F">
        <w:rPr>
          <w:rFonts w:ascii="Palatino Linotype" w:hAnsi="Palatino Linotype"/>
          <w:noProof/>
          <w:lang w:val="es-MX" w:eastAsia="es-MX"/>
        </w:rPr>
        <w:t xml:space="preserve"> </w:t>
      </w:r>
    </w:p>
    <w:p w:rsidR="00CA20DA" w:rsidRPr="00BE3B9F" w:rsidRDefault="00CA20DA" w:rsidP="00DC34A9">
      <w:pPr>
        <w:spacing w:line="360" w:lineRule="auto"/>
        <w:ind w:right="49"/>
        <w:jc w:val="both"/>
        <w:rPr>
          <w:rFonts w:ascii="Palatino Linotype" w:hAnsi="Palatino Linotype"/>
          <w:noProof/>
          <w:lang w:val="es-MX" w:eastAsia="es-MX"/>
        </w:rPr>
      </w:pPr>
    </w:p>
    <w:p w:rsidR="00767A53" w:rsidRPr="00BE3B9F" w:rsidRDefault="004D3F2D" w:rsidP="00DC34A9">
      <w:pPr>
        <w:pStyle w:val="Piedepgina"/>
        <w:spacing w:line="360" w:lineRule="auto"/>
        <w:jc w:val="both"/>
        <w:rPr>
          <w:rFonts w:ascii="Palatino Linotype" w:hAnsi="Palatino Linotype" w:cs="Arial"/>
        </w:rPr>
      </w:pPr>
      <w:r w:rsidRPr="00BE3B9F">
        <w:rPr>
          <w:rFonts w:ascii="Palatino Linotype" w:hAnsi="Palatino Linotype" w:cs="Arial"/>
          <w:b/>
          <w:sz w:val="28"/>
        </w:rPr>
        <w:t>V</w:t>
      </w:r>
      <w:r w:rsidR="00A13758" w:rsidRPr="00BE3B9F">
        <w:rPr>
          <w:rFonts w:ascii="Palatino Linotype" w:hAnsi="Palatino Linotype" w:cs="Arial"/>
          <w:b/>
          <w:sz w:val="28"/>
        </w:rPr>
        <w:t>II</w:t>
      </w:r>
      <w:r w:rsidRPr="00BE3B9F">
        <w:rPr>
          <w:rFonts w:ascii="Palatino Linotype" w:hAnsi="Palatino Linotype" w:cs="Arial"/>
          <w:b/>
          <w:sz w:val="28"/>
        </w:rPr>
        <w:t xml:space="preserve">. </w:t>
      </w:r>
      <w:r w:rsidR="00767A53" w:rsidRPr="00BE3B9F">
        <w:rPr>
          <w:rFonts w:ascii="Palatino Linotype" w:hAnsi="Palatino Linotype" w:cs="Arial"/>
        </w:rPr>
        <w:t>De las constancias de los expedientes electrónicos del</w:t>
      </w:r>
      <w:r w:rsidR="00767A53" w:rsidRPr="00BE3B9F">
        <w:rPr>
          <w:rFonts w:ascii="Palatino Linotype" w:hAnsi="Palatino Linotype" w:cs="Arial"/>
          <w:b/>
        </w:rPr>
        <w:t xml:space="preserve"> SAIMEX</w:t>
      </w:r>
      <w:r w:rsidR="00767A53" w:rsidRPr="00BE3B9F">
        <w:rPr>
          <w:rFonts w:ascii="Palatino Linotype" w:hAnsi="Palatino Linotype" w:cs="Arial"/>
        </w:rPr>
        <w:t>, se desprende que e</w:t>
      </w:r>
      <w:r w:rsidR="000F4072" w:rsidRPr="00BE3B9F">
        <w:rPr>
          <w:rFonts w:ascii="Palatino Linotype" w:hAnsi="Palatino Linotype" w:cs="Arial"/>
        </w:rPr>
        <w:t xml:space="preserve">l </w:t>
      </w:r>
      <w:r w:rsidR="002E61D1" w:rsidRPr="00BE3B9F">
        <w:rPr>
          <w:rFonts w:ascii="Palatino Linotype" w:hAnsi="Palatino Linotype" w:cs="Arial"/>
        </w:rPr>
        <w:t xml:space="preserve">dieciséis de enero </w:t>
      </w:r>
      <w:r w:rsidR="00CD2E29" w:rsidRPr="00BE3B9F">
        <w:rPr>
          <w:rFonts w:ascii="Palatino Linotype" w:hAnsi="Palatino Linotype" w:cs="Arial"/>
        </w:rPr>
        <w:t>de dos mil dieci</w:t>
      </w:r>
      <w:r w:rsidR="002E61D1" w:rsidRPr="00BE3B9F">
        <w:rPr>
          <w:rFonts w:ascii="Palatino Linotype" w:hAnsi="Palatino Linotype" w:cs="Arial"/>
        </w:rPr>
        <w:t>nueve</w:t>
      </w:r>
      <w:r w:rsidR="00767A53" w:rsidRPr="00BE3B9F">
        <w:rPr>
          <w:rFonts w:ascii="Palatino Linotype" w:hAnsi="Palatino Linotype" w:cs="Arial"/>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767A53" w:rsidRPr="00BE3B9F">
        <w:rPr>
          <w:rFonts w:ascii="Palatino Linotype" w:hAnsi="Palatino Linotype" w:cs="Arial"/>
          <w:b/>
        </w:rPr>
        <w:t xml:space="preserve">EL SUJETO OBLIGADO </w:t>
      </w:r>
      <w:r w:rsidR="00767A53" w:rsidRPr="00BE3B9F">
        <w:rPr>
          <w:rFonts w:ascii="Palatino Linotype" w:hAnsi="Palatino Linotype" w:cs="Arial"/>
        </w:rPr>
        <w:t>rindiera su</w:t>
      </w:r>
      <w:r w:rsidR="006D371E" w:rsidRPr="00BE3B9F">
        <w:rPr>
          <w:rFonts w:ascii="Palatino Linotype" w:hAnsi="Palatino Linotype" w:cs="Arial"/>
        </w:rPr>
        <w:t>s</w:t>
      </w:r>
      <w:r w:rsidR="00767A53" w:rsidRPr="00BE3B9F">
        <w:rPr>
          <w:rFonts w:ascii="Palatino Linotype" w:hAnsi="Palatino Linotype" w:cs="Arial"/>
          <w:b/>
        </w:rPr>
        <w:t xml:space="preserve"> </w:t>
      </w:r>
      <w:r w:rsidR="006D371E" w:rsidRPr="00BE3B9F">
        <w:rPr>
          <w:rFonts w:ascii="Palatino Linotype" w:hAnsi="Palatino Linotype" w:cs="Arial"/>
        </w:rPr>
        <w:t>Informes Justificados respectivamente</w:t>
      </w:r>
      <w:r w:rsidR="00767A53" w:rsidRPr="00BE3B9F">
        <w:rPr>
          <w:rFonts w:ascii="Palatino Linotype" w:hAnsi="Palatino Linotype" w:cs="Arial"/>
        </w:rPr>
        <w:t>.</w:t>
      </w:r>
    </w:p>
    <w:p w:rsidR="00767A53" w:rsidRPr="00BE3B9F" w:rsidRDefault="00767A53" w:rsidP="00DC34A9">
      <w:pPr>
        <w:pStyle w:val="Piedepgina"/>
        <w:spacing w:line="360" w:lineRule="auto"/>
        <w:jc w:val="both"/>
        <w:rPr>
          <w:rFonts w:ascii="Palatino Linotype" w:hAnsi="Palatino Linotype" w:cs="Arial"/>
          <w:b/>
        </w:rPr>
      </w:pPr>
    </w:p>
    <w:p w:rsidR="00767A53" w:rsidRPr="00BE3B9F" w:rsidRDefault="00767A53" w:rsidP="00DC34A9">
      <w:pPr>
        <w:pStyle w:val="Prrafodelista"/>
        <w:spacing w:line="360" w:lineRule="auto"/>
        <w:ind w:left="0"/>
        <w:contextualSpacing w:val="0"/>
        <w:jc w:val="both"/>
        <w:rPr>
          <w:rFonts w:ascii="Palatino Linotype" w:hAnsi="Palatino Linotype" w:cs="Arial"/>
        </w:rPr>
      </w:pPr>
      <w:r w:rsidRPr="00BE3B9F">
        <w:rPr>
          <w:rFonts w:ascii="Palatino Linotype" w:hAnsi="Palatino Linotype" w:cs="Arial"/>
          <w:b/>
          <w:sz w:val="28"/>
        </w:rPr>
        <w:lastRenderedPageBreak/>
        <w:t>VI</w:t>
      </w:r>
      <w:r w:rsidR="00A13758" w:rsidRPr="00BE3B9F">
        <w:rPr>
          <w:rFonts w:ascii="Palatino Linotype" w:hAnsi="Palatino Linotype" w:cs="Arial"/>
          <w:b/>
          <w:sz w:val="28"/>
        </w:rPr>
        <w:t>II</w:t>
      </w:r>
      <w:r w:rsidRPr="00BE3B9F">
        <w:rPr>
          <w:rFonts w:ascii="Palatino Linotype" w:hAnsi="Palatino Linotype" w:cs="Arial"/>
          <w:b/>
          <w:sz w:val="28"/>
        </w:rPr>
        <w:t xml:space="preserve">. </w:t>
      </w:r>
      <w:r w:rsidRPr="00BE3B9F">
        <w:rPr>
          <w:rFonts w:ascii="Palatino Linotype" w:hAnsi="Palatino Linotype" w:cs="Arial"/>
          <w:lang w:val="es-ES_tradnl"/>
        </w:rPr>
        <w:t xml:space="preserve">Por economía procesal y </w:t>
      </w:r>
      <w:r w:rsidRPr="00BE3B9F">
        <w:rPr>
          <w:rFonts w:ascii="Palatino Linotype" w:hAnsi="Palatino Linotype" w:cs="Arial"/>
        </w:rPr>
        <w:t xml:space="preserve">con la finalidad de evitar resoluciones contradictorias, en </w:t>
      </w:r>
      <w:r w:rsidRPr="00BE3B9F">
        <w:rPr>
          <w:rFonts w:ascii="Palatino Linotype" w:hAnsi="Palatino Linotype"/>
        </w:rPr>
        <w:t xml:space="preserve">la </w:t>
      </w:r>
      <w:r w:rsidR="002E61D1" w:rsidRPr="00BE3B9F">
        <w:rPr>
          <w:rFonts w:ascii="Palatino Linotype" w:hAnsi="Palatino Linotype"/>
        </w:rPr>
        <w:t xml:space="preserve">Segunda </w:t>
      </w:r>
      <w:r w:rsidRPr="00BE3B9F">
        <w:rPr>
          <w:rFonts w:ascii="Palatino Linotype" w:hAnsi="Palatino Linotype"/>
        </w:rPr>
        <w:t xml:space="preserve">Sesión Ordinaria celebrada el </w:t>
      </w:r>
      <w:r w:rsidR="002E61D1" w:rsidRPr="00BE3B9F">
        <w:rPr>
          <w:rFonts w:ascii="Palatino Linotype" w:hAnsi="Palatino Linotype"/>
        </w:rPr>
        <w:t xml:space="preserve">dieciséis </w:t>
      </w:r>
      <w:r w:rsidR="00CD2E29" w:rsidRPr="00BE3B9F">
        <w:rPr>
          <w:rFonts w:ascii="Palatino Linotype" w:hAnsi="Palatino Linotype"/>
        </w:rPr>
        <w:t xml:space="preserve">de </w:t>
      </w:r>
      <w:r w:rsidR="002E61D1" w:rsidRPr="00BE3B9F">
        <w:rPr>
          <w:rFonts w:ascii="Palatino Linotype" w:hAnsi="Palatino Linotype"/>
        </w:rPr>
        <w:t xml:space="preserve">enero </w:t>
      </w:r>
      <w:r w:rsidR="00CD2E29" w:rsidRPr="00BE3B9F">
        <w:rPr>
          <w:rFonts w:ascii="Palatino Linotype" w:hAnsi="Palatino Linotype"/>
        </w:rPr>
        <w:t>de dos mil dieci</w:t>
      </w:r>
      <w:r w:rsidR="002E61D1" w:rsidRPr="00BE3B9F">
        <w:rPr>
          <w:rFonts w:ascii="Palatino Linotype" w:hAnsi="Palatino Linotype"/>
        </w:rPr>
        <w:t>nueve</w:t>
      </w:r>
      <w:r w:rsidRPr="00BE3B9F">
        <w:rPr>
          <w:rFonts w:ascii="Palatino Linotype" w:hAnsi="Palatino Linotype"/>
        </w:rPr>
        <w:t xml:space="preserve">, el Pleno de este Instituto </w:t>
      </w:r>
      <w:r w:rsidRPr="00BE3B9F">
        <w:rPr>
          <w:rFonts w:ascii="Palatino Linotype" w:hAnsi="Palatino Linotype" w:cs="Arial"/>
        </w:rPr>
        <w:t xml:space="preserve">determinó </w:t>
      </w:r>
      <w:r w:rsidRPr="00BE3B9F">
        <w:rPr>
          <w:rFonts w:ascii="Palatino Linotype" w:hAnsi="Palatino Linotype"/>
        </w:rPr>
        <w:t xml:space="preserve">acumular los recursos de revisión </w:t>
      </w:r>
      <w:r w:rsidR="002E61D1" w:rsidRPr="00BE3B9F">
        <w:rPr>
          <w:rFonts w:ascii="Palatino Linotype" w:hAnsi="Palatino Linotype"/>
          <w:b/>
        </w:rPr>
        <w:t>00062/INFOEM/IP/RR/2019</w:t>
      </w:r>
      <w:r w:rsidR="002E61D1" w:rsidRPr="00BE3B9F">
        <w:rPr>
          <w:rFonts w:ascii="Palatino Linotype" w:hAnsi="Palatino Linotype"/>
        </w:rPr>
        <w:t>,</w:t>
      </w:r>
      <w:r w:rsidR="002E61D1" w:rsidRPr="00BE3B9F">
        <w:rPr>
          <w:rFonts w:ascii="Palatino Linotype" w:hAnsi="Palatino Linotype"/>
          <w:b/>
        </w:rPr>
        <w:t xml:space="preserve"> 00064/INFOEM/IP/RR/2019</w:t>
      </w:r>
      <w:r w:rsidR="002E61D1" w:rsidRPr="00BE3B9F">
        <w:rPr>
          <w:rFonts w:ascii="Palatino Linotype" w:hAnsi="Palatino Linotype"/>
        </w:rPr>
        <w:t>,</w:t>
      </w:r>
      <w:r w:rsidR="002E61D1" w:rsidRPr="00BE3B9F">
        <w:rPr>
          <w:rFonts w:ascii="Palatino Linotype" w:hAnsi="Palatino Linotype"/>
          <w:b/>
        </w:rPr>
        <w:t xml:space="preserve"> 00065/INFOEM/IP/RR/2019</w:t>
      </w:r>
      <w:r w:rsidR="002E61D1" w:rsidRPr="00BE3B9F">
        <w:rPr>
          <w:rFonts w:ascii="Palatino Linotype" w:hAnsi="Palatino Linotype"/>
        </w:rPr>
        <w:t>,</w:t>
      </w:r>
      <w:r w:rsidR="002E61D1" w:rsidRPr="00BE3B9F">
        <w:rPr>
          <w:rFonts w:ascii="Palatino Linotype" w:hAnsi="Palatino Linotype"/>
          <w:b/>
        </w:rPr>
        <w:t xml:space="preserve"> 00066/INFOEM/IP/RR/2019</w:t>
      </w:r>
      <w:r w:rsidR="002E61D1" w:rsidRPr="00BE3B9F">
        <w:rPr>
          <w:rFonts w:ascii="Palatino Linotype" w:hAnsi="Palatino Linotype"/>
        </w:rPr>
        <w:t xml:space="preserve">, </w:t>
      </w:r>
      <w:r w:rsidR="002E61D1" w:rsidRPr="00BE3B9F">
        <w:rPr>
          <w:rFonts w:ascii="Palatino Linotype" w:hAnsi="Palatino Linotype"/>
          <w:b/>
        </w:rPr>
        <w:t>00067/INFOEM/IP/RR/2019</w:t>
      </w:r>
      <w:r w:rsidR="002E61D1" w:rsidRPr="00BE3B9F">
        <w:rPr>
          <w:rFonts w:ascii="Palatino Linotype" w:hAnsi="Palatino Linotype"/>
        </w:rPr>
        <w:t xml:space="preserve">, </w:t>
      </w:r>
      <w:r w:rsidR="002E61D1" w:rsidRPr="00BE3B9F">
        <w:rPr>
          <w:rFonts w:ascii="Palatino Linotype" w:hAnsi="Palatino Linotype"/>
          <w:b/>
        </w:rPr>
        <w:t>00068/INFOEM/IP/RR/2019</w:t>
      </w:r>
      <w:r w:rsidR="002E61D1" w:rsidRPr="00BE3B9F">
        <w:rPr>
          <w:rFonts w:ascii="Palatino Linotype" w:hAnsi="Palatino Linotype"/>
        </w:rPr>
        <w:t xml:space="preserve">, </w:t>
      </w:r>
      <w:r w:rsidR="002E61D1" w:rsidRPr="00BE3B9F">
        <w:rPr>
          <w:rFonts w:ascii="Palatino Linotype" w:hAnsi="Palatino Linotype"/>
          <w:b/>
        </w:rPr>
        <w:t>00069/INFOEM/IP/RR/2019</w:t>
      </w:r>
      <w:r w:rsidR="002E61D1" w:rsidRPr="00BE3B9F">
        <w:rPr>
          <w:rFonts w:ascii="Palatino Linotype" w:hAnsi="Palatino Linotype"/>
        </w:rPr>
        <w:t>,</w:t>
      </w:r>
      <w:r w:rsidR="002E61D1" w:rsidRPr="00BE3B9F">
        <w:rPr>
          <w:rFonts w:ascii="Palatino Linotype" w:hAnsi="Palatino Linotype"/>
          <w:b/>
        </w:rPr>
        <w:t xml:space="preserve"> 00070/INFOEM/IP/RR/2019</w:t>
      </w:r>
      <w:r w:rsidR="002E61D1" w:rsidRPr="00BE3B9F">
        <w:rPr>
          <w:rFonts w:ascii="Palatino Linotype" w:hAnsi="Palatino Linotype"/>
        </w:rPr>
        <w:t xml:space="preserve">, </w:t>
      </w:r>
      <w:r w:rsidR="002E61D1" w:rsidRPr="00BE3B9F">
        <w:rPr>
          <w:rFonts w:ascii="Palatino Linotype" w:hAnsi="Palatino Linotype"/>
          <w:b/>
        </w:rPr>
        <w:t>00071/INFOEM/IP/RR/2019</w:t>
      </w:r>
      <w:r w:rsidR="002E61D1" w:rsidRPr="00BE3B9F">
        <w:rPr>
          <w:rFonts w:ascii="Palatino Linotype" w:hAnsi="Palatino Linotype"/>
        </w:rPr>
        <w:t>,</w:t>
      </w:r>
      <w:r w:rsidR="002E61D1" w:rsidRPr="00BE3B9F">
        <w:rPr>
          <w:rFonts w:ascii="Palatino Linotype" w:hAnsi="Palatino Linotype"/>
          <w:b/>
        </w:rPr>
        <w:t xml:space="preserve"> 00072/INFOEM/IP/RR/2019</w:t>
      </w:r>
      <w:r w:rsidR="002E61D1" w:rsidRPr="00BE3B9F">
        <w:rPr>
          <w:rFonts w:ascii="Palatino Linotype" w:hAnsi="Palatino Linotype"/>
        </w:rPr>
        <w:t>,</w:t>
      </w:r>
      <w:r w:rsidR="002E61D1" w:rsidRPr="00BE3B9F">
        <w:rPr>
          <w:rFonts w:ascii="Palatino Linotype" w:hAnsi="Palatino Linotype"/>
          <w:b/>
        </w:rPr>
        <w:t xml:space="preserve"> 00074/INFOEM/IP/RR/2019</w:t>
      </w:r>
      <w:r w:rsidR="002E61D1" w:rsidRPr="00BE3B9F">
        <w:rPr>
          <w:rFonts w:ascii="Palatino Linotype" w:hAnsi="Palatino Linotype"/>
        </w:rPr>
        <w:t>,</w:t>
      </w:r>
      <w:r w:rsidR="002E61D1" w:rsidRPr="00BE3B9F">
        <w:rPr>
          <w:rFonts w:ascii="Palatino Linotype" w:hAnsi="Palatino Linotype"/>
          <w:b/>
        </w:rPr>
        <w:t xml:space="preserve"> 00075/INFOEM/IP/RR/2019 </w:t>
      </w:r>
      <w:r w:rsidR="002E61D1" w:rsidRPr="00BE3B9F">
        <w:rPr>
          <w:rFonts w:ascii="Palatino Linotype" w:hAnsi="Palatino Linotype"/>
        </w:rPr>
        <w:t xml:space="preserve">y </w:t>
      </w:r>
      <w:r w:rsidR="002E61D1" w:rsidRPr="00BE3B9F">
        <w:rPr>
          <w:rFonts w:ascii="Palatino Linotype" w:hAnsi="Palatino Linotype"/>
          <w:b/>
        </w:rPr>
        <w:t>00076/INFOEM/IP/RR/2019</w:t>
      </w:r>
      <w:r w:rsidRPr="00BE3B9F">
        <w:rPr>
          <w:rFonts w:ascii="Palatino Linotype" w:hAnsi="Palatino Linotype"/>
        </w:rPr>
        <w:t xml:space="preserve">, </w:t>
      </w:r>
      <w:r w:rsidR="00A64EE6" w:rsidRPr="00BE3B9F">
        <w:rPr>
          <w:rFonts w:ascii="Palatino Linotype" w:hAnsi="Palatino Linotype"/>
        </w:rPr>
        <w:t xml:space="preserve">acordando la elaboración del proyecto de resolución por parte de la Comisionada </w:t>
      </w:r>
      <w:r w:rsidR="00A64EE6" w:rsidRPr="00BE3B9F">
        <w:rPr>
          <w:rFonts w:ascii="Palatino Linotype" w:hAnsi="Palatino Linotype"/>
          <w:b/>
        </w:rPr>
        <w:t>EVA ABAID YAPUR</w:t>
      </w:r>
      <w:r w:rsidR="00A64EE6" w:rsidRPr="00BE3B9F">
        <w:rPr>
          <w:rFonts w:ascii="Palatino Linotype" w:hAnsi="Palatino Linotype" w:cs="Arial"/>
        </w:rPr>
        <w:t>.</w:t>
      </w:r>
    </w:p>
    <w:p w:rsidR="00A96950" w:rsidRPr="00BE3B9F" w:rsidRDefault="00A96950" w:rsidP="00DC34A9">
      <w:pPr>
        <w:pStyle w:val="Prrafodelista"/>
        <w:spacing w:line="360" w:lineRule="auto"/>
        <w:ind w:left="0"/>
        <w:contextualSpacing w:val="0"/>
        <w:jc w:val="both"/>
        <w:rPr>
          <w:rFonts w:ascii="Palatino Linotype" w:hAnsi="Palatino Linotype" w:cs="Arial"/>
        </w:rPr>
      </w:pPr>
    </w:p>
    <w:p w:rsidR="00943C98" w:rsidRPr="00BE3B9F" w:rsidRDefault="00A13758" w:rsidP="00DC34A9">
      <w:pPr>
        <w:spacing w:line="360" w:lineRule="auto"/>
        <w:jc w:val="both"/>
        <w:rPr>
          <w:rFonts w:ascii="Palatino Linotype" w:hAnsi="Palatino Linotype" w:cs="Arial"/>
        </w:rPr>
      </w:pPr>
      <w:r w:rsidRPr="00BE3B9F">
        <w:rPr>
          <w:rFonts w:ascii="Palatino Linotype" w:eastAsia="Arial Unicode MS" w:hAnsi="Palatino Linotype" w:cs="Arial"/>
          <w:b/>
          <w:sz w:val="28"/>
          <w:szCs w:val="28"/>
        </w:rPr>
        <w:t>IX</w:t>
      </w:r>
      <w:r w:rsidR="00D07D65" w:rsidRPr="00BE3B9F">
        <w:rPr>
          <w:rFonts w:ascii="Palatino Linotype" w:eastAsia="Arial Unicode MS" w:hAnsi="Palatino Linotype" w:cs="Arial"/>
          <w:b/>
          <w:sz w:val="28"/>
          <w:szCs w:val="28"/>
        </w:rPr>
        <w:t xml:space="preserve">. </w:t>
      </w:r>
      <w:r w:rsidR="00934AAB" w:rsidRPr="00BE3B9F">
        <w:rPr>
          <w:rFonts w:ascii="Palatino Linotype" w:hAnsi="Palatino Linotype" w:cs="Arial"/>
        </w:rPr>
        <w:t>En cumplimiento a lo anterior, de las constancias de los expedientes electrónicos del</w:t>
      </w:r>
      <w:r w:rsidR="00934AAB" w:rsidRPr="00BE3B9F">
        <w:rPr>
          <w:rFonts w:ascii="Palatino Linotype" w:hAnsi="Palatino Linotype" w:cs="Arial"/>
          <w:b/>
        </w:rPr>
        <w:t xml:space="preserve"> SAIMEX</w:t>
      </w:r>
      <w:r w:rsidR="00934AAB" w:rsidRPr="00BE3B9F">
        <w:rPr>
          <w:rFonts w:ascii="Palatino Linotype" w:hAnsi="Palatino Linotype" w:cs="Arial"/>
        </w:rPr>
        <w:t>, se observa que</w:t>
      </w:r>
      <w:r w:rsidR="00155111" w:rsidRPr="00BE3B9F">
        <w:rPr>
          <w:rFonts w:ascii="Palatino Linotype" w:hAnsi="Palatino Linotype" w:cs="Arial"/>
        </w:rPr>
        <w:t xml:space="preserve"> </w:t>
      </w:r>
      <w:r w:rsidR="00943C98" w:rsidRPr="00BE3B9F">
        <w:rPr>
          <w:rFonts w:ascii="Palatino Linotype" w:hAnsi="Palatino Linotype" w:cs="Arial"/>
          <w:b/>
        </w:rPr>
        <w:t xml:space="preserve">EL SUJETO OBLIGADO </w:t>
      </w:r>
      <w:r w:rsidR="00943C98" w:rsidRPr="00BE3B9F">
        <w:rPr>
          <w:rFonts w:ascii="Palatino Linotype" w:hAnsi="Palatino Linotype" w:cs="Arial"/>
        </w:rPr>
        <w:t>rindió su</w:t>
      </w:r>
      <w:r w:rsidR="00B74A58" w:rsidRPr="00BE3B9F">
        <w:rPr>
          <w:rFonts w:ascii="Palatino Linotype" w:hAnsi="Palatino Linotype" w:cs="Arial"/>
        </w:rPr>
        <w:t>s</w:t>
      </w:r>
      <w:r w:rsidR="00943C98" w:rsidRPr="00BE3B9F">
        <w:rPr>
          <w:rFonts w:ascii="Palatino Linotype" w:hAnsi="Palatino Linotype" w:cs="Arial"/>
        </w:rPr>
        <w:t xml:space="preserve"> Informe Justificado</w:t>
      </w:r>
      <w:r w:rsidR="00B74A58" w:rsidRPr="00BE3B9F">
        <w:rPr>
          <w:rFonts w:ascii="Palatino Linotype" w:hAnsi="Palatino Linotype" w:cs="Arial"/>
        </w:rPr>
        <w:t>s</w:t>
      </w:r>
      <w:r w:rsidR="00943C98" w:rsidRPr="00BE3B9F">
        <w:rPr>
          <w:rFonts w:ascii="Palatino Linotype" w:hAnsi="Palatino Linotype" w:cs="Arial"/>
        </w:rPr>
        <w:t xml:space="preserve"> en cada uno de los recursos materia del presente asunto, los cuales se precisan a continuación: </w:t>
      </w:r>
    </w:p>
    <w:p w:rsidR="00943C98" w:rsidRPr="00BE3B9F" w:rsidRDefault="00943C98" w:rsidP="00DC34A9">
      <w:pPr>
        <w:spacing w:line="360" w:lineRule="auto"/>
        <w:jc w:val="both"/>
        <w:rPr>
          <w:rFonts w:ascii="Palatino Linotype" w:hAnsi="Palatino Linotype" w:cs="Arial"/>
        </w:rPr>
      </w:pPr>
    </w:p>
    <w:p w:rsidR="00943C98" w:rsidRPr="00BE3B9F" w:rsidRDefault="00943C98" w:rsidP="00DC34A9">
      <w:pPr>
        <w:spacing w:line="360" w:lineRule="auto"/>
        <w:jc w:val="both"/>
        <w:rPr>
          <w:rFonts w:ascii="Palatino Linotype" w:hAnsi="Palatino Linotype"/>
          <w:b/>
        </w:rPr>
      </w:pPr>
      <w:r w:rsidRPr="00BE3B9F">
        <w:rPr>
          <w:rFonts w:ascii="Palatino Linotype" w:hAnsi="Palatino Linotype" w:cs="Arial"/>
        </w:rPr>
        <w:t xml:space="preserve">Recurso de revisión </w:t>
      </w:r>
      <w:r w:rsidRPr="00BE3B9F">
        <w:rPr>
          <w:rFonts w:ascii="Palatino Linotype" w:hAnsi="Palatino Linotype"/>
          <w:b/>
        </w:rPr>
        <w:t xml:space="preserve">00062/INFOEM/IP/RR/2019 </w:t>
      </w:r>
    </w:p>
    <w:p w:rsidR="00943C98" w:rsidRPr="00BE3B9F" w:rsidRDefault="00427FA7" w:rsidP="00DC34A9">
      <w:pPr>
        <w:spacing w:line="360" w:lineRule="auto"/>
        <w:jc w:val="both"/>
        <w:rPr>
          <w:rFonts w:ascii="Palatino Linotype" w:hAnsi="Palatino Linotype"/>
          <w:b/>
        </w:rPr>
      </w:pPr>
      <w:r>
        <w:rPr>
          <w:rFonts w:ascii="Palatino Linotype" w:hAnsi="Palatino Linotype"/>
          <w:b/>
          <w:noProof/>
          <w:lang w:val="es-MX" w:eastAsia="es-MX"/>
        </w:rPr>
        <w:drawing>
          <wp:inline distT="0" distB="0" distL="0" distR="0">
            <wp:extent cx="5849166" cy="251495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n título.png"/>
                    <pic:cNvPicPr/>
                  </pic:nvPicPr>
                  <pic:blipFill>
                    <a:blip r:embed="rId62">
                      <a:extLst>
                        <a:ext uri="{28A0092B-C50C-407E-A947-70E740481C1C}">
                          <a14:useLocalDpi xmlns:a14="http://schemas.microsoft.com/office/drawing/2010/main" val="0"/>
                        </a:ext>
                      </a:extLst>
                    </a:blip>
                    <a:stretch>
                      <a:fillRect/>
                    </a:stretch>
                  </pic:blipFill>
                  <pic:spPr>
                    <a:xfrm>
                      <a:off x="0" y="0"/>
                      <a:ext cx="5849166" cy="2514951"/>
                    </a:xfrm>
                    <a:prstGeom prst="rect">
                      <a:avLst/>
                    </a:prstGeom>
                  </pic:spPr>
                </pic:pic>
              </a:graphicData>
            </a:graphic>
          </wp:inline>
        </w:drawing>
      </w:r>
    </w:p>
    <w:p w:rsidR="007615A6" w:rsidRPr="00BE3B9F" w:rsidRDefault="007615A6" w:rsidP="00DC34A9">
      <w:pPr>
        <w:spacing w:line="360" w:lineRule="auto"/>
        <w:jc w:val="both"/>
        <w:rPr>
          <w:rFonts w:ascii="Palatino Linotype" w:hAnsi="Palatino Linotype" w:cs="Arial"/>
          <w:b/>
          <w:noProof/>
          <w:lang w:val="es-MX" w:eastAsia="es-MX"/>
        </w:rPr>
      </w:pPr>
    </w:p>
    <w:p w:rsidR="00943C98" w:rsidRPr="00BE3B9F" w:rsidRDefault="00943C98" w:rsidP="00DC34A9">
      <w:pPr>
        <w:spacing w:line="360" w:lineRule="auto"/>
        <w:jc w:val="both"/>
        <w:rPr>
          <w:rFonts w:ascii="Palatino Linotype" w:hAnsi="Palatino Linotype" w:cs="Arial"/>
          <w:noProof/>
          <w:lang w:val="es-MX" w:eastAsia="es-MX"/>
        </w:rPr>
      </w:pPr>
      <w:r w:rsidRPr="00BE3B9F">
        <w:rPr>
          <w:rFonts w:ascii="Palatino Linotype" w:hAnsi="Palatino Linotype" w:cs="Arial"/>
          <w:b/>
          <w:noProof/>
          <w:lang w:val="es-MX" w:eastAsia="es-MX"/>
        </w:rPr>
        <w:t>EL SUJETO OBLIGADO</w:t>
      </w:r>
      <w:r w:rsidRPr="00BE3B9F">
        <w:rPr>
          <w:rFonts w:ascii="Palatino Linotype" w:hAnsi="Palatino Linotype" w:cs="Arial"/>
          <w:noProof/>
          <w:lang w:val="es-MX" w:eastAsia="es-MX"/>
        </w:rPr>
        <w:t xml:space="preserve"> </w:t>
      </w:r>
      <w:r w:rsidR="007615A6" w:rsidRPr="00BE3B9F">
        <w:rPr>
          <w:rFonts w:ascii="Palatino Linotype" w:hAnsi="Palatino Linotype" w:cs="Arial"/>
          <w:noProof/>
          <w:lang w:val="es-MX" w:eastAsia="es-MX"/>
        </w:rPr>
        <w:t xml:space="preserve">anexó </w:t>
      </w:r>
      <w:r w:rsidR="001B211E" w:rsidRPr="00BE3B9F">
        <w:rPr>
          <w:rFonts w:ascii="Palatino Linotype" w:hAnsi="Palatino Linotype" w:cs="Arial"/>
          <w:noProof/>
          <w:lang w:val="es-MX" w:eastAsia="es-MX"/>
        </w:rPr>
        <w:t xml:space="preserve">los archivos </w:t>
      </w:r>
      <w:hyperlink r:id="rId63" w:history="1">
        <w:r w:rsidR="001B211E" w:rsidRPr="00BE3B9F">
          <w:rPr>
            <w:rFonts w:ascii="Palatino Linotype" w:hAnsi="Palatino Linotype" w:cs="Arial"/>
            <w:b/>
            <w:noProof/>
            <w:lang w:val="es-MX" w:eastAsia="es-MX"/>
          </w:rPr>
          <w:t>245.pdf</w:t>
        </w:r>
      </w:hyperlink>
      <w:r w:rsidR="001B211E" w:rsidRPr="00BE3B9F">
        <w:rPr>
          <w:rFonts w:ascii="Palatino Linotype" w:hAnsi="Palatino Linotype" w:cs="Arial"/>
          <w:noProof/>
          <w:lang w:val="es-MX" w:eastAsia="es-MX"/>
        </w:rPr>
        <w:t xml:space="preserve">, </w:t>
      </w:r>
      <w:hyperlink r:id="rId64" w:history="1">
        <w:r w:rsidR="001B211E" w:rsidRPr="00BE3B9F">
          <w:rPr>
            <w:rFonts w:ascii="Palatino Linotype" w:hAnsi="Palatino Linotype" w:cs="Arial"/>
            <w:b/>
            <w:noProof/>
            <w:lang w:val="es-MX" w:eastAsia="es-MX"/>
          </w:rPr>
          <w:t>ACTA SE-01-CT-SOP-2019.pdf</w:t>
        </w:r>
      </w:hyperlink>
      <w:r w:rsidR="001B211E" w:rsidRPr="00BE3B9F">
        <w:rPr>
          <w:rFonts w:ascii="Palatino Linotype" w:hAnsi="Palatino Linotype" w:cs="Arial"/>
          <w:noProof/>
          <w:lang w:val="es-MX" w:eastAsia="es-MX"/>
        </w:rPr>
        <w:t xml:space="preserve">, </w:t>
      </w:r>
      <w:hyperlink r:id="rId65" w:history="1">
        <w:r w:rsidR="001B211E" w:rsidRPr="00BE3B9F">
          <w:rPr>
            <w:rFonts w:ascii="Palatino Linotype" w:hAnsi="Palatino Linotype" w:cs="Arial"/>
            <w:b/>
            <w:noProof/>
            <w:lang w:val="es-MX" w:eastAsia="es-MX"/>
          </w:rPr>
          <w:t>R. 245.pdf</w:t>
        </w:r>
      </w:hyperlink>
      <w:r w:rsidR="001B211E" w:rsidRPr="00BE3B9F">
        <w:rPr>
          <w:rFonts w:ascii="Palatino Linotype" w:hAnsi="Palatino Linotype" w:cs="Arial"/>
          <w:b/>
          <w:noProof/>
          <w:lang w:val="es-MX" w:eastAsia="es-MX"/>
        </w:rPr>
        <w:t xml:space="preserve"> </w:t>
      </w:r>
      <w:r w:rsidR="001B211E" w:rsidRPr="00BE3B9F">
        <w:rPr>
          <w:rFonts w:ascii="Palatino Linotype" w:hAnsi="Palatino Linotype" w:cs="Arial"/>
          <w:noProof/>
          <w:lang w:val="es-MX" w:eastAsia="es-MX"/>
        </w:rPr>
        <w:t xml:space="preserve">y </w:t>
      </w:r>
      <w:hyperlink r:id="rId66" w:history="1">
        <w:r w:rsidR="001B211E" w:rsidRPr="00BE3B9F">
          <w:rPr>
            <w:rFonts w:ascii="Palatino Linotype" w:hAnsi="Palatino Linotype" w:cs="Arial"/>
            <w:b/>
            <w:noProof/>
            <w:lang w:val="es-MX" w:eastAsia="es-MX"/>
          </w:rPr>
          <w:t>CT-SOP-SE-01-2019-017.pdf</w:t>
        </w:r>
      </w:hyperlink>
      <w:r w:rsidRPr="00BE3B9F">
        <w:rPr>
          <w:rFonts w:ascii="Palatino Linotype" w:hAnsi="Palatino Linotype" w:cs="Arial"/>
          <w:b/>
          <w:noProof/>
          <w:lang w:val="es-MX" w:eastAsia="es-MX"/>
        </w:rPr>
        <w:t xml:space="preserve">, </w:t>
      </w:r>
      <w:r w:rsidR="007615A6" w:rsidRPr="00BE3B9F">
        <w:rPr>
          <w:rFonts w:ascii="Palatino Linotype" w:hAnsi="Palatino Linotype" w:cs="Arial"/>
          <w:noProof/>
          <w:lang w:val="es-MX" w:eastAsia="es-MX"/>
        </w:rPr>
        <w:t xml:space="preserve">de </w:t>
      </w:r>
      <w:r w:rsidR="001B211E" w:rsidRPr="00BE3B9F">
        <w:rPr>
          <w:rFonts w:ascii="Palatino Linotype" w:hAnsi="Palatino Linotype" w:cs="Arial"/>
          <w:noProof/>
          <w:lang w:val="es-MX" w:eastAsia="es-MX"/>
        </w:rPr>
        <w:t xml:space="preserve">los cuales el primero de ellos coresponde al un oficio por medio del cual se rinde el Informe Justificado, el segundo corresponde al Acta de la Primera Sesión Extraordinaria del Comité de Transparencia de la Secretaría de Obra Pública, por cuanto hace al tercer y cuarto, corresponden a la Resolución de Clasificación como información confidencial, los cuales </w:t>
      </w:r>
      <w:r w:rsidRPr="00BE3B9F">
        <w:rPr>
          <w:rFonts w:ascii="Palatino Linotype" w:hAnsi="Palatino Linotype" w:cs="Arial"/>
          <w:noProof/>
          <w:lang w:val="es-MX" w:eastAsia="es-MX"/>
        </w:rPr>
        <w:t>se harán del conocimiento a</w:t>
      </w:r>
      <w:r w:rsidR="001B211E" w:rsidRPr="00BE3B9F">
        <w:rPr>
          <w:rFonts w:ascii="Palatino Linotype" w:hAnsi="Palatino Linotype" w:cs="Arial"/>
          <w:noProof/>
          <w:lang w:val="es-MX" w:eastAsia="es-MX"/>
        </w:rPr>
        <w:t>l</w:t>
      </w:r>
      <w:r w:rsidRPr="00BE3B9F">
        <w:rPr>
          <w:rFonts w:ascii="Palatino Linotype" w:hAnsi="Palatino Linotype" w:cs="Arial"/>
          <w:b/>
          <w:noProof/>
          <w:lang w:val="es-MX" w:eastAsia="es-MX"/>
        </w:rPr>
        <w:t xml:space="preserve"> RECURRENTE</w:t>
      </w:r>
      <w:r w:rsidRPr="00BE3B9F">
        <w:rPr>
          <w:rFonts w:ascii="Palatino Linotype" w:hAnsi="Palatino Linotype" w:cs="Arial"/>
          <w:noProof/>
          <w:lang w:val="es-MX" w:eastAsia="es-MX"/>
        </w:rPr>
        <w:t xml:space="preserve"> al momento de notificarle la presente resolucción; sin embargo, por cuanto hace a la capeta comprimida </w:t>
      </w:r>
      <w:hyperlink r:id="rId67" w:history="1">
        <w:r w:rsidR="001B211E" w:rsidRPr="00BE3B9F">
          <w:rPr>
            <w:rFonts w:ascii="Palatino Linotype" w:hAnsi="Palatino Linotype" w:cs="Arial"/>
            <w:b/>
            <w:noProof/>
            <w:lang w:val="es-MX" w:eastAsia="es-MX"/>
          </w:rPr>
          <w:t>Minutas de juntas.zip</w:t>
        </w:r>
      </w:hyperlink>
      <w:r w:rsidRPr="00BE3B9F">
        <w:rPr>
          <w:rFonts w:ascii="Palatino Linotype" w:hAnsi="Palatino Linotype" w:cs="Arial"/>
          <w:b/>
          <w:noProof/>
          <w:lang w:val="es-MX" w:eastAsia="es-MX"/>
        </w:rPr>
        <w:t xml:space="preserve">, </w:t>
      </w:r>
      <w:r w:rsidRPr="00BE3B9F">
        <w:rPr>
          <w:rFonts w:ascii="Palatino Linotype" w:hAnsi="Palatino Linotype" w:cs="Arial"/>
          <w:noProof/>
          <w:lang w:val="es-MX" w:eastAsia="es-MX"/>
        </w:rPr>
        <w:t xml:space="preserve">se omitirá su notificación, por contener datos considerados confidenciales. </w:t>
      </w:r>
    </w:p>
    <w:p w:rsidR="00943C98" w:rsidRPr="00BE3B9F" w:rsidRDefault="00943C98" w:rsidP="00DC34A9">
      <w:pPr>
        <w:spacing w:line="360" w:lineRule="auto"/>
        <w:jc w:val="both"/>
        <w:rPr>
          <w:rFonts w:ascii="Palatino Linotype" w:hAnsi="Palatino Linotype" w:cs="Arial"/>
        </w:rPr>
      </w:pPr>
    </w:p>
    <w:p w:rsidR="00E82B2E" w:rsidRPr="00BE3B9F" w:rsidRDefault="00E82B2E" w:rsidP="00DC34A9">
      <w:pPr>
        <w:spacing w:line="360" w:lineRule="auto"/>
        <w:jc w:val="both"/>
        <w:rPr>
          <w:rFonts w:ascii="Palatino Linotype" w:hAnsi="Palatino Linotype"/>
          <w:b/>
        </w:rPr>
      </w:pPr>
      <w:r w:rsidRPr="00BE3B9F">
        <w:rPr>
          <w:rFonts w:ascii="Palatino Linotype" w:hAnsi="Palatino Linotype" w:cs="Arial"/>
        </w:rPr>
        <w:t xml:space="preserve">Recurso de revisión </w:t>
      </w:r>
      <w:r w:rsidR="007143AF" w:rsidRPr="00BE3B9F">
        <w:rPr>
          <w:rFonts w:ascii="Palatino Linotype" w:hAnsi="Palatino Linotype"/>
          <w:b/>
        </w:rPr>
        <w:t>00064/INFOEM/IP/RR/2019</w:t>
      </w:r>
    </w:p>
    <w:p w:rsidR="00E82B2E" w:rsidRPr="00BE3B9F" w:rsidRDefault="00427FA7" w:rsidP="00DC34A9">
      <w:pPr>
        <w:spacing w:line="360" w:lineRule="auto"/>
        <w:jc w:val="both"/>
        <w:rPr>
          <w:rFonts w:ascii="Palatino Linotype" w:hAnsi="Palatino Linotype"/>
          <w:b/>
        </w:rPr>
      </w:pPr>
      <w:r>
        <w:rPr>
          <w:rFonts w:ascii="Palatino Linotype" w:hAnsi="Palatino Linotype"/>
          <w:b/>
          <w:noProof/>
          <w:lang w:val="es-MX" w:eastAsia="es-MX"/>
        </w:rPr>
        <w:drawing>
          <wp:inline distT="0" distB="0" distL="0" distR="0">
            <wp:extent cx="5849166" cy="38676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n título.png"/>
                    <pic:cNvPicPr/>
                  </pic:nvPicPr>
                  <pic:blipFill>
                    <a:blip r:embed="rId68">
                      <a:extLst>
                        <a:ext uri="{28A0092B-C50C-407E-A947-70E740481C1C}">
                          <a14:useLocalDpi xmlns:a14="http://schemas.microsoft.com/office/drawing/2010/main" val="0"/>
                        </a:ext>
                      </a:extLst>
                    </a:blip>
                    <a:stretch>
                      <a:fillRect/>
                    </a:stretch>
                  </pic:blipFill>
                  <pic:spPr>
                    <a:xfrm>
                      <a:off x="0" y="0"/>
                      <a:ext cx="5849166" cy="3867690"/>
                    </a:xfrm>
                    <a:prstGeom prst="rect">
                      <a:avLst/>
                    </a:prstGeom>
                  </pic:spPr>
                </pic:pic>
              </a:graphicData>
            </a:graphic>
          </wp:inline>
        </w:drawing>
      </w:r>
    </w:p>
    <w:p w:rsidR="007615A6" w:rsidRPr="00BE3B9F" w:rsidRDefault="007615A6" w:rsidP="00DC34A9">
      <w:pPr>
        <w:spacing w:line="360" w:lineRule="auto"/>
        <w:jc w:val="both"/>
        <w:rPr>
          <w:rFonts w:ascii="Palatino Linotype" w:hAnsi="Palatino Linotype"/>
        </w:rPr>
      </w:pPr>
    </w:p>
    <w:p w:rsidR="007615A6" w:rsidRPr="00BE3B9F" w:rsidRDefault="007615A6" w:rsidP="00DC34A9">
      <w:pPr>
        <w:spacing w:line="360" w:lineRule="auto"/>
        <w:jc w:val="both"/>
        <w:rPr>
          <w:rFonts w:ascii="Palatino Linotype" w:hAnsi="Palatino Linotype" w:cs="Arial"/>
          <w:noProof/>
          <w:lang w:val="es-MX" w:eastAsia="es-MX"/>
        </w:rPr>
      </w:pPr>
      <w:r w:rsidRPr="00BE3B9F">
        <w:rPr>
          <w:rFonts w:ascii="Palatino Linotype" w:hAnsi="Palatino Linotype" w:cs="Arial"/>
          <w:b/>
          <w:noProof/>
          <w:lang w:val="es-MX" w:eastAsia="es-MX"/>
        </w:rPr>
        <w:t>EL SUJETO OBLIGADO</w:t>
      </w:r>
      <w:r w:rsidRPr="00BE3B9F">
        <w:rPr>
          <w:rFonts w:ascii="Palatino Linotype" w:hAnsi="Palatino Linotype" w:cs="Arial"/>
          <w:noProof/>
          <w:lang w:val="es-MX" w:eastAsia="es-MX"/>
        </w:rPr>
        <w:t xml:space="preserve"> anexó los archivos </w:t>
      </w:r>
      <w:hyperlink r:id="rId69" w:history="1">
        <w:r w:rsidRPr="00BE3B9F">
          <w:rPr>
            <w:rFonts w:ascii="Palatino Linotype" w:hAnsi="Palatino Linotype" w:cs="Arial"/>
            <w:b/>
            <w:noProof/>
            <w:lang w:val="es-MX" w:eastAsia="es-MX"/>
          </w:rPr>
          <w:t>244.pdf</w:t>
        </w:r>
      </w:hyperlink>
      <w:r w:rsidRPr="00BE3B9F">
        <w:rPr>
          <w:rFonts w:ascii="Palatino Linotype" w:hAnsi="Palatino Linotype" w:cs="Arial"/>
          <w:noProof/>
          <w:lang w:val="es-MX" w:eastAsia="es-MX"/>
        </w:rPr>
        <w:t xml:space="preserve">, </w:t>
      </w:r>
      <w:hyperlink r:id="rId70" w:history="1">
        <w:r w:rsidRPr="00BE3B9F">
          <w:rPr>
            <w:rFonts w:ascii="Palatino Linotype" w:hAnsi="Palatino Linotype" w:cs="Arial"/>
            <w:b/>
            <w:noProof/>
            <w:lang w:val="es-MX" w:eastAsia="es-MX"/>
          </w:rPr>
          <w:t>SE-01-CT-SOP-2019.pdf</w:t>
        </w:r>
      </w:hyperlink>
      <w:r w:rsidRPr="00BE3B9F">
        <w:rPr>
          <w:rFonts w:ascii="Palatino Linotype" w:hAnsi="Palatino Linotype" w:cs="Arial"/>
          <w:noProof/>
          <w:lang w:val="es-MX" w:eastAsia="es-MX"/>
        </w:rPr>
        <w:t xml:space="preserve">, </w:t>
      </w:r>
      <w:hyperlink r:id="rId71" w:history="1">
        <w:r w:rsidRPr="00BE3B9F">
          <w:rPr>
            <w:rFonts w:ascii="Palatino Linotype" w:hAnsi="Palatino Linotype" w:cs="Arial"/>
            <w:b/>
            <w:noProof/>
            <w:lang w:val="es-MX" w:eastAsia="es-MX"/>
          </w:rPr>
          <w:t>oficios 244.pdf</w:t>
        </w:r>
      </w:hyperlink>
      <w:r w:rsidRPr="00BE3B9F">
        <w:rPr>
          <w:rFonts w:ascii="Palatino Linotype" w:hAnsi="Palatino Linotype" w:cs="Arial"/>
          <w:b/>
          <w:noProof/>
          <w:lang w:val="es-MX" w:eastAsia="es-MX"/>
        </w:rPr>
        <w:t xml:space="preserve"> </w:t>
      </w:r>
      <w:hyperlink r:id="rId72" w:history="1">
        <w:r w:rsidRPr="00BE3B9F">
          <w:rPr>
            <w:rFonts w:ascii="Palatino Linotype" w:hAnsi="Palatino Linotype" w:cs="Arial"/>
            <w:b/>
            <w:noProof/>
            <w:lang w:val="es-MX" w:eastAsia="es-MX"/>
          </w:rPr>
          <w:t>R. 244.pdf</w:t>
        </w:r>
      </w:hyperlink>
      <w:r w:rsidRPr="00BE3B9F">
        <w:rPr>
          <w:rFonts w:ascii="Palatino Linotype" w:hAnsi="Palatino Linotype" w:cs="Arial"/>
          <w:b/>
          <w:noProof/>
          <w:lang w:val="es-MX" w:eastAsia="es-MX"/>
        </w:rPr>
        <w:t xml:space="preserve"> </w:t>
      </w:r>
      <w:r w:rsidRPr="00BE3B9F">
        <w:rPr>
          <w:rFonts w:ascii="Palatino Linotype" w:hAnsi="Palatino Linotype" w:cs="Arial"/>
          <w:noProof/>
          <w:lang w:val="es-MX" w:eastAsia="es-MX"/>
        </w:rPr>
        <w:t xml:space="preserve">y </w:t>
      </w:r>
      <w:hyperlink r:id="rId73" w:history="1">
        <w:r w:rsidRPr="00BE3B9F">
          <w:rPr>
            <w:rFonts w:ascii="Palatino Linotype" w:hAnsi="Palatino Linotype" w:cs="Arial"/>
            <w:b/>
            <w:noProof/>
            <w:lang w:val="es-MX" w:eastAsia="es-MX"/>
          </w:rPr>
          <w:t>CT-SOP-SE-01-2019-016.pdf</w:t>
        </w:r>
      </w:hyperlink>
      <w:r w:rsidRPr="00BE3B9F">
        <w:rPr>
          <w:rFonts w:ascii="Palatino Linotype" w:hAnsi="Palatino Linotype" w:cs="Arial"/>
          <w:b/>
          <w:noProof/>
          <w:lang w:val="es-MX" w:eastAsia="es-MX"/>
        </w:rPr>
        <w:t xml:space="preserve">, </w:t>
      </w:r>
      <w:r w:rsidRPr="00BE3B9F">
        <w:rPr>
          <w:rFonts w:ascii="Palatino Linotype" w:hAnsi="Palatino Linotype" w:cs="Arial"/>
          <w:noProof/>
          <w:lang w:val="es-MX" w:eastAsia="es-MX"/>
        </w:rPr>
        <w:t>de</w:t>
      </w:r>
      <w:r w:rsidRPr="00BE3B9F">
        <w:rPr>
          <w:rFonts w:ascii="Palatino Linotype" w:hAnsi="Palatino Linotype" w:cs="Arial"/>
          <w:b/>
          <w:noProof/>
          <w:lang w:val="es-MX" w:eastAsia="es-MX"/>
        </w:rPr>
        <w:t xml:space="preserve"> </w:t>
      </w:r>
      <w:r w:rsidRPr="00BE3B9F">
        <w:rPr>
          <w:rFonts w:ascii="Palatino Linotype" w:hAnsi="Palatino Linotype" w:cs="Arial"/>
          <w:noProof/>
          <w:lang w:val="es-MX" w:eastAsia="es-MX"/>
        </w:rPr>
        <w:t>los cuales el primero de ellos coresponde al un oficio por medio del cual se rinde el Informe Justificado, el segundo corresponde al Acta de la Primera Sesión Extraordinaria del Comité de Transparencia de la Secretaría de Obra Pública, el tercer archivo corresponde a dos oficios correspondinetes a los Servidores Públicos Habilitados y por cuanto hace al cuarto y quinto, corresponden a la Resolución de Clasificación como información confidencial, los cuales se harán del conocimiento al</w:t>
      </w:r>
      <w:r w:rsidRPr="00BE3B9F">
        <w:rPr>
          <w:rFonts w:ascii="Palatino Linotype" w:hAnsi="Palatino Linotype" w:cs="Arial"/>
          <w:b/>
          <w:noProof/>
          <w:lang w:val="es-MX" w:eastAsia="es-MX"/>
        </w:rPr>
        <w:t xml:space="preserve"> RECURRENTE</w:t>
      </w:r>
      <w:r w:rsidRPr="00BE3B9F">
        <w:rPr>
          <w:rFonts w:ascii="Palatino Linotype" w:hAnsi="Palatino Linotype" w:cs="Arial"/>
          <w:noProof/>
          <w:lang w:val="es-MX" w:eastAsia="es-MX"/>
        </w:rPr>
        <w:t xml:space="preserve"> al momento de notificarle la presente resolucción; sin embargo, por cuanto hace a la capeta comprimida </w:t>
      </w:r>
      <w:r w:rsidRPr="00BE3B9F">
        <w:rPr>
          <w:rFonts w:ascii="Palatino Linotype" w:hAnsi="Palatino Linotype" w:cs="Arial"/>
          <w:b/>
          <w:noProof/>
          <w:lang w:val="es-MX" w:eastAsia="es-MX"/>
        </w:rPr>
        <w:t xml:space="preserve">CdeC resultados v.p.zip, </w:t>
      </w:r>
      <w:r w:rsidRPr="00BE3B9F">
        <w:rPr>
          <w:rFonts w:ascii="Palatino Linotype" w:hAnsi="Palatino Linotype" w:cs="Arial"/>
          <w:noProof/>
          <w:lang w:val="es-MX" w:eastAsia="es-MX"/>
        </w:rPr>
        <w:t xml:space="preserve">se omitirá su notificación, por contener datos considerados confidenciales. </w:t>
      </w:r>
    </w:p>
    <w:p w:rsidR="007615A6" w:rsidRPr="00BE3B9F" w:rsidRDefault="007615A6" w:rsidP="00DC34A9">
      <w:pPr>
        <w:spacing w:line="360" w:lineRule="auto"/>
        <w:jc w:val="both"/>
        <w:rPr>
          <w:rFonts w:ascii="Palatino Linotype" w:hAnsi="Palatino Linotype" w:cs="Arial"/>
          <w:b/>
          <w:noProof/>
          <w:lang w:val="es-MX" w:eastAsia="es-MX"/>
        </w:rPr>
      </w:pPr>
    </w:p>
    <w:p w:rsidR="007615A6" w:rsidRPr="00BE3B9F" w:rsidRDefault="007615A6" w:rsidP="00DC34A9">
      <w:pPr>
        <w:spacing w:line="360" w:lineRule="auto"/>
        <w:jc w:val="both"/>
        <w:rPr>
          <w:rFonts w:ascii="Palatino Linotype" w:hAnsi="Palatino Linotype"/>
          <w:b/>
        </w:rPr>
      </w:pPr>
      <w:r w:rsidRPr="00BE3B9F">
        <w:rPr>
          <w:rFonts w:ascii="Palatino Linotype" w:hAnsi="Palatino Linotype" w:cs="Arial"/>
        </w:rPr>
        <w:t>Recurso de revisión</w:t>
      </w:r>
      <w:r w:rsidR="007143AF" w:rsidRPr="00BE3B9F">
        <w:rPr>
          <w:rFonts w:ascii="Palatino Linotype" w:hAnsi="Palatino Linotype"/>
        </w:rPr>
        <w:t xml:space="preserve"> </w:t>
      </w:r>
      <w:r w:rsidR="007143AF" w:rsidRPr="00BE3B9F">
        <w:rPr>
          <w:rFonts w:ascii="Palatino Linotype" w:hAnsi="Palatino Linotype"/>
          <w:b/>
        </w:rPr>
        <w:t>00065/INFOEM/IP/RR/2019</w:t>
      </w:r>
    </w:p>
    <w:p w:rsidR="007615A6" w:rsidRPr="00BE3B9F" w:rsidRDefault="00427FA7" w:rsidP="00DC34A9">
      <w:pPr>
        <w:spacing w:line="360" w:lineRule="auto"/>
        <w:jc w:val="both"/>
        <w:rPr>
          <w:rFonts w:ascii="Palatino Linotype" w:hAnsi="Palatino Linotype"/>
          <w:b/>
        </w:rPr>
      </w:pPr>
      <w:r>
        <w:rPr>
          <w:rFonts w:ascii="Palatino Linotype" w:hAnsi="Palatino Linotype"/>
          <w:b/>
          <w:noProof/>
          <w:lang w:val="es-MX" w:eastAsia="es-MX"/>
        </w:rPr>
        <w:drawing>
          <wp:inline distT="0" distB="0" distL="0" distR="0">
            <wp:extent cx="5830114" cy="325800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n título.png"/>
                    <pic:cNvPicPr/>
                  </pic:nvPicPr>
                  <pic:blipFill>
                    <a:blip r:embed="rId74">
                      <a:extLst>
                        <a:ext uri="{28A0092B-C50C-407E-A947-70E740481C1C}">
                          <a14:useLocalDpi xmlns:a14="http://schemas.microsoft.com/office/drawing/2010/main" val="0"/>
                        </a:ext>
                      </a:extLst>
                    </a:blip>
                    <a:stretch>
                      <a:fillRect/>
                    </a:stretch>
                  </pic:blipFill>
                  <pic:spPr>
                    <a:xfrm>
                      <a:off x="0" y="0"/>
                      <a:ext cx="5830114" cy="3258005"/>
                    </a:xfrm>
                    <a:prstGeom prst="rect">
                      <a:avLst/>
                    </a:prstGeom>
                  </pic:spPr>
                </pic:pic>
              </a:graphicData>
            </a:graphic>
          </wp:inline>
        </w:drawing>
      </w:r>
    </w:p>
    <w:p w:rsidR="009F62CB" w:rsidRPr="00BE3B9F" w:rsidRDefault="009F62CB" w:rsidP="00DC34A9">
      <w:pPr>
        <w:spacing w:line="360" w:lineRule="auto"/>
        <w:jc w:val="both"/>
        <w:rPr>
          <w:rFonts w:ascii="Palatino Linotype" w:hAnsi="Palatino Linotype" w:cs="Arial"/>
          <w:noProof/>
          <w:lang w:val="es-MX" w:eastAsia="es-MX"/>
        </w:rPr>
      </w:pPr>
      <w:r w:rsidRPr="00BE3B9F">
        <w:rPr>
          <w:rFonts w:ascii="Palatino Linotype" w:hAnsi="Palatino Linotype" w:cs="Arial"/>
          <w:b/>
          <w:noProof/>
          <w:lang w:val="es-MX" w:eastAsia="es-MX"/>
        </w:rPr>
        <w:lastRenderedPageBreak/>
        <w:t>EL SUJETO OBLIGADO</w:t>
      </w:r>
      <w:r w:rsidRPr="00BE3B9F">
        <w:rPr>
          <w:rFonts w:ascii="Palatino Linotype" w:hAnsi="Palatino Linotype" w:cs="Arial"/>
          <w:noProof/>
          <w:lang w:val="es-MX" w:eastAsia="es-MX"/>
        </w:rPr>
        <w:t xml:space="preserve"> anexó los archivos </w:t>
      </w:r>
      <w:hyperlink r:id="rId75" w:history="1">
        <w:r w:rsidRPr="00BE3B9F">
          <w:rPr>
            <w:rFonts w:ascii="Palatino Linotype" w:hAnsi="Palatino Linotype" w:cs="Arial"/>
            <w:b/>
            <w:noProof/>
            <w:lang w:val="es-MX" w:eastAsia="es-MX"/>
          </w:rPr>
          <w:t>241.pdf</w:t>
        </w:r>
      </w:hyperlink>
      <w:r w:rsidRPr="00BE3B9F">
        <w:rPr>
          <w:rFonts w:ascii="Palatino Linotype" w:hAnsi="Palatino Linotype" w:cs="Arial"/>
          <w:noProof/>
          <w:lang w:val="es-MX" w:eastAsia="es-MX"/>
        </w:rPr>
        <w:t xml:space="preserve">, </w:t>
      </w:r>
      <w:hyperlink r:id="rId76" w:history="1">
        <w:r w:rsidRPr="00BE3B9F">
          <w:rPr>
            <w:rFonts w:ascii="Palatino Linotype" w:hAnsi="Palatino Linotype" w:cs="Arial"/>
            <w:b/>
            <w:noProof/>
            <w:lang w:val="es-MX" w:eastAsia="es-MX"/>
          </w:rPr>
          <w:t>ACTA SE-01-CT-SOP-2019.pdf</w:t>
        </w:r>
      </w:hyperlink>
      <w:r w:rsidRPr="00BE3B9F">
        <w:rPr>
          <w:rFonts w:ascii="Palatino Linotype" w:hAnsi="Palatino Linotype" w:cs="Arial"/>
          <w:noProof/>
          <w:lang w:val="es-MX" w:eastAsia="es-MX"/>
        </w:rPr>
        <w:t xml:space="preserve">, </w:t>
      </w:r>
      <w:hyperlink r:id="rId77" w:history="1">
        <w:r w:rsidRPr="00BE3B9F">
          <w:rPr>
            <w:rFonts w:ascii="Palatino Linotype" w:hAnsi="Palatino Linotype" w:cs="Arial"/>
            <w:b/>
            <w:noProof/>
            <w:lang w:val="es-MX" w:eastAsia="es-MX"/>
          </w:rPr>
          <w:t>R. 241.pdf</w:t>
        </w:r>
      </w:hyperlink>
      <w:r w:rsidRPr="00BE3B9F">
        <w:rPr>
          <w:rFonts w:ascii="Palatino Linotype" w:hAnsi="Palatino Linotype" w:cs="Arial"/>
          <w:b/>
          <w:noProof/>
          <w:lang w:val="es-MX" w:eastAsia="es-MX"/>
        </w:rPr>
        <w:t xml:space="preserve"> </w:t>
      </w:r>
      <w:r w:rsidRPr="00BE3B9F">
        <w:rPr>
          <w:rFonts w:ascii="Palatino Linotype" w:hAnsi="Palatino Linotype" w:cs="Arial"/>
          <w:noProof/>
          <w:lang w:val="es-MX" w:eastAsia="es-MX"/>
        </w:rPr>
        <w:t xml:space="preserve">y </w:t>
      </w:r>
      <w:hyperlink r:id="rId78" w:history="1">
        <w:r w:rsidRPr="00BE3B9F">
          <w:rPr>
            <w:rFonts w:ascii="Palatino Linotype" w:hAnsi="Palatino Linotype" w:cs="Arial"/>
            <w:b/>
            <w:noProof/>
            <w:lang w:val="es-MX" w:eastAsia="es-MX"/>
          </w:rPr>
          <w:t>CT-SOP-SE-01-2019-015.pdf</w:t>
        </w:r>
      </w:hyperlink>
      <w:r w:rsidRPr="00BE3B9F">
        <w:rPr>
          <w:rFonts w:ascii="Palatino Linotype" w:hAnsi="Palatino Linotype" w:cs="Arial"/>
          <w:b/>
          <w:noProof/>
          <w:lang w:val="es-MX" w:eastAsia="es-MX"/>
        </w:rPr>
        <w:t xml:space="preserve">, </w:t>
      </w:r>
      <w:r w:rsidRPr="00BE3B9F">
        <w:rPr>
          <w:rFonts w:ascii="Palatino Linotype" w:hAnsi="Palatino Linotype" w:cs="Arial"/>
          <w:noProof/>
          <w:lang w:val="es-MX" w:eastAsia="es-MX"/>
        </w:rPr>
        <w:t>de los cuales el primero de ellos coresponde al oficio por medio del cual se rinde el Informe Justificado y dos oficios correspondinetes a los Servidores Públicos Habilitados; el segundo corresponde al Acta de la Primera Sesión Extraordinaria del Comité de Transparencia de la Secretaría de Obra Pública, por cuanto hace al tercer y cuarto, corresponden a la Resolución de Clasificación como información confidencial, los cuales se harán del conocimiento al</w:t>
      </w:r>
      <w:r w:rsidRPr="00BE3B9F">
        <w:rPr>
          <w:rFonts w:ascii="Palatino Linotype" w:hAnsi="Palatino Linotype" w:cs="Arial"/>
          <w:b/>
          <w:noProof/>
          <w:lang w:val="es-MX" w:eastAsia="es-MX"/>
        </w:rPr>
        <w:t xml:space="preserve"> RECURRENTE</w:t>
      </w:r>
      <w:r w:rsidRPr="00BE3B9F">
        <w:rPr>
          <w:rFonts w:ascii="Palatino Linotype" w:hAnsi="Palatino Linotype" w:cs="Arial"/>
          <w:noProof/>
          <w:lang w:val="es-MX" w:eastAsia="es-MX"/>
        </w:rPr>
        <w:t xml:space="preserve"> al momento de notificarle la presente resolucción; sin embargo, por cuanto hace a la capeta comprimida </w:t>
      </w:r>
      <w:hyperlink r:id="rId79" w:history="1">
        <w:r w:rsidRPr="00BE3B9F">
          <w:rPr>
            <w:rFonts w:ascii="Palatino Linotype" w:hAnsi="Palatino Linotype" w:cs="Arial"/>
            <w:b/>
            <w:noProof/>
            <w:lang w:val="es-MX" w:eastAsia="es-MX"/>
          </w:rPr>
          <w:t>anexos 214.zip</w:t>
        </w:r>
      </w:hyperlink>
      <w:r w:rsidRPr="00BE3B9F">
        <w:rPr>
          <w:rFonts w:ascii="Palatino Linotype" w:hAnsi="Palatino Linotype" w:cs="Arial"/>
          <w:b/>
          <w:noProof/>
          <w:lang w:val="es-MX" w:eastAsia="es-MX"/>
        </w:rPr>
        <w:t xml:space="preserve">, </w:t>
      </w:r>
      <w:r w:rsidRPr="00BE3B9F">
        <w:rPr>
          <w:rFonts w:ascii="Palatino Linotype" w:hAnsi="Palatino Linotype" w:cs="Arial"/>
          <w:noProof/>
          <w:lang w:val="es-MX" w:eastAsia="es-MX"/>
        </w:rPr>
        <w:t xml:space="preserve">se omitirá su notificación, por contener datos considerados confidenciales. </w:t>
      </w:r>
    </w:p>
    <w:p w:rsidR="009F62CB" w:rsidRPr="00BE3B9F" w:rsidRDefault="009F62CB" w:rsidP="00DC34A9">
      <w:pPr>
        <w:spacing w:line="360" w:lineRule="auto"/>
        <w:jc w:val="both"/>
        <w:rPr>
          <w:rFonts w:ascii="Palatino Linotype" w:hAnsi="Palatino Linotype"/>
          <w:b/>
        </w:rPr>
      </w:pPr>
    </w:p>
    <w:p w:rsidR="009F62CB" w:rsidRPr="00BE3B9F" w:rsidRDefault="009F62CB" w:rsidP="00DC34A9">
      <w:pPr>
        <w:spacing w:line="360" w:lineRule="auto"/>
        <w:jc w:val="both"/>
        <w:rPr>
          <w:rFonts w:ascii="Palatino Linotype" w:hAnsi="Palatino Linotype"/>
        </w:rPr>
      </w:pPr>
      <w:r w:rsidRPr="00BE3B9F">
        <w:rPr>
          <w:rFonts w:ascii="Palatino Linotype" w:hAnsi="Palatino Linotype" w:cs="Arial"/>
        </w:rPr>
        <w:t>Recurso de revisión</w:t>
      </w:r>
      <w:r w:rsidRPr="00BE3B9F">
        <w:rPr>
          <w:rFonts w:ascii="Palatino Linotype" w:hAnsi="Palatino Linotype"/>
        </w:rPr>
        <w:t xml:space="preserve"> </w:t>
      </w:r>
      <w:r w:rsidRPr="00BE3B9F">
        <w:rPr>
          <w:rFonts w:ascii="Palatino Linotype" w:hAnsi="Palatino Linotype"/>
          <w:b/>
        </w:rPr>
        <w:t>00066/INFOEM/IP/RR/2019</w:t>
      </w:r>
    </w:p>
    <w:p w:rsidR="009F62CB" w:rsidRPr="00BE3B9F" w:rsidRDefault="00427FA7" w:rsidP="00DC34A9">
      <w:pPr>
        <w:spacing w:line="360" w:lineRule="auto"/>
        <w:jc w:val="both"/>
        <w:rPr>
          <w:rFonts w:ascii="Palatino Linotype" w:hAnsi="Palatino Linotype"/>
        </w:rPr>
      </w:pPr>
      <w:r>
        <w:rPr>
          <w:rFonts w:ascii="Palatino Linotype" w:hAnsi="Palatino Linotype"/>
          <w:noProof/>
          <w:lang w:val="es-MX" w:eastAsia="es-MX"/>
        </w:rPr>
        <w:drawing>
          <wp:inline distT="0" distB="0" distL="0" distR="0">
            <wp:extent cx="5849166" cy="3858163"/>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n título.png"/>
                    <pic:cNvPicPr/>
                  </pic:nvPicPr>
                  <pic:blipFill>
                    <a:blip r:embed="rId80">
                      <a:extLst>
                        <a:ext uri="{28A0092B-C50C-407E-A947-70E740481C1C}">
                          <a14:useLocalDpi xmlns:a14="http://schemas.microsoft.com/office/drawing/2010/main" val="0"/>
                        </a:ext>
                      </a:extLst>
                    </a:blip>
                    <a:stretch>
                      <a:fillRect/>
                    </a:stretch>
                  </pic:blipFill>
                  <pic:spPr>
                    <a:xfrm>
                      <a:off x="0" y="0"/>
                      <a:ext cx="5849166" cy="3858163"/>
                    </a:xfrm>
                    <a:prstGeom prst="rect">
                      <a:avLst/>
                    </a:prstGeom>
                  </pic:spPr>
                </pic:pic>
              </a:graphicData>
            </a:graphic>
          </wp:inline>
        </w:drawing>
      </w:r>
    </w:p>
    <w:p w:rsidR="009F62CB" w:rsidRPr="00BE3B9F" w:rsidRDefault="009F62CB" w:rsidP="00DC34A9">
      <w:pPr>
        <w:spacing w:line="360" w:lineRule="auto"/>
        <w:jc w:val="both"/>
        <w:rPr>
          <w:rFonts w:ascii="Palatino Linotype" w:hAnsi="Palatino Linotype"/>
          <w:noProof/>
          <w:lang w:val="es-MX" w:eastAsia="es-MX"/>
        </w:rPr>
      </w:pPr>
      <w:r w:rsidRPr="00BE3B9F">
        <w:rPr>
          <w:rFonts w:ascii="Palatino Linotype" w:hAnsi="Palatino Linotype" w:cs="Arial"/>
          <w:b/>
          <w:noProof/>
          <w:lang w:val="es-MX" w:eastAsia="es-MX"/>
        </w:rPr>
        <w:lastRenderedPageBreak/>
        <w:t>EL SUJETO OBLIGADO</w:t>
      </w:r>
      <w:r w:rsidRPr="00BE3B9F">
        <w:rPr>
          <w:rFonts w:ascii="Palatino Linotype" w:hAnsi="Palatino Linotype" w:cs="Arial"/>
          <w:noProof/>
          <w:lang w:val="es-MX" w:eastAsia="es-MX"/>
        </w:rPr>
        <w:t xml:space="preserve"> anexó los archivos</w:t>
      </w:r>
      <w:hyperlink r:id="rId81" w:history="1">
        <w:r w:rsidRPr="00BE3B9F">
          <w:rPr>
            <w:rFonts w:ascii="Palatino Linotype" w:hAnsi="Palatino Linotype" w:cs="Arial"/>
            <w:b/>
            <w:noProof/>
            <w:lang w:val="es-MX" w:eastAsia="es-MX"/>
          </w:rPr>
          <w:t xml:space="preserve"> 240.pdf</w:t>
        </w:r>
      </w:hyperlink>
      <w:r w:rsidRPr="00BE3B9F">
        <w:rPr>
          <w:rFonts w:ascii="Palatino Linotype" w:hAnsi="Palatino Linotype" w:cs="Arial"/>
          <w:noProof/>
          <w:lang w:val="es-MX" w:eastAsia="es-MX"/>
        </w:rPr>
        <w:t xml:space="preserve"> y </w:t>
      </w:r>
      <w:hyperlink r:id="rId82" w:history="1">
        <w:r w:rsidRPr="00BE3B9F">
          <w:rPr>
            <w:rFonts w:ascii="Palatino Linotype" w:hAnsi="Palatino Linotype" w:cs="Arial"/>
            <w:b/>
            <w:noProof/>
            <w:lang w:val="es-MX" w:eastAsia="es-MX"/>
          </w:rPr>
          <w:t>oficios 240.pdf</w:t>
        </w:r>
      </w:hyperlink>
      <w:r w:rsidRPr="00BE3B9F">
        <w:rPr>
          <w:rFonts w:ascii="Palatino Linotype" w:hAnsi="Palatino Linotype"/>
          <w:b/>
          <w:noProof/>
          <w:lang w:val="es-MX" w:eastAsia="es-MX"/>
        </w:rPr>
        <w:t>,</w:t>
      </w:r>
      <w:r w:rsidRPr="00BE3B9F">
        <w:rPr>
          <w:rFonts w:ascii="Palatino Linotype" w:hAnsi="Palatino Linotype" w:cs="Arial"/>
          <w:b/>
        </w:rPr>
        <w:t xml:space="preserve"> </w:t>
      </w:r>
      <w:r w:rsidRPr="00BE3B9F">
        <w:rPr>
          <w:rFonts w:ascii="Palatino Linotype" w:hAnsi="Palatino Linotype" w:cs="Arial"/>
        </w:rPr>
        <w:t>los</w:t>
      </w:r>
      <w:r w:rsidRPr="00BE3B9F">
        <w:rPr>
          <w:rFonts w:ascii="Palatino Linotype" w:hAnsi="Palatino Linotype"/>
          <w:noProof/>
          <w:lang w:val="es-MX" w:eastAsia="es-MX"/>
        </w:rPr>
        <w:t xml:space="preserve"> cuales fueron puesto</w:t>
      </w:r>
      <w:r w:rsidR="00B74A58" w:rsidRPr="00BE3B9F">
        <w:rPr>
          <w:rFonts w:ascii="Palatino Linotype" w:hAnsi="Palatino Linotype"/>
          <w:noProof/>
          <w:lang w:val="es-MX" w:eastAsia="es-MX"/>
        </w:rPr>
        <w:t>s</w:t>
      </w:r>
      <w:r w:rsidRPr="00BE3B9F">
        <w:rPr>
          <w:rFonts w:ascii="Palatino Linotype" w:hAnsi="Palatino Linotype"/>
          <w:noProof/>
          <w:lang w:val="es-MX" w:eastAsia="es-MX"/>
        </w:rPr>
        <w:t xml:space="preserve"> a disposición del</w:t>
      </w:r>
      <w:r w:rsidRPr="00BE3B9F">
        <w:rPr>
          <w:rFonts w:ascii="Palatino Linotype" w:hAnsi="Palatino Linotype"/>
          <w:b/>
          <w:noProof/>
          <w:lang w:val="es-MX" w:eastAsia="es-MX"/>
        </w:rPr>
        <w:t xml:space="preserve"> RECURRENTE</w:t>
      </w:r>
      <w:r w:rsidRPr="00BE3B9F">
        <w:rPr>
          <w:rFonts w:ascii="Palatino Linotype" w:hAnsi="Palatino Linotype"/>
          <w:noProof/>
          <w:lang w:val="es-MX" w:eastAsia="es-MX"/>
        </w:rPr>
        <w:t xml:space="preserve"> el día veintiuno de febrero de dos mil diecinueve, por actualizar lo previsto en el artículo 185, fracción III de la Ley de la materia.</w:t>
      </w:r>
    </w:p>
    <w:p w:rsidR="009F62CB" w:rsidRPr="00BE3B9F" w:rsidRDefault="009F62CB" w:rsidP="00DC34A9">
      <w:pPr>
        <w:spacing w:line="360" w:lineRule="auto"/>
        <w:jc w:val="both"/>
        <w:rPr>
          <w:rFonts w:ascii="Palatino Linotype" w:hAnsi="Palatino Linotype"/>
        </w:rPr>
      </w:pPr>
    </w:p>
    <w:p w:rsidR="00CD775D" w:rsidRPr="00BE3B9F" w:rsidRDefault="00CD775D" w:rsidP="00DC34A9">
      <w:pPr>
        <w:spacing w:line="360" w:lineRule="auto"/>
        <w:jc w:val="both"/>
        <w:rPr>
          <w:rFonts w:ascii="Palatino Linotype" w:hAnsi="Palatino Linotype"/>
          <w:b/>
        </w:rPr>
      </w:pPr>
      <w:r w:rsidRPr="00BE3B9F">
        <w:rPr>
          <w:rFonts w:ascii="Palatino Linotype" w:hAnsi="Palatino Linotype" w:cs="Arial"/>
        </w:rPr>
        <w:t>Recurso de revisión</w:t>
      </w:r>
      <w:r w:rsidRPr="00BE3B9F">
        <w:rPr>
          <w:rFonts w:ascii="Palatino Linotype" w:hAnsi="Palatino Linotype"/>
        </w:rPr>
        <w:t xml:space="preserve"> </w:t>
      </w:r>
      <w:r w:rsidR="009F62CB" w:rsidRPr="00BE3B9F">
        <w:rPr>
          <w:rFonts w:ascii="Palatino Linotype" w:hAnsi="Palatino Linotype"/>
          <w:b/>
        </w:rPr>
        <w:t>00067/INFOEM/IP/RR/2019</w:t>
      </w:r>
    </w:p>
    <w:p w:rsidR="00CD775D" w:rsidRPr="00BE3B9F" w:rsidRDefault="00427FA7" w:rsidP="00DC34A9">
      <w:pPr>
        <w:spacing w:line="360" w:lineRule="auto"/>
        <w:jc w:val="both"/>
        <w:rPr>
          <w:rFonts w:ascii="Palatino Linotype" w:hAnsi="Palatino Linotype"/>
          <w:b/>
        </w:rPr>
      </w:pPr>
      <w:r>
        <w:rPr>
          <w:rFonts w:ascii="Palatino Linotype" w:hAnsi="Palatino Linotype"/>
          <w:b/>
          <w:noProof/>
          <w:lang w:val="es-MX" w:eastAsia="es-MX"/>
        </w:rPr>
        <w:drawing>
          <wp:inline distT="0" distB="0" distL="0" distR="0">
            <wp:extent cx="5849166" cy="392484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n título.png"/>
                    <pic:cNvPicPr/>
                  </pic:nvPicPr>
                  <pic:blipFill>
                    <a:blip r:embed="rId83">
                      <a:extLst>
                        <a:ext uri="{28A0092B-C50C-407E-A947-70E740481C1C}">
                          <a14:useLocalDpi xmlns:a14="http://schemas.microsoft.com/office/drawing/2010/main" val="0"/>
                        </a:ext>
                      </a:extLst>
                    </a:blip>
                    <a:stretch>
                      <a:fillRect/>
                    </a:stretch>
                  </pic:blipFill>
                  <pic:spPr>
                    <a:xfrm>
                      <a:off x="0" y="0"/>
                      <a:ext cx="5849166" cy="3924848"/>
                    </a:xfrm>
                    <a:prstGeom prst="rect">
                      <a:avLst/>
                    </a:prstGeom>
                  </pic:spPr>
                </pic:pic>
              </a:graphicData>
            </a:graphic>
          </wp:inline>
        </w:drawing>
      </w:r>
    </w:p>
    <w:p w:rsidR="00CD775D" w:rsidRPr="00BE3B9F" w:rsidRDefault="00CD775D" w:rsidP="00DC34A9">
      <w:pPr>
        <w:spacing w:line="360" w:lineRule="auto"/>
        <w:jc w:val="both"/>
        <w:rPr>
          <w:rFonts w:ascii="Palatino Linotype" w:hAnsi="Palatino Linotype" w:cs="Arial"/>
          <w:b/>
          <w:noProof/>
          <w:lang w:val="es-MX" w:eastAsia="es-MX"/>
        </w:rPr>
      </w:pPr>
    </w:p>
    <w:p w:rsidR="00CD775D" w:rsidRPr="00BE3B9F" w:rsidRDefault="00CD775D" w:rsidP="00DC34A9">
      <w:pPr>
        <w:spacing w:line="360" w:lineRule="auto"/>
        <w:jc w:val="both"/>
        <w:rPr>
          <w:rFonts w:ascii="Palatino Linotype" w:hAnsi="Palatino Linotype"/>
          <w:noProof/>
          <w:lang w:val="es-MX" w:eastAsia="es-MX"/>
        </w:rPr>
      </w:pPr>
      <w:r w:rsidRPr="00BE3B9F">
        <w:rPr>
          <w:rFonts w:ascii="Palatino Linotype" w:hAnsi="Palatino Linotype" w:cs="Arial"/>
          <w:b/>
          <w:noProof/>
          <w:lang w:val="es-MX" w:eastAsia="es-MX"/>
        </w:rPr>
        <w:t>EL SUJETO OBLIGADO</w:t>
      </w:r>
      <w:r w:rsidRPr="00BE3B9F">
        <w:rPr>
          <w:rFonts w:ascii="Palatino Linotype" w:hAnsi="Palatino Linotype" w:cs="Arial"/>
          <w:noProof/>
          <w:lang w:val="es-MX" w:eastAsia="es-MX"/>
        </w:rPr>
        <w:t xml:space="preserve"> anexó </w:t>
      </w:r>
      <w:r w:rsidR="00727926" w:rsidRPr="00BE3B9F">
        <w:rPr>
          <w:rFonts w:ascii="Palatino Linotype" w:hAnsi="Palatino Linotype" w:cs="Arial"/>
          <w:noProof/>
          <w:lang w:val="es-MX" w:eastAsia="es-MX"/>
        </w:rPr>
        <w:t>e</w:t>
      </w:r>
      <w:r w:rsidRPr="00BE3B9F">
        <w:rPr>
          <w:rFonts w:ascii="Palatino Linotype" w:hAnsi="Palatino Linotype" w:cs="Arial"/>
          <w:noProof/>
          <w:lang w:val="es-MX" w:eastAsia="es-MX"/>
        </w:rPr>
        <w:t>l archivo</w:t>
      </w:r>
      <w:r w:rsidR="00727926" w:rsidRPr="00BE3B9F">
        <w:rPr>
          <w:rFonts w:ascii="Palatino Linotype" w:hAnsi="Palatino Linotype" w:cs="Arial"/>
          <w:noProof/>
          <w:lang w:val="es-MX" w:eastAsia="es-MX"/>
        </w:rPr>
        <w:t xml:space="preserve"> </w:t>
      </w:r>
      <w:hyperlink r:id="rId84" w:history="1">
        <w:r w:rsidR="00727926" w:rsidRPr="00BE3B9F">
          <w:rPr>
            <w:rFonts w:ascii="Palatino Linotype" w:hAnsi="Palatino Linotype" w:cs="Arial"/>
            <w:b/>
            <w:noProof/>
            <w:lang w:val="es-MX" w:eastAsia="es-MX"/>
          </w:rPr>
          <w:t>239.pdf</w:t>
        </w:r>
      </w:hyperlink>
      <w:r w:rsidRPr="00BE3B9F">
        <w:rPr>
          <w:rFonts w:ascii="Palatino Linotype" w:hAnsi="Palatino Linotype"/>
          <w:b/>
          <w:noProof/>
          <w:lang w:val="es-MX" w:eastAsia="es-MX"/>
        </w:rPr>
        <w:t>,</w:t>
      </w:r>
      <w:r w:rsidRPr="00BE3B9F">
        <w:rPr>
          <w:rFonts w:ascii="Palatino Linotype" w:hAnsi="Palatino Linotype" w:cs="Arial"/>
          <w:b/>
        </w:rPr>
        <w:t xml:space="preserve"> </w:t>
      </w:r>
      <w:r w:rsidR="00727926" w:rsidRPr="00BE3B9F">
        <w:rPr>
          <w:rFonts w:ascii="Palatino Linotype" w:hAnsi="Palatino Linotype" w:cs="Arial"/>
        </w:rPr>
        <w:t>e</w:t>
      </w:r>
      <w:r w:rsidRPr="00BE3B9F">
        <w:rPr>
          <w:rFonts w:ascii="Palatino Linotype" w:hAnsi="Palatino Linotype" w:cs="Arial"/>
        </w:rPr>
        <w:t>l</w:t>
      </w:r>
      <w:r w:rsidRPr="00BE3B9F">
        <w:rPr>
          <w:rFonts w:ascii="Palatino Linotype" w:hAnsi="Palatino Linotype"/>
          <w:noProof/>
          <w:lang w:val="es-MX" w:eastAsia="es-MX"/>
        </w:rPr>
        <w:t xml:space="preserve"> cual fue puesto a disposición del</w:t>
      </w:r>
      <w:r w:rsidRPr="00BE3B9F">
        <w:rPr>
          <w:rFonts w:ascii="Palatino Linotype" w:hAnsi="Palatino Linotype"/>
          <w:b/>
          <w:noProof/>
          <w:lang w:val="es-MX" w:eastAsia="es-MX"/>
        </w:rPr>
        <w:t xml:space="preserve"> RECURRENTE</w:t>
      </w:r>
      <w:r w:rsidRPr="00BE3B9F">
        <w:rPr>
          <w:rFonts w:ascii="Palatino Linotype" w:hAnsi="Palatino Linotype"/>
          <w:noProof/>
          <w:lang w:val="es-MX" w:eastAsia="es-MX"/>
        </w:rPr>
        <w:t xml:space="preserve"> el día veintiuno de febrero de dos mil diecinueve, por actualizar lo previsto en el artículo 185, fracción III de la Ley de la materia.</w:t>
      </w:r>
    </w:p>
    <w:p w:rsidR="00CD775D" w:rsidRPr="00BE3B9F" w:rsidRDefault="00CD775D" w:rsidP="00DC34A9">
      <w:pPr>
        <w:spacing w:line="360" w:lineRule="auto"/>
        <w:jc w:val="both"/>
        <w:rPr>
          <w:rFonts w:ascii="Palatino Linotype" w:hAnsi="Palatino Linotype"/>
          <w:b/>
        </w:rPr>
      </w:pPr>
    </w:p>
    <w:p w:rsidR="00727926" w:rsidRPr="00BE3B9F" w:rsidRDefault="00727926" w:rsidP="00DC34A9">
      <w:pPr>
        <w:spacing w:line="360" w:lineRule="auto"/>
        <w:jc w:val="both"/>
        <w:rPr>
          <w:rFonts w:ascii="Palatino Linotype" w:hAnsi="Palatino Linotype"/>
          <w:b/>
        </w:rPr>
      </w:pPr>
      <w:r w:rsidRPr="00BE3B9F">
        <w:rPr>
          <w:rFonts w:ascii="Palatino Linotype" w:hAnsi="Palatino Linotype" w:cs="Arial"/>
        </w:rPr>
        <w:lastRenderedPageBreak/>
        <w:t xml:space="preserve">Recurso de revisión </w:t>
      </w:r>
      <w:r w:rsidR="009F62CB" w:rsidRPr="00BE3B9F">
        <w:rPr>
          <w:rFonts w:ascii="Palatino Linotype" w:hAnsi="Palatino Linotype"/>
          <w:b/>
        </w:rPr>
        <w:t>00068/INFOEM/IP/RR/2019</w:t>
      </w:r>
    </w:p>
    <w:p w:rsidR="00727926" w:rsidRPr="00BE3B9F" w:rsidRDefault="00427FA7" w:rsidP="00DC34A9">
      <w:pPr>
        <w:spacing w:line="360" w:lineRule="auto"/>
        <w:jc w:val="both"/>
        <w:rPr>
          <w:rFonts w:ascii="Palatino Linotype" w:hAnsi="Palatino Linotype"/>
          <w:b/>
        </w:rPr>
      </w:pPr>
      <w:r>
        <w:rPr>
          <w:rFonts w:ascii="Palatino Linotype" w:hAnsi="Palatino Linotype"/>
          <w:b/>
          <w:noProof/>
          <w:lang w:val="es-MX" w:eastAsia="es-MX"/>
        </w:rPr>
        <w:drawing>
          <wp:inline distT="0" distB="0" distL="0" distR="0">
            <wp:extent cx="5849166" cy="4525006"/>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n título.png"/>
                    <pic:cNvPicPr/>
                  </pic:nvPicPr>
                  <pic:blipFill>
                    <a:blip r:embed="rId85">
                      <a:extLst>
                        <a:ext uri="{28A0092B-C50C-407E-A947-70E740481C1C}">
                          <a14:useLocalDpi xmlns:a14="http://schemas.microsoft.com/office/drawing/2010/main" val="0"/>
                        </a:ext>
                      </a:extLst>
                    </a:blip>
                    <a:stretch>
                      <a:fillRect/>
                    </a:stretch>
                  </pic:blipFill>
                  <pic:spPr>
                    <a:xfrm>
                      <a:off x="0" y="0"/>
                      <a:ext cx="5849166" cy="4525006"/>
                    </a:xfrm>
                    <a:prstGeom prst="rect">
                      <a:avLst/>
                    </a:prstGeom>
                  </pic:spPr>
                </pic:pic>
              </a:graphicData>
            </a:graphic>
          </wp:inline>
        </w:drawing>
      </w:r>
    </w:p>
    <w:p w:rsidR="003D0B38" w:rsidRPr="00BE3B9F" w:rsidRDefault="003D0B38" w:rsidP="00DC34A9">
      <w:pPr>
        <w:spacing w:line="360" w:lineRule="auto"/>
        <w:jc w:val="both"/>
        <w:rPr>
          <w:rFonts w:ascii="Palatino Linotype" w:hAnsi="Palatino Linotype" w:cs="Arial"/>
          <w:b/>
          <w:noProof/>
          <w:lang w:val="es-MX" w:eastAsia="es-MX"/>
        </w:rPr>
      </w:pPr>
    </w:p>
    <w:p w:rsidR="003D0B38" w:rsidRPr="00BE3B9F" w:rsidRDefault="003D0B38" w:rsidP="00DC34A9">
      <w:pPr>
        <w:spacing w:line="360" w:lineRule="auto"/>
        <w:jc w:val="both"/>
        <w:rPr>
          <w:rFonts w:ascii="Palatino Linotype" w:hAnsi="Palatino Linotype"/>
          <w:noProof/>
          <w:lang w:val="es-MX" w:eastAsia="es-MX"/>
        </w:rPr>
      </w:pPr>
      <w:r w:rsidRPr="00BE3B9F">
        <w:rPr>
          <w:rFonts w:ascii="Palatino Linotype" w:hAnsi="Palatino Linotype" w:cs="Arial"/>
          <w:b/>
          <w:noProof/>
          <w:lang w:val="es-MX" w:eastAsia="es-MX"/>
        </w:rPr>
        <w:t>EL SUJETO OBLIGADO</w:t>
      </w:r>
      <w:r w:rsidRPr="00BE3B9F">
        <w:rPr>
          <w:rFonts w:ascii="Palatino Linotype" w:hAnsi="Palatino Linotype" w:cs="Arial"/>
          <w:noProof/>
          <w:lang w:val="es-MX" w:eastAsia="es-MX"/>
        </w:rPr>
        <w:t xml:space="preserve"> anexó los archivos </w:t>
      </w:r>
      <w:hyperlink r:id="rId86" w:history="1">
        <w:r w:rsidRPr="00BE3B9F">
          <w:rPr>
            <w:rFonts w:ascii="Palatino Linotype" w:hAnsi="Palatino Linotype" w:cs="Arial"/>
            <w:b/>
            <w:noProof/>
            <w:lang w:val="es-MX" w:eastAsia="es-MX"/>
          </w:rPr>
          <w:t>ACTA SE-01-CT-SOP-2019.pdf</w:t>
        </w:r>
      </w:hyperlink>
      <w:r w:rsidRPr="00BE3B9F">
        <w:rPr>
          <w:rFonts w:ascii="Palatino Linotype" w:hAnsi="Palatino Linotype" w:cs="Arial"/>
          <w:noProof/>
          <w:lang w:val="es-MX" w:eastAsia="es-MX"/>
        </w:rPr>
        <w:t xml:space="preserve">, </w:t>
      </w:r>
      <w:hyperlink r:id="rId87" w:history="1">
        <w:r w:rsidRPr="00BE3B9F">
          <w:rPr>
            <w:rFonts w:ascii="Palatino Linotype" w:hAnsi="Palatino Linotype" w:cs="Arial"/>
            <w:b/>
            <w:noProof/>
            <w:lang w:val="es-MX" w:eastAsia="es-MX"/>
          </w:rPr>
          <w:t>237.pdf</w:t>
        </w:r>
      </w:hyperlink>
      <w:r w:rsidR="008A286F" w:rsidRPr="00BE3B9F">
        <w:rPr>
          <w:rFonts w:ascii="Palatino Linotype" w:hAnsi="Palatino Linotype" w:cs="Arial"/>
          <w:noProof/>
          <w:lang w:val="es-MX" w:eastAsia="es-MX"/>
        </w:rPr>
        <w:t xml:space="preserve">, </w:t>
      </w:r>
      <w:hyperlink r:id="rId88" w:history="1">
        <w:r w:rsidRPr="00BE3B9F">
          <w:rPr>
            <w:rFonts w:ascii="Palatino Linotype" w:hAnsi="Palatino Linotype" w:cs="Arial"/>
            <w:b/>
            <w:noProof/>
            <w:lang w:val="es-MX" w:eastAsia="es-MX"/>
          </w:rPr>
          <w:t>R. 237.pdf</w:t>
        </w:r>
      </w:hyperlink>
      <w:r w:rsidR="008A286F" w:rsidRPr="00BE3B9F">
        <w:rPr>
          <w:rFonts w:ascii="Palatino Linotype" w:hAnsi="Palatino Linotype" w:cs="Arial"/>
          <w:b/>
          <w:noProof/>
          <w:lang w:val="es-MX" w:eastAsia="es-MX"/>
        </w:rPr>
        <w:t xml:space="preserve"> </w:t>
      </w:r>
      <w:r w:rsidR="008A286F" w:rsidRPr="00BE3B9F">
        <w:rPr>
          <w:rFonts w:ascii="Palatino Linotype" w:hAnsi="Palatino Linotype" w:cs="Arial"/>
          <w:noProof/>
          <w:lang w:val="es-MX" w:eastAsia="es-MX"/>
        </w:rPr>
        <w:t xml:space="preserve">y </w:t>
      </w:r>
      <w:hyperlink r:id="rId89" w:history="1">
        <w:r w:rsidR="008A286F" w:rsidRPr="00BE3B9F">
          <w:rPr>
            <w:rFonts w:ascii="Palatino Linotype" w:hAnsi="Palatino Linotype" w:cs="Arial"/>
            <w:b/>
            <w:noProof/>
            <w:lang w:val="es-MX" w:eastAsia="es-MX"/>
          </w:rPr>
          <w:t>CT-SOP-SE-01-2019-014.pdf</w:t>
        </w:r>
      </w:hyperlink>
      <w:r w:rsidR="008A286F" w:rsidRPr="00BE3B9F">
        <w:rPr>
          <w:rFonts w:ascii="Palatino Linotype" w:hAnsi="Palatino Linotype" w:cs="Arial"/>
          <w:noProof/>
          <w:lang w:val="es-MX" w:eastAsia="es-MX"/>
        </w:rPr>
        <w:t xml:space="preserve">, </w:t>
      </w:r>
      <w:r w:rsidRPr="00BE3B9F">
        <w:rPr>
          <w:rFonts w:ascii="Palatino Linotype" w:hAnsi="Palatino Linotype" w:cs="Arial"/>
        </w:rPr>
        <w:t>los</w:t>
      </w:r>
      <w:r w:rsidRPr="00BE3B9F">
        <w:rPr>
          <w:rFonts w:ascii="Palatino Linotype" w:hAnsi="Palatino Linotype"/>
          <w:noProof/>
          <w:lang w:val="es-MX" w:eastAsia="es-MX"/>
        </w:rPr>
        <w:t xml:space="preserve"> cuales fueron puesto</w:t>
      </w:r>
      <w:r w:rsidR="00B74A58" w:rsidRPr="00BE3B9F">
        <w:rPr>
          <w:rFonts w:ascii="Palatino Linotype" w:hAnsi="Palatino Linotype"/>
          <w:noProof/>
          <w:lang w:val="es-MX" w:eastAsia="es-MX"/>
        </w:rPr>
        <w:t>s</w:t>
      </w:r>
      <w:r w:rsidRPr="00BE3B9F">
        <w:rPr>
          <w:rFonts w:ascii="Palatino Linotype" w:hAnsi="Palatino Linotype"/>
          <w:noProof/>
          <w:lang w:val="es-MX" w:eastAsia="es-MX"/>
        </w:rPr>
        <w:t xml:space="preserve"> a disposición del</w:t>
      </w:r>
      <w:r w:rsidRPr="00BE3B9F">
        <w:rPr>
          <w:rFonts w:ascii="Palatino Linotype" w:hAnsi="Palatino Linotype"/>
          <w:b/>
          <w:noProof/>
          <w:lang w:val="es-MX" w:eastAsia="es-MX"/>
        </w:rPr>
        <w:t xml:space="preserve"> RECURRENTE</w:t>
      </w:r>
      <w:r w:rsidRPr="00BE3B9F">
        <w:rPr>
          <w:rFonts w:ascii="Palatino Linotype" w:hAnsi="Palatino Linotype"/>
          <w:noProof/>
          <w:lang w:val="es-MX" w:eastAsia="es-MX"/>
        </w:rPr>
        <w:t xml:space="preserve"> el día veintiuno de febrero de dos mil diecinueve, por actualizar lo previsto en el artículo 185, fracción III de la Ley de la materia.</w:t>
      </w:r>
    </w:p>
    <w:p w:rsidR="003D0B38" w:rsidRPr="00BE3B9F" w:rsidRDefault="003D0B38" w:rsidP="00DC34A9">
      <w:pPr>
        <w:spacing w:line="360" w:lineRule="auto"/>
        <w:jc w:val="both"/>
        <w:rPr>
          <w:rFonts w:ascii="Palatino Linotype" w:hAnsi="Palatino Linotype"/>
          <w:b/>
        </w:rPr>
      </w:pPr>
    </w:p>
    <w:p w:rsidR="003D0B38" w:rsidRPr="00BE3B9F" w:rsidRDefault="003D0B38" w:rsidP="00DC34A9">
      <w:pPr>
        <w:spacing w:line="360" w:lineRule="auto"/>
        <w:jc w:val="both"/>
        <w:rPr>
          <w:rFonts w:ascii="Palatino Linotype" w:hAnsi="Palatino Linotype"/>
          <w:b/>
        </w:rPr>
      </w:pPr>
      <w:r w:rsidRPr="00BE3B9F">
        <w:rPr>
          <w:rFonts w:ascii="Palatino Linotype" w:hAnsi="Palatino Linotype" w:cs="Arial"/>
        </w:rPr>
        <w:t xml:space="preserve">Recurso de revisión </w:t>
      </w:r>
      <w:r w:rsidRPr="00BE3B9F">
        <w:rPr>
          <w:rFonts w:ascii="Palatino Linotype" w:hAnsi="Palatino Linotype"/>
          <w:b/>
        </w:rPr>
        <w:t>00069/INFOEM/IP/RR/2019</w:t>
      </w:r>
    </w:p>
    <w:p w:rsidR="003D0B38" w:rsidRPr="00BE3B9F" w:rsidRDefault="00427FA7" w:rsidP="00DC34A9">
      <w:pPr>
        <w:spacing w:line="360" w:lineRule="auto"/>
        <w:jc w:val="both"/>
        <w:rPr>
          <w:rFonts w:ascii="Palatino Linotype" w:hAnsi="Palatino Linotype"/>
          <w:b/>
        </w:rPr>
      </w:pPr>
      <w:r>
        <w:rPr>
          <w:rFonts w:ascii="Palatino Linotype" w:hAnsi="Palatino Linotype"/>
          <w:b/>
          <w:noProof/>
          <w:lang w:val="es-MX" w:eastAsia="es-MX"/>
        </w:rPr>
        <w:lastRenderedPageBreak/>
        <w:drawing>
          <wp:inline distT="0" distB="0" distL="0" distR="0">
            <wp:extent cx="5849166" cy="403916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in título.png"/>
                    <pic:cNvPicPr/>
                  </pic:nvPicPr>
                  <pic:blipFill>
                    <a:blip r:embed="rId90">
                      <a:extLst>
                        <a:ext uri="{28A0092B-C50C-407E-A947-70E740481C1C}">
                          <a14:useLocalDpi xmlns:a14="http://schemas.microsoft.com/office/drawing/2010/main" val="0"/>
                        </a:ext>
                      </a:extLst>
                    </a:blip>
                    <a:stretch>
                      <a:fillRect/>
                    </a:stretch>
                  </pic:blipFill>
                  <pic:spPr>
                    <a:xfrm>
                      <a:off x="0" y="0"/>
                      <a:ext cx="5849166" cy="4039164"/>
                    </a:xfrm>
                    <a:prstGeom prst="rect">
                      <a:avLst/>
                    </a:prstGeom>
                  </pic:spPr>
                </pic:pic>
              </a:graphicData>
            </a:graphic>
          </wp:inline>
        </w:drawing>
      </w:r>
    </w:p>
    <w:p w:rsidR="003D0B38" w:rsidRPr="00BE3B9F" w:rsidRDefault="003D0B38" w:rsidP="00DC34A9">
      <w:pPr>
        <w:spacing w:line="360" w:lineRule="auto"/>
        <w:jc w:val="both"/>
        <w:rPr>
          <w:rFonts w:ascii="Palatino Linotype" w:hAnsi="Palatino Linotype" w:cs="Arial"/>
          <w:b/>
          <w:noProof/>
          <w:lang w:val="es-MX" w:eastAsia="es-MX"/>
        </w:rPr>
      </w:pPr>
    </w:p>
    <w:p w:rsidR="003D0B38" w:rsidRPr="00BE3B9F" w:rsidRDefault="00DC34A9" w:rsidP="00DC34A9">
      <w:pPr>
        <w:spacing w:line="360" w:lineRule="auto"/>
        <w:jc w:val="both"/>
        <w:rPr>
          <w:rFonts w:ascii="Palatino Linotype" w:hAnsi="Palatino Linotype"/>
          <w:noProof/>
          <w:lang w:val="es-MX" w:eastAsia="es-MX"/>
        </w:rPr>
      </w:pPr>
      <w:r w:rsidRPr="00BE3B9F">
        <w:rPr>
          <w:rFonts w:ascii="Palatino Linotype" w:hAnsi="Palatino Linotype" w:cs="Arial"/>
          <w:b/>
          <w:noProof/>
          <w:lang w:val="es-MX" w:eastAsia="es-MX"/>
        </w:rPr>
        <mc:AlternateContent>
          <mc:Choice Requires="wps">
            <w:drawing>
              <wp:anchor distT="0" distB="0" distL="114300" distR="114300" simplePos="0" relativeHeight="251857920" behindDoc="0" locked="0" layoutInCell="1" allowOverlap="1">
                <wp:simplePos x="0" y="0"/>
                <wp:positionH relativeFrom="column">
                  <wp:posOffset>32157</wp:posOffset>
                </wp:positionH>
                <wp:positionV relativeFrom="paragraph">
                  <wp:posOffset>1191752</wp:posOffset>
                </wp:positionV>
                <wp:extent cx="5854889" cy="1985749"/>
                <wp:effectExtent l="38100" t="38100" r="69850" b="90805"/>
                <wp:wrapNone/>
                <wp:docPr id="44" name="Conector recto 44"/>
                <wp:cNvGraphicFramePr/>
                <a:graphic xmlns:a="http://schemas.openxmlformats.org/drawingml/2006/main">
                  <a:graphicData uri="http://schemas.microsoft.com/office/word/2010/wordprocessingShape">
                    <wps:wsp>
                      <wps:cNvCnPr/>
                      <wps:spPr>
                        <a:xfrm>
                          <a:off x="0" y="0"/>
                          <a:ext cx="5854889" cy="198574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040F01F" id="Conector recto 44"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2.55pt,93.85pt" to="463.55pt,2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RHuwEAALsDAAAOAAAAZHJzL2Uyb0RvYy54bWysU02P0zAQvSPxHyzfaZKqhTRquoeu4IKg&#10;guUHeB27sfCXxqZJ/z1jJ80iQHtY7cWOPe+9mTee7O9Go8lFQFDOtrRalZQIy12n7LmlPx4+vqsp&#10;CZHZjmlnRUuvItC7w9s3+8E3Yu16pzsBBEVsaAbf0j5G3xRF4L0wLKycFxaD0oFhEY9wLjpgA6ob&#10;XazL8n0xOOg8OC5CwNv7KUgPWV9KweNXKYOIRLcUa4t5hbw+prU47FlzBuZ7xecy2AuqMExZTLpI&#10;3bPIyC9Q/0gZxcEFJ+OKO1M4KRUX2QO6qcq/3HzvmRfZCzYn+KVN4fVk+ZfLCYjqWrrZUGKZwTc6&#10;4kvx6IBA2ggGsEuDDw2Cj/YE8yn4EyTLowSTdjRDxtzZ69JZMUbC8XJbbzd1vaOEY6za1dsPm11S&#10;LZ7oHkL8JJwh6aOlWtlknTXs8jnECXqDIC+VMxWQv+JViwTW9puQaAdTrjM7D5I4aiAXhiPQ/azm&#10;tBmZKFJpvZDK50kzNtFEHq6FWD1PXNA5o7NxIRplHfyPHMdbqXLC31xPXpPtR9dd83PkduCE5IbO&#10;05xG8M9zpj/9c4ffAAAA//8DAFBLAwQUAAYACAAAACEAcfIxiNwAAAAJAQAADwAAAGRycy9kb3du&#10;cmV2LnhtbEyPwU7DMBBE70j8g7VIXFBrt6IkhDgVQnBA6oWCet7Gix0R21HsNuHvWU5w3Hmj2Zl6&#10;O/tenGlMXQwaVksFgkIbTResho/3l0UJImUMBvsYSMM3Jdg2lxc1ViZO4Y3O+2wFh4RUoQaX81BJ&#10;mVpHHtMyDhSYfcbRY+ZztNKMOHG47+VaqTvpsQv8weFAT47ar/3Ja2hnOd+4Z2MnW7yaHabyIDc7&#10;ra+v5scHEJnm/GeG3/pcHRrudIynYJLoNWxWbGS5LAoQzO/XBStHBkrdgmxq+X9B8wMAAP//AwBQ&#10;SwECLQAUAAYACAAAACEAtoM4kv4AAADhAQAAEwAAAAAAAAAAAAAAAAAAAAAAW0NvbnRlbnRfVHlw&#10;ZXNdLnhtbFBLAQItABQABgAIAAAAIQA4/SH/1gAAAJQBAAALAAAAAAAAAAAAAAAAAC8BAABfcmVs&#10;cy8ucmVsc1BLAQItABQABgAIAAAAIQCcNlRHuwEAALsDAAAOAAAAAAAAAAAAAAAAAC4CAABkcnMv&#10;ZTJvRG9jLnhtbFBLAQItABQABgAIAAAAIQBx8jGI3AAAAAkBAAAPAAAAAAAAAAAAAAAAABUEAABk&#10;cnMvZG93bnJldi54bWxQSwUGAAAAAAQABADzAAAAHgUAAAAA&#10;" strokecolor="black [3200]" strokeweight="2pt">
                <v:shadow on="t" color="black" opacity="24903f" origin=",.5" offset="0,.55556mm"/>
              </v:line>
            </w:pict>
          </mc:Fallback>
        </mc:AlternateContent>
      </w:r>
      <w:r w:rsidR="003D0B38" w:rsidRPr="00BE3B9F">
        <w:rPr>
          <w:rFonts w:ascii="Palatino Linotype" w:hAnsi="Palatino Linotype" w:cs="Arial"/>
          <w:b/>
          <w:noProof/>
          <w:lang w:val="es-MX" w:eastAsia="es-MX"/>
        </w:rPr>
        <w:t>EL SUJETO OBLIGADO</w:t>
      </w:r>
      <w:r w:rsidR="003D0B38" w:rsidRPr="00BE3B9F">
        <w:rPr>
          <w:rFonts w:ascii="Palatino Linotype" w:hAnsi="Palatino Linotype" w:cs="Arial"/>
          <w:noProof/>
          <w:lang w:val="es-MX" w:eastAsia="es-MX"/>
        </w:rPr>
        <w:t xml:space="preserve"> anexó los archivos </w:t>
      </w:r>
      <w:hyperlink r:id="rId91" w:history="1">
        <w:r w:rsidR="003D0B38" w:rsidRPr="00BE3B9F">
          <w:rPr>
            <w:rFonts w:ascii="Palatino Linotype" w:hAnsi="Palatino Linotype" w:cs="Arial"/>
            <w:b/>
            <w:noProof/>
            <w:lang w:val="es-MX" w:eastAsia="es-MX"/>
          </w:rPr>
          <w:t>236.pdf</w:t>
        </w:r>
      </w:hyperlink>
      <w:r w:rsidR="003D0B38" w:rsidRPr="00BE3B9F">
        <w:rPr>
          <w:rFonts w:ascii="Palatino Linotype" w:hAnsi="Palatino Linotype" w:cs="Arial"/>
          <w:b/>
          <w:noProof/>
          <w:lang w:val="es-MX" w:eastAsia="es-MX"/>
        </w:rPr>
        <w:t xml:space="preserve"> </w:t>
      </w:r>
      <w:r w:rsidR="003D0B38" w:rsidRPr="00BE3B9F">
        <w:rPr>
          <w:rFonts w:ascii="Palatino Linotype" w:hAnsi="Palatino Linotype" w:cs="Arial"/>
          <w:noProof/>
          <w:lang w:val="es-MX" w:eastAsia="es-MX"/>
        </w:rPr>
        <w:t xml:space="preserve">y </w:t>
      </w:r>
      <w:hyperlink r:id="rId92" w:history="1">
        <w:r w:rsidR="003D0B38" w:rsidRPr="00BE3B9F">
          <w:rPr>
            <w:rFonts w:ascii="Palatino Linotype" w:hAnsi="Palatino Linotype" w:cs="Arial"/>
            <w:b/>
            <w:noProof/>
            <w:lang w:val="es-MX" w:eastAsia="es-MX"/>
          </w:rPr>
          <w:t>oficios 236.pdf</w:t>
        </w:r>
      </w:hyperlink>
      <w:r w:rsidR="003D0B38" w:rsidRPr="00BE3B9F">
        <w:rPr>
          <w:rFonts w:ascii="Palatino Linotype" w:hAnsi="Palatino Linotype"/>
          <w:b/>
          <w:noProof/>
          <w:lang w:val="es-MX" w:eastAsia="es-MX"/>
        </w:rPr>
        <w:t>,</w:t>
      </w:r>
      <w:r w:rsidR="003D0B38" w:rsidRPr="00BE3B9F">
        <w:rPr>
          <w:rFonts w:ascii="Palatino Linotype" w:hAnsi="Palatino Linotype" w:cs="Arial"/>
          <w:b/>
        </w:rPr>
        <w:t xml:space="preserve"> </w:t>
      </w:r>
      <w:r w:rsidR="003D0B38" w:rsidRPr="00BE3B9F">
        <w:rPr>
          <w:rFonts w:ascii="Palatino Linotype" w:hAnsi="Palatino Linotype" w:cs="Arial"/>
        </w:rPr>
        <w:t>los</w:t>
      </w:r>
      <w:r w:rsidR="003D0B38" w:rsidRPr="00BE3B9F">
        <w:rPr>
          <w:rFonts w:ascii="Palatino Linotype" w:hAnsi="Palatino Linotype"/>
          <w:noProof/>
          <w:lang w:val="es-MX" w:eastAsia="es-MX"/>
        </w:rPr>
        <w:t xml:space="preserve"> cuales fueron puesto</w:t>
      </w:r>
      <w:r w:rsidR="00B74A58" w:rsidRPr="00BE3B9F">
        <w:rPr>
          <w:rFonts w:ascii="Palatino Linotype" w:hAnsi="Palatino Linotype"/>
          <w:noProof/>
          <w:lang w:val="es-MX" w:eastAsia="es-MX"/>
        </w:rPr>
        <w:t>s</w:t>
      </w:r>
      <w:r w:rsidR="003D0B38" w:rsidRPr="00BE3B9F">
        <w:rPr>
          <w:rFonts w:ascii="Palatino Linotype" w:hAnsi="Palatino Linotype"/>
          <w:noProof/>
          <w:lang w:val="es-MX" w:eastAsia="es-MX"/>
        </w:rPr>
        <w:t xml:space="preserve"> a disposición del</w:t>
      </w:r>
      <w:r w:rsidR="003D0B38" w:rsidRPr="00BE3B9F">
        <w:rPr>
          <w:rFonts w:ascii="Palatino Linotype" w:hAnsi="Palatino Linotype"/>
          <w:b/>
          <w:noProof/>
          <w:lang w:val="es-MX" w:eastAsia="es-MX"/>
        </w:rPr>
        <w:t xml:space="preserve"> RECURRENTE</w:t>
      </w:r>
      <w:r w:rsidR="003D0B38" w:rsidRPr="00BE3B9F">
        <w:rPr>
          <w:rFonts w:ascii="Palatino Linotype" w:hAnsi="Palatino Linotype"/>
          <w:noProof/>
          <w:lang w:val="es-MX" w:eastAsia="es-MX"/>
        </w:rPr>
        <w:t xml:space="preserve"> el día veintiuno de febrero de dos mil diecinueve, por actualizar lo previsto en el artículo 185, fracción III de la Ley de la materia.</w:t>
      </w:r>
    </w:p>
    <w:p w:rsidR="003D0B38" w:rsidRPr="00BE3B9F" w:rsidRDefault="003D0B38" w:rsidP="00DC34A9">
      <w:pPr>
        <w:spacing w:line="360" w:lineRule="auto"/>
        <w:jc w:val="both"/>
        <w:rPr>
          <w:rFonts w:ascii="Palatino Linotype" w:hAnsi="Palatino Linotype"/>
          <w:b/>
        </w:rPr>
      </w:pPr>
    </w:p>
    <w:p w:rsidR="00DC34A9" w:rsidRPr="00BE3B9F" w:rsidRDefault="00DC34A9" w:rsidP="00DC34A9">
      <w:pPr>
        <w:spacing w:line="360" w:lineRule="auto"/>
        <w:jc w:val="both"/>
        <w:rPr>
          <w:rFonts w:ascii="Palatino Linotype" w:hAnsi="Palatino Linotype"/>
          <w:b/>
        </w:rPr>
      </w:pPr>
    </w:p>
    <w:p w:rsidR="00DC34A9" w:rsidRPr="00BE3B9F" w:rsidRDefault="00DC34A9" w:rsidP="00DC34A9">
      <w:pPr>
        <w:spacing w:line="360" w:lineRule="auto"/>
        <w:jc w:val="both"/>
        <w:rPr>
          <w:rFonts w:ascii="Palatino Linotype" w:hAnsi="Palatino Linotype"/>
          <w:b/>
        </w:rPr>
      </w:pPr>
    </w:p>
    <w:p w:rsidR="00DC34A9" w:rsidRPr="00BE3B9F" w:rsidRDefault="00DC34A9" w:rsidP="00DC34A9">
      <w:pPr>
        <w:spacing w:line="360" w:lineRule="auto"/>
        <w:jc w:val="both"/>
        <w:rPr>
          <w:rFonts w:ascii="Palatino Linotype" w:hAnsi="Palatino Linotype"/>
          <w:b/>
        </w:rPr>
      </w:pPr>
    </w:p>
    <w:p w:rsidR="00DC34A9" w:rsidRPr="00BE3B9F" w:rsidRDefault="00DC34A9" w:rsidP="00DC34A9">
      <w:pPr>
        <w:spacing w:line="360" w:lineRule="auto"/>
        <w:jc w:val="both"/>
        <w:rPr>
          <w:rFonts w:ascii="Palatino Linotype" w:hAnsi="Palatino Linotype"/>
          <w:b/>
        </w:rPr>
      </w:pPr>
    </w:p>
    <w:p w:rsidR="00DC34A9" w:rsidRPr="00BE3B9F" w:rsidRDefault="00DC34A9" w:rsidP="00DC34A9">
      <w:pPr>
        <w:spacing w:line="360" w:lineRule="auto"/>
        <w:jc w:val="both"/>
        <w:rPr>
          <w:rFonts w:ascii="Palatino Linotype" w:hAnsi="Palatino Linotype"/>
          <w:b/>
        </w:rPr>
      </w:pPr>
    </w:p>
    <w:p w:rsidR="003D0B38" w:rsidRPr="00BE3B9F" w:rsidRDefault="003D0B38" w:rsidP="00DC34A9">
      <w:pPr>
        <w:spacing w:line="360" w:lineRule="auto"/>
        <w:jc w:val="both"/>
        <w:rPr>
          <w:rFonts w:ascii="Palatino Linotype" w:hAnsi="Palatino Linotype"/>
          <w:b/>
        </w:rPr>
      </w:pPr>
      <w:r w:rsidRPr="00BE3B9F">
        <w:rPr>
          <w:rFonts w:ascii="Palatino Linotype" w:hAnsi="Palatino Linotype" w:cs="Arial"/>
        </w:rPr>
        <w:lastRenderedPageBreak/>
        <w:t xml:space="preserve">Recurso de revisión </w:t>
      </w:r>
      <w:r w:rsidR="009F62CB" w:rsidRPr="00BE3B9F">
        <w:rPr>
          <w:rFonts w:ascii="Palatino Linotype" w:hAnsi="Palatino Linotype"/>
          <w:b/>
        </w:rPr>
        <w:t>00070/INFOEM/IP/RR/2019</w:t>
      </w:r>
    </w:p>
    <w:p w:rsidR="003D0B38" w:rsidRPr="00BE3B9F" w:rsidRDefault="00427FA7" w:rsidP="00DC34A9">
      <w:pPr>
        <w:spacing w:line="360" w:lineRule="auto"/>
        <w:jc w:val="both"/>
        <w:rPr>
          <w:rFonts w:ascii="Palatino Linotype" w:hAnsi="Palatino Linotype"/>
          <w:b/>
        </w:rPr>
      </w:pPr>
      <w:r>
        <w:rPr>
          <w:rFonts w:ascii="Palatino Linotype" w:hAnsi="Palatino Linotype"/>
          <w:b/>
          <w:noProof/>
          <w:lang w:val="es-MX" w:eastAsia="es-MX"/>
        </w:rPr>
        <w:drawing>
          <wp:inline distT="0" distB="0" distL="0" distR="0">
            <wp:extent cx="5849166" cy="5134692"/>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n título.png"/>
                    <pic:cNvPicPr/>
                  </pic:nvPicPr>
                  <pic:blipFill>
                    <a:blip r:embed="rId93">
                      <a:extLst>
                        <a:ext uri="{28A0092B-C50C-407E-A947-70E740481C1C}">
                          <a14:useLocalDpi xmlns:a14="http://schemas.microsoft.com/office/drawing/2010/main" val="0"/>
                        </a:ext>
                      </a:extLst>
                    </a:blip>
                    <a:stretch>
                      <a:fillRect/>
                    </a:stretch>
                  </pic:blipFill>
                  <pic:spPr>
                    <a:xfrm>
                      <a:off x="0" y="0"/>
                      <a:ext cx="5849166" cy="5134692"/>
                    </a:xfrm>
                    <a:prstGeom prst="rect">
                      <a:avLst/>
                    </a:prstGeom>
                  </pic:spPr>
                </pic:pic>
              </a:graphicData>
            </a:graphic>
          </wp:inline>
        </w:drawing>
      </w:r>
    </w:p>
    <w:p w:rsidR="003D0B38" w:rsidRPr="00BE3B9F" w:rsidRDefault="003D0B38" w:rsidP="00DC34A9">
      <w:pPr>
        <w:spacing w:line="360" w:lineRule="auto"/>
        <w:jc w:val="both"/>
        <w:rPr>
          <w:rFonts w:ascii="Palatino Linotype" w:hAnsi="Palatino Linotype" w:cs="Arial"/>
          <w:b/>
          <w:noProof/>
          <w:lang w:val="es-MX" w:eastAsia="es-MX"/>
        </w:rPr>
      </w:pPr>
    </w:p>
    <w:p w:rsidR="003D0B38" w:rsidRPr="00BE3B9F" w:rsidRDefault="003D0B38" w:rsidP="00DC34A9">
      <w:pPr>
        <w:spacing w:line="360" w:lineRule="auto"/>
        <w:jc w:val="both"/>
        <w:rPr>
          <w:rFonts w:ascii="Palatino Linotype" w:hAnsi="Palatino Linotype" w:cs="Arial"/>
          <w:noProof/>
          <w:lang w:val="es-MX" w:eastAsia="es-MX"/>
        </w:rPr>
      </w:pPr>
      <w:r w:rsidRPr="00BE3B9F">
        <w:rPr>
          <w:rFonts w:ascii="Palatino Linotype" w:hAnsi="Palatino Linotype" w:cs="Arial"/>
          <w:b/>
          <w:noProof/>
          <w:lang w:val="es-MX" w:eastAsia="es-MX"/>
        </w:rPr>
        <w:t>EL SUJETO OBLIGADO</w:t>
      </w:r>
      <w:r w:rsidRPr="00BE3B9F">
        <w:rPr>
          <w:rFonts w:ascii="Palatino Linotype" w:hAnsi="Palatino Linotype" w:cs="Arial"/>
          <w:noProof/>
          <w:lang w:val="es-MX" w:eastAsia="es-MX"/>
        </w:rPr>
        <w:t xml:space="preserve"> anexó los archivos </w:t>
      </w:r>
      <w:hyperlink r:id="rId94" w:history="1">
        <w:r w:rsidR="00F5436A" w:rsidRPr="00BE3B9F">
          <w:rPr>
            <w:rFonts w:ascii="Palatino Linotype" w:hAnsi="Palatino Linotype" w:cs="Arial"/>
            <w:b/>
            <w:noProof/>
            <w:lang w:val="es-MX" w:eastAsia="es-MX"/>
          </w:rPr>
          <w:t>235.pdf</w:t>
        </w:r>
      </w:hyperlink>
      <w:r w:rsidR="00F5436A" w:rsidRPr="00BE3B9F">
        <w:rPr>
          <w:rFonts w:ascii="Palatino Linotype" w:hAnsi="Palatino Linotype" w:cs="Arial"/>
          <w:noProof/>
          <w:lang w:val="es-MX" w:eastAsia="es-MX"/>
        </w:rPr>
        <w:t>,</w:t>
      </w:r>
      <w:r w:rsidR="00F5436A" w:rsidRPr="00BE3B9F">
        <w:rPr>
          <w:rFonts w:ascii="Palatino Linotype" w:hAnsi="Palatino Linotype" w:cs="Arial"/>
          <w:b/>
          <w:noProof/>
          <w:lang w:val="es-MX" w:eastAsia="es-MX"/>
        </w:rPr>
        <w:t xml:space="preserve"> </w:t>
      </w:r>
      <w:hyperlink r:id="rId95" w:history="1">
        <w:r w:rsidRPr="00BE3B9F">
          <w:rPr>
            <w:rFonts w:ascii="Palatino Linotype" w:hAnsi="Palatino Linotype" w:cs="Arial"/>
            <w:b/>
            <w:noProof/>
            <w:lang w:val="es-MX" w:eastAsia="es-MX"/>
          </w:rPr>
          <w:t>ACTA SE-01-CT-SOP-2019.pdf</w:t>
        </w:r>
      </w:hyperlink>
      <w:r w:rsidR="00F5436A" w:rsidRPr="00BE3B9F">
        <w:rPr>
          <w:rFonts w:ascii="Palatino Linotype" w:hAnsi="Palatino Linotype" w:cs="Arial"/>
          <w:noProof/>
          <w:lang w:val="es-MX" w:eastAsia="es-MX"/>
        </w:rPr>
        <w:t xml:space="preserve">, </w:t>
      </w:r>
      <w:hyperlink r:id="rId96" w:history="1">
        <w:r w:rsidR="00F5436A" w:rsidRPr="00BE3B9F">
          <w:rPr>
            <w:rFonts w:ascii="Palatino Linotype" w:hAnsi="Palatino Linotype" w:cs="Arial"/>
            <w:b/>
            <w:noProof/>
            <w:lang w:val="es-MX" w:eastAsia="es-MX"/>
          </w:rPr>
          <w:t>R. 235.pdf</w:t>
        </w:r>
      </w:hyperlink>
      <w:r w:rsidR="00F5436A" w:rsidRPr="00BE3B9F">
        <w:rPr>
          <w:rFonts w:ascii="Palatino Linotype" w:hAnsi="Palatino Linotype" w:cs="Arial"/>
          <w:b/>
          <w:noProof/>
          <w:lang w:val="es-MX" w:eastAsia="es-MX"/>
        </w:rPr>
        <w:t xml:space="preserve"> </w:t>
      </w:r>
      <w:r w:rsidR="00F5436A" w:rsidRPr="00BE3B9F">
        <w:rPr>
          <w:rFonts w:ascii="Palatino Linotype" w:hAnsi="Palatino Linotype" w:cs="Arial"/>
          <w:noProof/>
          <w:lang w:val="es-MX" w:eastAsia="es-MX"/>
        </w:rPr>
        <w:t xml:space="preserve">y </w:t>
      </w:r>
      <w:hyperlink r:id="rId97" w:history="1">
        <w:r w:rsidR="00F5436A" w:rsidRPr="00BE3B9F">
          <w:rPr>
            <w:rFonts w:ascii="Palatino Linotype" w:hAnsi="Palatino Linotype" w:cs="Arial"/>
            <w:b/>
            <w:noProof/>
            <w:lang w:val="es-MX" w:eastAsia="es-MX"/>
          </w:rPr>
          <w:t>CT-SOP-SE-01-2019-013.pdf</w:t>
        </w:r>
      </w:hyperlink>
      <w:r w:rsidRPr="00BE3B9F">
        <w:rPr>
          <w:rFonts w:ascii="Palatino Linotype" w:hAnsi="Palatino Linotype" w:cs="Arial"/>
          <w:b/>
          <w:noProof/>
          <w:lang w:val="es-MX" w:eastAsia="es-MX"/>
        </w:rPr>
        <w:t xml:space="preserve">, </w:t>
      </w:r>
      <w:r w:rsidRPr="00BE3B9F">
        <w:rPr>
          <w:rFonts w:ascii="Palatino Linotype" w:hAnsi="Palatino Linotype" w:cs="Arial"/>
          <w:noProof/>
          <w:lang w:val="es-MX" w:eastAsia="es-MX"/>
        </w:rPr>
        <w:t>de los cuales el primero de ellos coresponde al oficio por medio del cual se rinde el Informe Justificado y dos oficios correspondi</w:t>
      </w:r>
      <w:r w:rsidR="00B74A58" w:rsidRPr="00BE3B9F">
        <w:rPr>
          <w:rFonts w:ascii="Palatino Linotype" w:hAnsi="Palatino Linotype" w:cs="Arial"/>
          <w:noProof/>
          <w:lang w:val="es-MX" w:eastAsia="es-MX"/>
        </w:rPr>
        <w:t>entes</w:t>
      </w:r>
      <w:r w:rsidRPr="00BE3B9F">
        <w:rPr>
          <w:rFonts w:ascii="Palatino Linotype" w:hAnsi="Palatino Linotype" w:cs="Arial"/>
          <w:noProof/>
          <w:lang w:val="es-MX" w:eastAsia="es-MX"/>
        </w:rPr>
        <w:t xml:space="preserve"> a los Servidores Públicos Habilitados; el segundo corresponde al Acta de la Primera Sesión Extraordinaria del Comité de Transparencia de la Secretaría de Obra Pública, por </w:t>
      </w:r>
      <w:r w:rsidRPr="00BE3B9F">
        <w:rPr>
          <w:rFonts w:ascii="Palatino Linotype" w:hAnsi="Palatino Linotype" w:cs="Arial"/>
          <w:noProof/>
          <w:lang w:val="es-MX" w:eastAsia="es-MX"/>
        </w:rPr>
        <w:lastRenderedPageBreak/>
        <w:t>cuanto hace al tercer y cuarto, corresponden a la Resolución de Clasificación como información confidencial, los cuales se harán del conocimiento al</w:t>
      </w:r>
      <w:r w:rsidRPr="00BE3B9F">
        <w:rPr>
          <w:rFonts w:ascii="Palatino Linotype" w:hAnsi="Palatino Linotype" w:cs="Arial"/>
          <w:b/>
          <w:noProof/>
          <w:lang w:val="es-MX" w:eastAsia="es-MX"/>
        </w:rPr>
        <w:t xml:space="preserve"> RECURRENTE</w:t>
      </w:r>
      <w:r w:rsidRPr="00BE3B9F">
        <w:rPr>
          <w:rFonts w:ascii="Palatino Linotype" w:hAnsi="Palatino Linotype" w:cs="Arial"/>
          <w:noProof/>
          <w:lang w:val="es-MX" w:eastAsia="es-MX"/>
        </w:rPr>
        <w:t xml:space="preserve"> al momento de notificarle la presente resolucción; sin embargo, por cuanto hace a l</w:t>
      </w:r>
      <w:r w:rsidR="00F5436A" w:rsidRPr="00BE3B9F">
        <w:rPr>
          <w:rFonts w:ascii="Palatino Linotype" w:hAnsi="Palatino Linotype" w:cs="Arial"/>
          <w:noProof/>
          <w:lang w:val="es-MX" w:eastAsia="es-MX"/>
        </w:rPr>
        <w:t xml:space="preserve">os archivos </w:t>
      </w:r>
      <w:hyperlink r:id="rId98" w:history="1">
        <w:r w:rsidR="00F5436A" w:rsidRPr="00BE3B9F">
          <w:rPr>
            <w:rFonts w:ascii="Palatino Linotype" w:hAnsi="Palatino Linotype" w:cs="Arial"/>
            <w:b/>
            <w:noProof/>
            <w:lang w:val="es-MX" w:eastAsia="es-MX"/>
          </w:rPr>
          <w:t>DICTAMEN TÉCNICO OP-18-0003 E1 OK.pdf</w:t>
        </w:r>
      </w:hyperlink>
      <w:r w:rsidR="00F5436A" w:rsidRPr="00BE3B9F">
        <w:rPr>
          <w:rFonts w:ascii="Palatino Linotype" w:hAnsi="Palatino Linotype" w:cs="Arial"/>
          <w:noProof/>
          <w:lang w:val="es-MX" w:eastAsia="es-MX"/>
        </w:rPr>
        <w:t xml:space="preserve">, </w:t>
      </w:r>
      <w:hyperlink r:id="rId99" w:history="1">
        <w:r w:rsidR="00F5436A" w:rsidRPr="00BE3B9F">
          <w:rPr>
            <w:rFonts w:ascii="Palatino Linotype" w:hAnsi="Palatino Linotype" w:cs="Arial"/>
            <w:b/>
            <w:noProof/>
            <w:lang w:val="es-MX" w:eastAsia="es-MX"/>
          </w:rPr>
          <w:t>DICTAMEN TÈCNICO OP-18-0007 E5 OK.pdf</w:t>
        </w:r>
      </w:hyperlink>
      <w:r w:rsidR="00F5436A" w:rsidRPr="00BE3B9F">
        <w:rPr>
          <w:rFonts w:ascii="Palatino Linotype" w:hAnsi="Palatino Linotype" w:cs="Arial"/>
          <w:noProof/>
          <w:lang w:val="es-MX" w:eastAsia="es-MX"/>
        </w:rPr>
        <w:t xml:space="preserve">, </w:t>
      </w:r>
      <w:hyperlink r:id="rId100" w:history="1">
        <w:r w:rsidR="00F5436A" w:rsidRPr="00BE3B9F">
          <w:rPr>
            <w:rFonts w:ascii="Palatino Linotype" w:hAnsi="Palatino Linotype" w:cs="Arial"/>
            <w:b/>
            <w:noProof/>
            <w:lang w:val="es-MX" w:eastAsia="es-MX"/>
          </w:rPr>
          <w:t>DICTAMEN TÉCNICO OP-18-0006 E4 OK.pdf</w:t>
        </w:r>
      </w:hyperlink>
      <w:r w:rsidR="00F5436A" w:rsidRPr="00BE3B9F">
        <w:rPr>
          <w:rFonts w:ascii="Palatino Linotype" w:hAnsi="Palatino Linotype" w:cs="Arial"/>
          <w:noProof/>
          <w:lang w:val="es-MX" w:eastAsia="es-MX"/>
        </w:rPr>
        <w:t xml:space="preserve">, </w:t>
      </w:r>
      <w:hyperlink r:id="rId101" w:history="1">
        <w:r w:rsidR="00F5436A" w:rsidRPr="00BE3B9F">
          <w:rPr>
            <w:rFonts w:ascii="Palatino Linotype" w:hAnsi="Palatino Linotype" w:cs="Arial"/>
            <w:b/>
            <w:noProof/>
            <w:lang w:val="es-MX" w:eastAsia="es-MX"/>
          </w:rPr>
          <w:t>DICTAMEN TECNICO OP-18-0004 E2 OK.pdf</w:t>
        </w:r>
      </w:hyperlink>
      <w:r w:rsidR="00F5436A" w:rsidRPr="00BE3B9F">
        <w:rPr>
          <w:rFonts w:ascii="Palatino Linotype" w:hAnsi="Palatino Linotype" w:cs="Arial"/>
          <w:noProof/>
          <w:lang w:val="es-MX" w:eastAsia="es-MX"/>
        </w:rPr>
        <w:t xml:space="preserve">, </w:t>
      </w:r>
      <w:hyperlink r:id="rId102" w:history="1">
        <w:r w:rsidR="00F5436A" w:rsidRPr="00BE3B9F">
          <w:rPr>
            <w:rFonts w:ascii="Palatino Linotype" w:hAnsi="Palatino Linotype" w:cs="Arial"/>
            <w:b/>
            <w:noProof/>
            <w:lang w:val="es-MX" w:eastAsia="es-MX"/>
          </w:rPr>
          <w:t>DICTAMEN TÈCNICO OP-18-0009 E7 VP.pdf</w:t>
        </w:r>
      </w:hyperlink>
      <w:r w:rsidR="00F5436A" w:rsidRPr="00BE3B9F">
        <w:rPr>
          <w:rFonts w:ascii="Palatino Linotype" w:hAnsi="Palatino Linotype" w:cs="Arial"/>
          <w:noProof/>
          <w:lang w:val="es-MX" w:eastAsia="es-MX"/>
        </w:rPr>
        <w:t xml:space="preserve">, </w:t>
      </w:r>
      <w:hyperlink r:id="rId103" w:history="1">
        <w:r w:rsidR="00F5436A" w:rsidRPr="00BE3B9F">
          <w:rPr>
            <w:rFonts w:ascii="Palatino Linotype" w:hAnsi="Palatino Linotype" w:cs="Arial"/>
            <w:b/>
            <w:noProof/>
            <w:lang w:val="es-MX" w:eastAsia="es-MX"/>
          </w:rPr>
          <w:t>DICTAMEN TÉCNICO OP-18-0010 E8 VP.pdf</w:t>
        </w:r>
      </w:hyperlink>
      <w:r w:rsidR="00F5436A" w:rsidRPr="00BE3B9F">
        <w:rPr>
          <w:rFonts w:ascii="Palatino Linotype" w:hAnsi="Palatino Linotype" w:cs="Arial"/>
          <w:noProof/>
          <w:lang w:val="es-MX" w:eastAsia="es-MX"/>
        </w:rPr>
        <w:t xml:space="preserve">, </w:t>
      </w:r>
      <w:hyperlink r:id="rId104" w:history="1">
        <w:r w:rsidR="00F5436A" w:rsidRPr="00BE3B9F">
          <w:rPr>
            <w:rFonts w:ascii="Palatino Linotype" w:hAnsi="Palatino Linotype" w:cs="Arial"/>
            <w:b/>
            <w:noProof/>
            <w:lang w:val="es-MX" w:eastAsia="es-MX"/>
          </w:rPr>
          <w:t>DICTAMEN TÉCNICO OP-18-0008 E6 OK.pdf</w:t>
        </w:r>
      </w:hyperlink>
      <w:r w:rsidR="00F5436A" w:rsidRPr="00BE3B9F">
        <w:rPr>
          <w:rFonts w:ascii="Palatino Linotype" w:hAnsi="Palatino Linotype" w:cs="Arial"/>
          <w:b/>
          <w:noProof/>
          <w:lang w:val="es-MX" w:eastAsia="es-MX"/>
        </w:rPr>
        <w:t xml:space="preserve"> </w:t>
      </w:r>
      <w:r w:rsidR="00F5436A" w:rsidRPr="00BE3B9F">
        <w:rPr>
          <w:rFonts w:ascii="Palatino Linotype" w:hAnsi="Palatino Linotype" w:cs="Arial"/>
          <w:noProof/>
          <w:lang w:val="es-MX" w:eastAsia="es-MX"/>
        </w:rPr>
        <w:t xml:space="preserve">y </w:t>
      </w:r>
      <w:hyperlink r:id="rId105" w:history="1">
        <w:r w:rsidR="00F5436A" w:rsidRPr="00BE3B9F">
          <w:rPr>
            <w:rFonts w:ascii="Palatino Linotype" w:hAnsi="Palatino Linotype" w:cs="Arial"/>
            <w:b/>
            <w:noProof/>
            <w:lang w:val="es-MX" w:eastAsia="es-MX"/>
          </w:rPr>
          <w:t>DICTAMEN TÉCNICO OP-118-0011 E9 VP.pdf</w:t>
        </w:r>
      </w:hyperlink>
      <w:r w:rsidR="00F5436A" w:rsidRPr="00BE3B9F">
        <w:rPr>
          <w:rFonts w:ascii="Palatino Linotype" w:hAnsi="Palatino Linotype" w:cs="Arial"/>
          <w:noProof/>
          <w:lang w:val="es-MX" w:eastAsia="es-MX"/>
        </w:rPr>
        <w:t xml:space="preserve">, </w:t>
      </w:r>
      <w:r w:rsidRPr="00BE3B9F">
        <w:rPr>
          <w:rFonts w:ascii="Palatino Linotype" w:hAnsi="Palatino Linotype" w:cs="Arial"/>
          <w:noProof/>
          <w:lang w:val="es-MX" w:eastAsia="es-MX"/>
        </w:rPr>
        <w:t xml:space="preserve">se omitirá su notificación, por contener datos considerados confidenciales. </w:t>
      </w:r>
    </w:p>
    <w:p w:rsidR="003D0B38" w:rsidRPr="00BE3B9F" w:rsidRDefault="003D0B38" w:rsidP="00DC34A9">
      <w:pPr>
        <w:spacing w:line="360" w:lineRule="auto"/>
        <w:jc w:val="both"/>
        <w:rPr>
          <w:rFonts w:ascii="Palatino Linotype" w:hAnsi="Palatino Linotype"/>
          <w:b/>
        </w:rPr>
      </w:pPr>
    </w:p>
    <w:p w:rsidR="009D42BE" w:rsidRPr="00BE3B9F" w:rsidRDefault="009D42BE" w:rsidP="00DC34A9">
      <w:pPr>
        <w:spacing w:line="360" w:lineRule="auto"/>
        <w:jc w:val="both"/>
        <w:rPr>
          <w:rFonts w:ascii="Palatino Linotype" w:hAnsi="Palatino Linotype"/>
          <w:b/>
        </w:rPr>
      </w:pPr>
      <w:r w:rsidRPr="00BE3B9F">
        <w:rPr>
          <w:rFonts w:ascii="Palatino Linotype" w:hAnsi="Palatino Linotype" w:cs="Arial"/>
        </w:rPr>
        <w:t xml:space="preserve">Recurso de revisión </w:t>
      </w:r>
      <w:r w:rsidR="009F62CB" w:rsidRPr="00BE3B9F">
        <w:rPr>
          <w:rFonts w:ascii="Palatino Linotype" w:hAnsi="Palatino Linotype"/>
          <w:b/>
        </w:rPr>
        <w:t>00071/INFOEM/IP/RR/2019</w:t>
      </w:r>
    </w:p>
    <w:p w:rsidR="009D42BE" w:rsidRPr="00BE3B9F" w:rsidRDefault="00427FA7" w:rsidP="00DC34A9">
      <w:pPr>
        <w:spacing w:line="360" w:lineRule="auto"/>
        <w:jc w:val="both"/>
        <w:rPr>
          <w:rFonts w:ascii="Palatino Linotype" w:hAnsi="Palatino Linotype"/>
          <w:b/>
        </w:rPr>
      </w:pPr>
      <w:r>
        <w:rPr>
          <w:rFonts w:ascii="Palatino Linotype" w:hAnsi="Palatino Linotype"/>
          <w:b/>
          <w:noProof/>
          <w:lang w:val="es-MX" w:eastAsia="es-MX"/>
        </w:rPr>
        <w:drawing>
          <wp:inline distT="0" distB="0" distL="0" distR="0">
            <wp:extent cx="5763429" cy="4086795"/>
            <wp:effectExtent l="0" t="0" r="889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n título.png"/>
                    <pic:cNvPicPr/>
                  </pic:nvPicPr>
                  <pic:blipFill>
                    <a:blip r:embed="rId106">
                      <a:extLst>
                        <a:ext uri="{28A0092B-C50C-407E-A947-70E740481C1C}">
                          <a14:useLocalDpi xmlns:a14="http://schemas.microsoft.com/office/drawing/2010/main" val="0"/>
                        </a:ext>
                      </a:extLst>
                    </a:blip>
                    <a:stretch>
                      <a:fillRect/>
                    </a:stretch>
                  </pic:blipFill>
                  <pic:spPr>
                    <a:xfrm>
                      <a:off x="0" y="0"/>
                      <a:ext cx="5763429" cy="4086795"/>
                    </a:xfrm>
                    <a:prstGeom prst="rect">
                      <a:avLst/>
                    </a:prstGeom>
                  </pic:spPr>
                </pic:pic>
              </a:graphicData>
            </a:graphic>
          </wp:inline>
        </w:drawing>
      </w:r>
    </w:p>
    <w:p w:rsidR="009D42BE" w:rsidRPr="00BE3B9F" w:rsidRDefault="009D42BE" w:rsidP="00DC34A9">
      <w:pPr>
        <w:spacing w:line="360" w:lineRule="auto"/>
        <w:jc w:val="both"/>
        <w:rPr>
          <w:rFonts w:ascii="Palatino Linotype" w:hAnsi="Palatino Linotype"/>
          <w:b/>
        </w:rPr>
      </w:pPr>
    </w:p>
    <w:p w:rsidR="009D42BE" w:rsidRPr="00BE3B9F" w:rsidRDefault="009D42BE" w:rsidP="00DC34A9">
      <w:pPr>
        <w:spacing w:line="360" w:lineRule="auto"/>
        <w:jc w:val="both"/>
        <w:rPr>
          <w:rFonts w:ascii="Palatino Linotype" w:hAnsi="Palatino Linotype" w:cs="Arial"/>
          <w:noProof/>
          <w:lang w:val="es-MX" w:eastAsia="es-MX"/>
        </w:rPr>
      </w:pPr>
      <w:r w:rsidRPr="00BE3B9F">
        <w:rPr>
          <w:rFonts w:ascii="Palatino Linotype" w:hAnsi="Palatino Linotype" w:cs="Arial"/>
          <w:b/>
          <w:noProof/>
          <w:lang w:val="es-MX" w:eastAsia="es-MX"/>
        </w:rPr>
        <w:t>EL SUJETO OBLIGADO</w:t>
      </w:r>
      <w:r w:rsidRPr="00BE3B9F">
        <w:rPr>
          <w:rFonts w:ascii="Palatino Linotype" w:hAnsi="Palatino Linotype" w:cs="Arial"/>
          <w:noProof/>
          <w:lang w:val="es-MX" w:eastAsia="es-MX"/>
        </w:rPr>
        <w:t xml:space="preserve"> anexó los archivos </w:t>
      </w:r>
      <w:hyperlink r:id="rId107" w:history="1">
        <w:r w:rsidRPr="00BE3B9F">
          <w:rPr>
            <w:rFonts w:ascii="Palatino Linotype" w:hAnsi="Palatino Linotype" w:cs="Arial"/>
            <w:b/>
            <w:noProof/>
            <w:lang w:val="es-MX" w:eastAsia="es-MX"/>
          </w:rPr>
          <w:t>234.pdf</w:t>
        </w:r>
      </w:hyperlink>
      <w:r w:rsidRPr="00BE3B9F">
        <w:rPr>
          <w:rFonts w:ascii="Palatino Linotype" w:hAnsi="Palatino Linotype" w:cs="Arial"/>
          <w:noProof/>
          <w:lang w:val="es-MX" w:eastAsia="es-MX"/>
        </w:rPr>
        <w:t xml:space="preserve">, </w:t>
      </w:r>
      <w:hyperlink r:id="rId108" w:history="1">
        <w:r w:rsidRPr="00BE3B9F">
          <w:rPr>
            <w:rFonts w:ascii="Palatino Linotype" w:hAnsi="Palatino Linotype" w:cs="Arial"/>
            <w:b/>
            <w:noProof/>
            <w:lang w:val="es-MX" w:eastAsia="es-MX"/>
          </w:rPr>
          <w:t>SE-01-CT-SOP-2019.pdf</w:t>
        </w:r>
      </w:hyperlink>
      <w:r w:rsidRPr="00BE3B9F">
        <w:rPr>
          <w:rFonts w:ascii="Palatino Linotype" w:hAnsi="Palatino Linotype" w:cs="Arial"/>
          <w:noProof/>
          <w:lang w:val="es-MX" w:eastAsia="es-MX"/>
        </w:rPr>
        <w:t xml:space="preserve">, </w:t>
      </w:r>
      <w:hyperlink r:id="rId109" w:history="1">
        <w:r w:rsidRPr="00BE3B9F">
          <w:rPr>
            <w:rFonts w:ascii="Palatino Linotype" w:hAnsi="Palatino Linotype" w:cs="Arial"/>
            <w:b/>
            <w:noProof/>
            <w:lang w:val="es-MX" w:eastAsia="es-MX"/>
          </w:rPr>
          <w:t>oficios 234.pdf</w:t>
        </w:r>
      </w:hyperlink>
      <w:r w:rsidRPr="00BE3B9F">
        <w:rPr>
          <w:rFonts w:ascii="Palatino Linotype" w:hAnsi="Palatino Linotype" w:cs="Arial"/>
          <w:noProof/>
          <w:lang w:val="es-MX" w:eastAsia="es-MX"/>
        </w:rPr>
        <w:t xml:space="preserve">, </w:t>
      </w:r>
      <w:hyperlink r:id="rId110" w:history="1">
        <w:r w:rsidRPr="00BE3B9F">
          <w:rPr>
            <w:rFonts w:ascii="Palatino Linotype" w:hAnsi="Palatino Linotype" w:cs="Arial"/>
            <w:b/>
            <w:noProof/>
            <w:lang w:val="es-MX" w:eastAsia="es-MX"/>
          </w:rPr>
          <w:t>R. 234.pdf</w:t>
        </w:r>
      </w:hyperlink>
      <w:r w:rsidRPr="00BE3B9F">
        <w:rPr>
          <w:rFonts w:ascii="Palatino Linotype" w:hAnsi="Palatino Linotype" w:cs="Arial"/>
          <w:b/>
          <w:noProof/>
          <w:lang w:val="es-MX" w:eastAsia="es-MX"/>
        </w:rPr>
        <w:t xml:space="preserve"> </w:t>
      </w:r>
      <w:r w:rsidRPr="00BE3B9F">
        <w:rPr>
          <w:rFonts w:ascii="Palatino Linotype" w:hAnsi="Palatino Linotype" w:cs="Arial"/>
          <w:noProof/>
          <w:lang w:val="es-MX" w:eastAsia="es-MX"/>
        </w:rPr>
        <w:t xml:space="preserve">y </w:t>
      </w:r>
      <w:hyperlink r:id="rId111" w:history="1">
        <w:r w:rsidRPr="00BE3B9F">
          <w:rPr>
            <w:rFonts w:ascii="Palatino Linotype" w:hAnsi="Palatino Linotype" w:cs="Arial"/>
            <w:b/>
            <w:noProof/>
            <w:lang w:val="es-MX" w:eastAsia="es-MX"/>
          </w:rPr>
          <w:t>CT-SOP-SE-01-2019-012.pdf</w:t>
        </w:r>
      </w:hyperlink>
      <w:r w:rsidRPr="00BE3B9F">
        <w:rPr>
          <w:rFonts w:ascii="Palatino Linotype" w:hAnsi="Palatino Linotype" w:cs="Arial"/>
          <w:noProof/>
          <w:lang w:val="es-MX" w:eastAsia="es-MX"/>
        </w:rPr>
        <w:t>, de</w:t>
      </w:r>
      <w:r w:rsidRPr="00BE3B9F">
        <w:rPr>
          <w:rFonts w:ascii="Palatino Linotype" w:hAnsi="Palatino Linotype" w:cs="Arial"/>
          <w:b/>
          <w:noProof/>
          <w:lang w:val="es-MX" w:eastAsia="es-MX"/>
        </w:rPr>
        <w:t xml:space="preserve"> </w:t>
      </w:r>
      <w:r w:rsidRPr="00BE3B9F">
        <w:rPr>
          <w:rFonts w:ascii="Palatino Linotype" w:hAnsi="Palatino Linotype" w:cs="Arial"/>
          <w:noProof/>
          <w:lang w:val="es-MX" w:eastAsia="es-MX"/>
        </w:rPr>
        <w:t>los cuales el primero de ellos coresponde al un oficio por medio del cual se rinde el Informe Justificado, el segundo corresponde al Acta de la Primera Sesión Extraordinaria del Comité de Transparencia de la Secretaría de Obra Pública, el tercer archivo corresponde a dos oficios correspondinetes a los Servidores Públicos Habilitados y por cuanto hace al cuarto y quinto, corresponden a la Resolución de Clasificación como información confidencial, los cuales se harán del conocimiento al</w:t>
      </w:r>
      <w:r w:rsidRPr="00BE3B9F">
        <w:rPr>
          <w:rFonts w:ascii="Palatino Linotype" w:hAnsi="Palatino Linotype" w:cs="Arial"/>
          <w:b/>
          <w:noProof/>
          <w:lang w:val="es-MX" w:eastAsia="es-MX"/>
        </w:rPr>
        <w:t xml:space="preserve"> RECURRENTE</w:t>
      </w:r>
      <w:r w:rsidRPr="00BE3B9F">
        <w:rPr>
          <w:rFonts w:ascii="Palatino Linotype" w:hAnsi="Palatino Linotype" w:cs="Arial"/>
          <w:noProof/>
          <w:lang w:val="es-MX" w:eastAsia="es-MX"/>
        </w:rPr>
        <w:t xml:space="preserve"> al momento de notificarle la presente resolucción; sin embargo, por cuanto hace a la capeta comprimida </w:t>
      </w:r>
      <w:hyperlink r:id="rId112" w:history="1">
        <w:r w:rsidRPr="00BE3B9F">
          <w:rPr>
            <w:rFonts w:ascii="Palatino Linotype" w:hAnsi="Palatino Linotype"/>
            <w:b/>
          </w:rPr>
          <w:t>Convenios v.p.zip</w:t>
        </w:r>
      </w:hyperlink>
      <w:r w:rsidRPr="00BE3B9F">
        <w:rPr>
          <w:rFonts w:ascii="Palatino Linotype" w:hAnsi="Palatino Linotype"/>
          <w:b/>
        </w:rPr>
        <w:t xml:space="preserve">, </w:t>
      </w:r>
      <w:r w:rsidRPr="00BE3B9F">
        <w:rPr>
          <w:rFonts w:ascii="Palatino Linotype" w:hAnsi="Palatino Linotype" w:cs="Arial"/>
          <w:noProof/>
          <w:lang w:val="es-MX" w:eastAsia="es-MX"/>
        </w:rPr>
        <w:t xml:space="preserve">se omitirá su notificación, por contener datos considerados confidenciales. </w:t>
      </w:r>
    </w:p>
    <w:p w:rsidR="009D42BE" w:rsidRPr="00BE3B9F" w:rsidRDefault="009D42BE" w:rsidP="00DC34A9">
      <w:pPr>
        <w:spacing w:line="360" w:lineRule="auto"/>
        <w:jc w:val="both"/>
        <w:rPr>
          <w:rFonts w:ascii="Palatino Linotype" w:hAnsi="Palatino Linotype"/>
          <w:b/>
        </w:rPr>
      </w:pPr>
    </w:p>
    <w:p w:rsidR="009D42BE" w:rsidRPr="00BE3B9F" w:rsidRDefault="009D42BE" w:rsidP="00DC34A9">
      <w:pPr>
        <w:spacing w:line="360" w:lineRule="auto"/>
        <w:jc w:val="both"/>
        <w:rPr>
          <w:rFonts w:ascii="Palatino Linotype" w:hAnsi="Palatino Linotype"/>
          <w:b/>
        </w:rPr>
      </w:pPr>
      <w:r w:rsidRPr="00BE3B9F">
        <w:rPr>
          <w:rFonts w:ascii="Palatino Linotype" w:hAnsi="Palatino Linotype" w:cs="Arial"/>
        </w:rPr>
        <w:t xml:space="preserve">Recurso de revisión </w:t>
      </w:r>
      <w:r w:rsidR="009F62CB" w:rsidRPr="00BE3B9F">
        <w:rPr>
          <w:rFonts w:ascii="Palatino Linotype" w:hAnsi="Palatino Linotype"/>
          <w:b/>
        </w:rPr>
        <w:t>00072/INFOEM/IP/RR/2019</w:t>
      </w:r>
    </w:p>
    <w:p w:rsidR="009D42BE" w:rsidRPr="00BE3B9F" w:rsidRDefault="002809BA" w:rsidP="00DC34A9">
      <w:pPr>
        <w:spacing w:line="360" w:lineRule="auto"/>
        <w:jc w:val="both"/>
        <w:rPr>
          <w:rFonts w:ascii="Palatino Linotype" w:hAnsi="Palatino Linotype"/>
          <w:b/>
        </w:rPr>
      </w:pPr>
      <w:r>
        <w:rPr>
          <w:rFonts w:ascii="Palatino Linotype" w:hAnsi="Palatino Linotype"/>
          <w:b/>
          <w:noProof/>
          <w:lang w:val="es-MX" w:eastAsia="es-MX"/>
        </w:rPr>
        <w:drawing>
          <wp:inline distT="0" distB="0" distL="0" distR="0">
            <wp:extent cx="5849166" cy="3477110"/>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n título.png"/>
                    <pic:cNvPicPr/>
                  </pic:nvPicPr>
                  <pic:blipFill>
                    <a:blip r:embed="rId113">
                      <a:extLst>
                        <a:ext uri="{28A0092B-C50C-407E-A947-70E740481C1C}">
                          <a14:useLocalDpi xmlns:a14="http://schemas.microsoft.com/office/drawing/2010/main" val="0"/>
                        </a:ext>
                      </a:extLst>
                    </a:blip>
                    <a:stretch>
                      <a:fillRect/>
                    </a:stretch>
                  </pic:blipFill>
                  <pic:spPr>
                    <a:xfrm>
                      <a:off x="0" y="0"/>
                      <a:ext cx="5849166" cy="3477110"/>
                    </a:xfrm>
                    <a:prstGeom prst="rect">
                      <a:avLst/>
                    </a:prstGeom>
                  </pic:spPr>
                </pic:pic>
              </a:graphicData>
            </a:graphic>
          </wp:inline>
        </w:drawing>
      </w:r>
    </w:p>
    <w:p w:rsidR="009D42BE" w:rsidRPr="00BE3B9F" w:rsidRDefault="009D42BE" w:rsidP="00DC34A9">
      <w:pPr>
        <w:spacing w:line="360" w:lineRule="auto"/>
        <w:jc w:val="both"/>
        <w:rPr>
          <w:rFonts w:ascii="Palatino Linotype" w:hAnsi="Palatino Linotype" w:cs="Arial"/>
          <w:b/>
          <w:noProof/>
          <w:lang w:val="es-MX" w:eastAsia="es-MX"/>
        </w:rPr>
      </w:pPr>
    </w:p>
    <w:p w:rsidR="009D42BE" w:rsidRPr="00BE3B9F" w:rsidRDefault="009D42BE" w:rsidP="00DC34A9">
      <w:pPr>
        <w:spacing w:line="360" w:lineRule="auto"/>
        <w:jc w:val="both"/>
        <w:rPr>
          <w:rFonts w:ascii="Palatino Linotype" w:hAnsi="Palatino Linotype"/>
          <w:noProof/>
          <w:lang w:val="es-MX" w:eastAsia="es-MX"/>
        </w:rPr>
      </w:pPr>
      <w:r w:rsidRPr="00BE3B9F">
        <w:rPr>
          <w:rFonts w:ascii="Palatino Linotype" w:hAnsi="Palatino Linotype" w:cs="Arial"/>
          <w:b/>
          <w:noProof/>
          <w:lang w:val="es-MX" w:eastAsia="es-MX"/>
        </w:rPr>
        <w:t>EL SUJETO OBLIGADO</w:t>
      </w:r>
      <w:r w:rsidRPr="00BE3B9F">
        <w:rPr>
          <w:rFonts w:ascii="Palatino Linotype" w:hAnsi="Palatino Linotype" w:cs="Arial"/>
          <w:noProof/>
          <w:lang w:val="es-MX" w:eastAsia="es-MX"/>
        </w:rPr>
        <w:t xml:space="preserve"> anexó los archivos </w:t>
      </w:r>
      <w:hyperlink r:id="rId114" w:history="1">
        <w:r w:rsidRPr="00BE3B9F">
          <w:rPr>
            <w:rFonts w:ascii="Palatino Linotype" w:hAnsi="Palatino Linotype" w:cs="Arial"/>
            <w:b/>
            <w:noProof/>
            <w:lang w:val="es-MX" w:eastAsia="es-MX"/>
          </w:rPr>
          <w:t>233.pdf</w:t>
        </w:r>
      </w:hyperlink>
      <w:r w:rsidRPr="00BE3B9F">
        <w:rPr>
          <w:rFonts w:ascii="Palatino Linotype" w:hAnsi="Palatino Linotype" w:cs="Arial"/>
          <w:noProof/>
          <w:lang w:val="es-MX" w:eastAsia="es-MX"/>
        </w:rPr>
        <w:t xml:space="preserve">, </w:t>
      </w:r>
      <w:hyperlink r:id="rId115" w:history="1">
        <w:r w:rsidRPr="00BE3B9F">
          <w:rPr>
            <w:rFonts w:ascii="Palatino Linotype" w:hAnsi="Palatino Linotype" w:cs="Arial"/>
            <w:b/>
            <w:noProof/>
            <w:lang w:val="es-MX" w:eastAsia="es-MX"/>
          </w:rPr>
          <w:t>ACTA SE-01-CT-SOP-2019.pdf</w:t>
        </w:r>
      </w:hyperlink>
      <w:r w:rsidRPr="00BE3B9F">
        <w:rPr>
          <w:rFonts w:ascii="Palatino Linotype" w:hAnsi="Palatino Linotype" w:cs="Arial"/>
          <w:noProof/>
          <w:lang w:val="es-MX" w:eastAsia="es-MX"/>
        </w:rPr>
        <w:t xml:space="preserve">, </w:t>
      </w:r>
      <w:hyperlink r:id="rId116" w:history="1">
        <w:r w:rsidRPr="00BE3B9F">
          <w:rPr>
            <w:rFonts w:ascii="Palatino Linotype" w:hAnsi="Palatino Linotype" w:cs="Arial"/>
            <w:b/>
            <w:noProof/>
            <w:lang w:val="es-MX" w:eastAsia="es-MX"/>
          </w:rPr>
          <w:t>R. 233.pdf</w:t>
        </w:r>
      </w:hyperlink>
      <w:r w:rsidRPr="00BE3B9F">
        <w:rPr>
          <w:rFonts w:ascii="Palatino Linotype" w:hAnsi="Palatino Linotype" w:cs="Arial"/>
          <w:b/>
          <w:noProof/>
          <w:lang w:val="es-MX" w:eastAsia="es-MX"/>
        </w:rPr>
        <w:t xml:space="preserve"> </w:t>
      </w:r>
      <w:r w:rsidRPr="00BE3B9F">
        <w:rPr>
          <w:rFonts w:ascii="Palatino Linotype" w:hAnsi="Palatino Linotype" w:cs="Arial"/>
          <w:noProof/>
          <w:lang w:val="es-MX" w:eastAsia="es-MX"/>
        </w:rPr>
        <w:t xml:space="preserve">y </w:t>
      </w:r>
      <w:hyperlink r:id="rId117" w:history="1">
        <w:r w:rsidRPr="00BE3B9F">
          <w:rPr>
            <w:rFonts w:ascii="Palatino Linotype" w:hAnsi="Palatino Linotype" w:cs="Arial"/>
            <w:b/>
            <w:noProof/>
            <w:lang w:val="es-MX" w:eastAsia="es-MX"/>
          </w:rPr>
          <w:t>CT-SOP-SE-01-2019-011.pdf</w:t>
        </w:r>
      </w:hyperlink>
      <w:r w:rsidRPr="00BE3B9F">
        <w:rPr>
          <w:rFonts w:ascii="Palatino Linotype" w:hAnsi="Palatino Linotype" w:cs="Arial"/>
          <w:noProof/>
          <w:lang w:val="es-MX" w:eastAsia="es-MX"/>
        </w:rPr>
        <w:t xml:space="preserve">, </w:t>
      </w:r>
      <w:r w:rsidRPr="00BE3B9F">
        <w:rPr>
          <w:rFonts w:ascii="Palatino Linotype" w:hAnsi="Palatino Linotype" w:cs="Arial"/>
        </w:rPr>
        <w:t>los</w:t>
      </w:r>
      <w:r w:rsidRPr="00BE3B9F">
        <w:rPr>
          <w:rFonts w:ascii="Palatino Linotype" w:hAnsi="Palatino Linotype"/>
          <w:noProof/>
          <w:lang w:val="es-MX" w:eastAsia="es-MX"/>
        </w:rPr>
        <w:t xml:space="preserve"> cuales fueron puesto</w:t>
      </w:r>
      <w:r w:rsidR="00B74A58" w:rsidRPr="00BE3B9F">
        <w:rPr>
          <w:rFonts w:ascii="Palatino Linotype" w:hAnsi="Palatino Linotype"/>
          <w:noProof/>
          <w:lang w:val="es-MX" w:eastAsia="es-MX"/>
        </w:rPr>
        <w:t>s</w:t>
      </w:r>
      <w:r w:rsidRPr="00BE3B9F">
        <w:rPr>
          <w:rFonts w:ascii="Palatino Linotype" w:hAnsi="Palatino Linotype"/>
          <w:noProof/>
          <w:lang w:val="es-MX" w:eastAsia="es-MX"/>
        </w:rPr>
        <w:t xml:space="preserve"> a disposición del</w:t>
      </w:r>
      <w:r w:rsidRPr="00BE3B9F">
        <w:rPr>
          <w:rFonts w:ascii="Palatino Linotype" w:hAnsi="Palatino Linotype"/>
          <w:b/>
          <w:noProof/>
          <w:lang w:val="es-MX" w:eastAsia="es-MX"/>
        </w:rPr>
        <w:t xml:space="preserve"> RECURRENTE</w:t>
      </w:r>
      <w:r w:rsidRPr="00BE3B9F">
        <w:rPr>
          <w:rFonts w:ascii="Palatino Linotype" w:hAnsi="Palatino Linotype"/>
          <w:noProof/>
          <w:lang w:val="es-MX" w:eastAsia="es-MX"/>
        </w:rPr>
        <w:t xml:space="preserve"> el día veintiuno de febrero de dos mil diecinueve, por actualizar lo previsto en el artículo 185, fracción III de la Ley de la materia.</w:t>
      </w:r>
    </w:p>
    <w:p w:rsidR="009D42BE" w:rsidRPr="00BE3B9F" w:rsidRDefault="009D42BE" w:rsidP="00DC34A9">
      <w:pPr>
        <w:spacing w:line="360" w:lineRule="auto"/>
        <w:jc w:val="both"/>
        <w:rPr>
          <w:rFonts w:ascii="Palatino Linotype" w:hAnsi="Palatino Linotype"/>
          <w:b/>
        </w:rPr>
      </w:pPr>
    </w:p>
    <w:p w:rsidR="009D42BE" w:rsidRPr="00BE3B9F" w:rsidRDefault="009D42BE" w:rsidP="00DC34A9">
      <w:pPr>
        <w:spacing w:line="360" w:lineRule="auto"/>
        <w:jc w:val="both"/>
        <w:rPr>
          <w:rFonts w:ascii="Palatino Linotype" w:hAnsi="Palatino Linotype"/>
          <w:b/>
        </w:rPr>
      </w:pPr>
      <w:r w:rsidRPr="00BE3B9F">
        <w:rPr>
          <w:rFonts w:ascii="Palatino Linotype" w:hAnsi="Palatino Linotype" w:cs="Arial"/>
        </w:rPr>
        <w:t xml:space="preserve">Recurso de revisión </w:t>
      </w:r>
      <w:r w:rsidR="009F62CB" w:rsidRPr="00BE3B9F">
        <w:rPr>
          <w:rFonts w:ascii="Palatino Linotype" w:hAnsi="Palatino Linotype"/>
          <w:b/>
        </w:rPr>
        <w:t>00074/INFOEM/IP/RR/2019</w:t>
      </w:r>
    </w:p>
    <w:p w:rsidR="009D42BE" w:rsidRPr="00BE3B9F" w:rsidRDefault="009D42BE" w:rsidP="00DC34A9">
      <w:pPr>
        <w:spacing w:line="360" w:lineRule="auto"/>
        <w:jc w:val="both"/>
        <w:rPr>
          <w:rFonts w:ascii="Palatino Linotype" w:hAnsi="Palatino Linotype"/>
          <w:b/>
        </w:rPr>
      </w:pPr>
    </w:p>
    <w:p w:rsidR="009D42BE" w:rsidRPr="00BE3B9F" w:rsidRDefault="002809BA" w:rsidP="00DC34A9">
      <w:pPr>
        <w:spacing w:line="360" w:lineRule="auto"/>
        <w:jc w:val="both"/>
        <w:rPr>
          <w:rFonts w:ascii="Palatino Linotype" w:hAnsi="Palatino Linotype"/>
          <w:b/>
        </w:rPr>
      </w:pPr>
      <w:r>
        <w:rPr>
          <w:rFonts w:ascii="Palatino Linotype" w:hAnsi="Palatino Linotype"/>
          <w:b/>
          <w:noProof/>
          <w:lang w:val="es-MX" w:eastAsia="es-MX"/>
        </w:rPr>
        <w:drawing>
          <wp:inline distT="0" distB="0" distL="0" distR="0">
            <wp:extent cx="5849166" cy="4105848"/>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n título.png"/>
                    <pic:cNvPicPr/>
                  </pic:nvPicPr>
                  <pic:blipFill>
                    <a:blip r:embed="rId118">
                      <a:extLst>
                        <a:ext uri="{28A0092B-C50C-407E-A947-70E740481C1C}">
                          <a14:useLocalDpi xmlns:a14="http://schemas.microsoft.com/office/drawing/2010/main" val="0"/>
                        </a:ext>
                      </a:extLst>
                    </a:blip>
                    <a:stretch>
                      <a:fillRect/>
                    </a:stretch>
                  </pic:blipFill>
                  <pic:spPr>
                    <a:xfrm>
                      <a:off x="0" y="0"/>
                      <a:ext cx="5849166" cy="4105848"/>
                    </a:xfrm>
                    <a:prstGeom prst="rect">
                      <a:avLst/>
                    </a:prstGeom>
                  </pic:spPr>
                </pic:pic>
              </a:graphicData>
            </a:graphic>
          </wp:inline>
        </w:drawing>
      </w:r>
    </w:p>
    <w:p w:rsidR="009D42BE" w:rsidRPr="00BE3B9F" w:rsidRDefault="009D42BE" w:rsidP="00DC34A9">
      <w:pPr>
        <w:spacing w:line="360" w:lineRule="auto"/>
        <w:jc w:val="both"/>
        <w:rPr>
          <w:rFonts w:ascii="Palatino Linotype" w:hAnsi="Palatino Linotype"/>
          <w:b/>
        </w:rPr>
      </w:pPr>
    </w:p>
    <w:p w:rsidR="009D42BE" w:rsidRPr="00BE3B9F" w:rsidRDefault="009D42BE" w:rsidP="00DC34A9">
      <w:pPr>
        <w:spacing w:line="360" w:lineRule="auto"/>
        <w:jc w:val="both"/>
        <w:rPr>
          <w:rFonts w:ascii="Palatino Linotype" w:hAnsi="Palatino Linotype" w:cs="Arial"/>
          <w:noProof/>
          <w:lang w:val="es-MX" w:eastAsia="es-MX"/>
        </w:rPr>
      </w:pPr>
      <w:r w:rsidRPr="00BE3B9F">
        <w:rPr>
          <w:rFonts w:ascii="Palatino Linotype" w:hAnsi="Palatino Linotype" w:cs="Arial"/>
          <w:b/>
          <w:noProof/>
          <w:lang w:val="es-MX" w:eastAsia="es-MX"/>
        </w:rPr>
        <w:t>EL SUJETO OBLIGADO</w:t>
      </w:r>
      <w:r w:rsidRPr="00BE3B9F">
        <w:rPr>
          <w:rFonts w:ascii="Palatino Linotype" w:hAnsi="Palatino Linotype" w:cs="Arial"/>
          <w:noProof/>
          <w:lang w:val="es-MX" w:eastAsia="es-MX"/>
        </w:rPr>
        <w:t xml:space="preserve"> anexó los archivos </w:t>
      </w:r>
      <w:hyperlink r:id="rId119" w:history="1">
        <w:r w:rsidRPr="00BE3B9F">
          <w:rPr>
            <w:rFonts w:ascii="Palatino Linotype" w:hAnsi="Palatino Linotype" w:cs="Arial"/>
            <w:b/>
            <w:noProof/>
            <w:lang w:val="es-MX" w:eastAsia="es-MX"/>
          </w:rPr>
          <w:t>232.pdf</w:t>
        </w:r>
      </w:hyperlink>
      <w:r w:rsidRPr="00BE3B9F">
        <w:rPr>
          <w:rFonts w:ascii="Palatino Linotype" w:hAnsi="Palatino Linotype" w:cs="Arial"/>
          <w:noProof/>
          <w:lang w:val="es-MX" w:eastAsia="es-MX"/>
        </w:rPr>
        <w:t xml:space="preserve">, </w:t>
      </w:r>
      <w:hyperlink r:id="rId120" w:history="1">
        <w:r w:rsidRPr="00BE3B9F">
          <w:rPr>
            <w:rFonts w:ascii="Palatino Linotype" w:hAnsi="Palatino Linotype" w:cs="Arial"/>
            <w:b/>
            <w:noProof/>
            <w:lang w:val="es-MX" w:eastAsia="es-MX"/>
          </w:rPr>
          <w:t>SE-01-CT-SOP-2019.pdf</w:t>
        </w:r>
      </w:hyperlink>
      <w:r w:rsidRPr="00BE3B9F">
        <w:rPr>
          <w:rFonts w:ascii="Palatino Linotype" w:hAnsi="Palatino Linotype" w:cs="Arial"/>
          <w:noProof/>
          <w:lang w:val="es-MX" w:eastAsia="es-MX"/>
        </w:rPr>
        <w:t xml:space="preserve">, </w:t>
      </w:r>
      <w:hyperlink r:id="rId121" w:history="1">
        <w:r w:rsidRPr="00BE3B9F">
          <w:rPr>
            <w:rFonts w:ascii="Palatino Linotype" w:hAnsi="Palatino Linotype" w:cs="Arial"/>
            <w:b/>
            <w:noProof/>
            <w:lang w:val="es-MX" w:eastAsia="es-MX"/>
          </w:rPr>
          <w:t>oficios 232.pdf</w:t>
        </w:r>
      </w:hyperlink>
      <w:r w:rsidRPr="00BE3B9F">
        <w:rPr>
          <w:rFonts w:ascii="Palatino Linotype" w:hAnsi="Palatino Linotype" w:cs="Arial"/>
          <w:noProof/>
          <w:lang w:val="es-MX" w:eastAsia="es-MX"/>
        </w:rPr>
        <w:t xml:space="preserve">, </w:t>
      </w:r>
      <w:hyperlink r:id="rId122" w:history="1">
        <w:r w:rsidRPr="00BE3B9F">
          <w:rPr>
            <w:rFonts w:ascii="Palatino Linotype" w:hAnsi="Palatino Linotype" w:cs="Arial"/>
            <w:b/>
            <w:noProof/>
            <w:lang w:val="es-MX" w:eastAsia="es-MX"/>
          </w:rPr>
          <w:t>R. 232.pdf</w:t>
        </w:r>
      </w:hyperlink>
      <w:r w:rsidRPr="00BE3B9F">
        <w:rPr>
          <w:rFonts w:ascii="Palatino Linotype" w:hAnsi="Palatino Linotype" w:cs="Arial"/>
          <w:b/>
          <w:noProof/>
          <w:lang w:val="es-MX" w:eastAsia="es-MX"/>
        </w:rPr>
        <w:t xml:space="preserve"> </w:t>
      </w:r>
      <w:r w:rsidRPr="00BE3B9F">
        <w:rPr>
          <w:rFonts w:ascii="Palatino Linotype" w:hAnsi="Palatino Linotype" w:cs="Arial"/>
          <w:noProof/>
          <w:lang w:val="es-MX" w:eastAsia="es-MX"/>
        </w:rPr>
        <w:t xml:space="preserve">y </w:t>
      </w:r>
      <w:hyperlink r:id="rId123" w:history="1">
        <w:r w:rsidRPr="00BE3B9F">
          <w:rPr>
            <w:rFonts w:ascii="Palatino Linotype" w:hAnsi="Palatino Linotype" w:cs="Arial"/>
            <w:b/>
            <w:noProof/>
            <w:lang w:val="es-MX" w:eastAsia="es-MX"/>
          </w:rPr>
          <w:t>CT-SOP-SE-01-2019-010.pdf</w:t>
        </w:r>
      </w:hyperlink>
      <w:r w:rsidRPr="00BE3B9F">
        <w:rPr>
          <w:rFonts w:ascii="Palatino Linotype" w:hAnsi="Palatino Linotype" w:cs="Arial"/>
          <w:noProof/>
          <w:lang w:val="es-MX" w:eastAsia="es-MX"/>
        </w:rPr>
        <w:t>, de</w:t>
      </w:r>
      <w:r w:rsidRPr="00BE3B9F">
        <w:rPr>
          <w:rFonts w:ascii="Palatino Linotype" w:hAnsi="Palatino Linotype" w:cs="Arial"/>
          <w:b/>
          <w:noProof/>
          <w:lang w:val="es-MX" w:eastAsia="es-MX"/>
        </w:rPr>
        <w:t xml:space="preserve"> </w:t>
      </w:r>
      <w:r w:rsidRPr="00BE3B9F">
        <w:rPr>
          <w:rFonts w:ascii="Palatino Linotype" w:hAnsi="Palatino Linotype" w:cs="Arial"/>
          <w:noProof/>
          <w:lang w:val="es-MX" w:eastAsia="es-MX"/>
        </w:rPr>
        <w:t xml:space="preserve">los cuales el primero de ellos </w:t>
      </w:r>
      <w:r w:rsidRPr="00BE3B9F">
        <w:rPr>
          <w:rFonts w:ascii="Palatino Linotype" w:hAnsi="Palatino Linotype" w:cs="Arial"/>
          <w:noProof/>
          <w:lang w:val="es-MX" w:eastAsia="es-MX"/>
        </w:rPr>
        <w:lastRenderedPageBreak/>
        <w:t>coresponde al un oficio por medio del cual se rinde el Informe Justificado, el segundo corresponde al Acta de la Primera Sesión Extraordinaria del Comité de Transparencia de la Secretaría de Obra Pública, el tercer archivo corresponde a dos oficios correspondinetes a los Servidores Públicos Habilitados y por cuanto hace al cuarto y quinto, corresponden a la Resolución de Clasificación como información confidencial, los cuales se harán del conocimiento al</w:t>
      </w:r>
      <w:r w:rsidRPr="00BE3B9F">
        <w:rPr>
          <w:rFonts w:ascii="Palatino Linotype" w:hAnsi="Palatino Linotype" w:cs="Arial"/>
          <w:b/>
          <w:noProof/>
          <w:lang w:val="es-MX" w:eastAsia="es-MX"/>
        </w:rPr>
        <w:t xml:space="preserve"> RECURRENTE</w:t>
      </w:r>
      <w:r w:rsidRPr="00BE3B9F">
        <w:rPr>
          <w:rFonts w:ascii="Palatino Linotype" w:hAnsi="Palatino Linotype" w:cs="Arial"/>
          <w:noProof/>
          <w:lang w:val="es-MX" w:eastAsia="es-MX"/>
        </w:rPr>
        <w:t xml:space="preserve"> al momento de notificarle la presente resolucción; sin embargo, por cuanto hace a la capeta comprimida</w:t>
      </w:r>
      <w:r w:rsidR="008A286F" w:rsidRPr="00BE3B9F">
        <w:rPr>
          <w:rFonts w:ascii="Palatino Linotype" w:hAnsi="Palatino Linotype" w:cs="Arial"/>
          <w:noProof/>
          <w:lang w:val="es-MX" w:eastAsia="es-MX"/>
        </w:rPr>
        <w:t xml:space="preserve"> </w:t>
      </w:r>
      <w:hyperlink r:id="rId124" w:history="1">
        <w:r w:rsidR="008A286F" w:rsidRPr="00BE3B9F">
          <w:rPr>
            <w:rFonts w:ascii="Palatino Linotype" w:hAnsi="Palatino Linotype"/>
            <w:b/>
          </w:rPr>
          <w:t>contratos v.p.zip</w:t>
        </w:r>
      </w:hyperlink>
      <w:r w:rsidR="008A286F" w:rsidRPr="00BE3B9F">
        <w:rPr>
          <w:rFonts w:ascii="Palatino Linotype" w:hAnsi="Palatino Linotype"/>
        </w:rPr>
        <w:t xml:space="preserve">, </w:t>
      </w:r>
      <w:r w:rsidRPr="00BE3B9F">
        <w:rPr>
          <w:rFonts w:ascii="Palatino Linotype" w:hAnsi="Palatino Linotype" w:cs="Arial"/>
          <w:noProof/>
          <w:lang w:val="es-MX" w:eastAsia="es-MX"/>
        </w:rPr>
        <w:t xml:space="preserve">se omitirá su notificación, por contener datos considerados confidenciales. </w:t>
      </w:r>
    </w:p>
    <w:p w:rsidR="008A286F" w:rsidRPr="00BE3B9F" w:rsidRDefault="008A286F" w:rsidP="00DC34A9">
      <w:pPr>
        <w:spacing w:line="360" w:lineRule="auto"/>
        <w:jc w:val="both"/>
        <w:rPr>
          <w:rFonts w:ascii="Palatino Linotype" w:hAnsi="Palatino Linotype"/>
          <w:b/>
        </w:rPr>
      </w:pPr>
      <w:r w:rsidRPr="00BE3B9F">
        <w:rPr>
          <w:rFonts w:ascii="Palatino Linotype" w:hAnsi="Palatino Linotype" w:cs="Arial"/>
        </w:rPr>
        <w:t xml:space="preserve">Recurso de revisión </w:t>
      </w:r>
      <w:r w:rsidR="009F62CB" w:rsidRPr="00BE3B9F">
        <w:rPr>
          <w:rFonts w:ascii="Palatino Linotype" w:hAnsi="Palatino Linotype"/>
          <w:b/>
        </w:rPr>
        <w:t xml:space="preserve">00075/INFOEM/IP/RR/2019 </w:t>
      </w:r>
    </w:p>
    <w:p w:rsidR="00DC34A9" w:rsidRPr="00BE3B9F" w:rsidRDefault="00DC34A9" w:rsidP="00DC34A9">
      <w:pPr>
        <w:spacing w:line="360" w:lineRule="auto"/>
        <w:jc w:val="both"/>
        <w:rPr>
          <w:rFonts w:ascii="Palatino Linotype" w:hAnsi="Palatino Linotype"/>
          <w:b/>
        </w:rPr>
      </w:pPr>
    </w:p>
    <w:p w:rsidR="008A286F" w:rsidRPr="00BE3B9F" w:rsidRDefault="002809BA" w:rsidP="00DC34A9">
      <w:pPr>
        <w:spacing w:line="360" w:lineRule="auto"/>
        <w:jc w:val="both"/>
        <w:rPr>
          <w:rFonts w:ascii="Palatino Linotype" w:hAnsi="Palatino Linotype"/>
          <w:b/>
        </w:rPr>
      </w:pPr>
      <w:r>
        <w:rPr>
          <w:rFonts w:ascii="Palatino Linotype" w:hAnsi="Palatino Linotype"/>
          <w:b/>
          <w:noProof/>
          <w:lang w:val="es-MX" w:eastAsia="es-MX"/>
        </w:rPr>
        <w:drawing>
          <wp:inline distT="0" distB="0" distL="0" distR="0">
            <wp:extent cx="5849166" cy="388674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in título.png"/>
                    <pic:cNvPicPr/>
                  </pic:nvPicPr>
                  <pic:blipFill>
                    <a:blip r:embed="rId125">
                      <a:extLst>
                        <a:ext uri="{28A0092B-C50C-407E-A947-70E740481C1C}">
                          <a14:useLocalDpi xmlns:a14="http://schemas.microsoft.com/office/drawing/2010/main" val="0"/>
                        </a:ext>
                      </a:extLst>
                    </a:blip>
                    <a:stretch>
                      <a:fillRect/>
                    </a:stretch>
                  </pic:blipFill>
                  <pic:spPr>
                    <a:xfrm>
                      <a:off x="0" y="0"/>
                      <a:ext cx="5849166" cy="3886742"/>
                    </a:xfrm>
                    <a:prstGeom prst="rect">
                      <a:avLst/>
                    </a:prstGeom>
                  </pic:spPr>
                </pic:pic>
              </a:graphicData>
            </a:graphic>
          </wp:inline>
        </w:drawing>
      </w:r>
    </w:p>
    <w:p w:rsidR="008A286F" w:rsidRPr="00BE3B9F" w:rsidRDefault="008A286F" w:rsidP="00DC34A9">
      <w:pPr>
        <w:spacing w:line="360" w:lineRule="auto"/>
        <w:jc w:val="both"/>
        <w:rPr>
          <w:rFonts w:ascii="Palatino Linotype" w:hAnsi="Palatino Linotype" w:cs="Arial"/>
          <w:b/>
          <w:noProof/>
          <w:lang w:val="es-MX" w:eastAsia="es-MX"/>
        </w:rPr>
      </w:pPr>
    </w:p>
    <w:p w:rsidR="008A286F" w:rsidRPr="00BE3B9F" w:rsidRDefault="008A286F" w:rsidP="00DC34A9">
      <w:pPr>
        <w:spacing w:line="360" w:lineRule="auto"/>
        <w:jc w:val="both"/>
        <w:rPr>
          <w:rFonts w:ascii="Palatino Linotype" w:hAnsi="Palatino Linotype" w:cs="Arial"/>
          <w:noProof/>
          <w:lang w:val="es-MX" w:eastAsia="es-MX"/>
        </w:rPr>
      </w:pPr>
      <w:r w:rsidRPr="00BE3B9F">
        <w:rPr>
          <w:rFonts w:ascii="Palatino Linotype" w:hAnsi="Palatino Linotype" w:cs="Arial"/>
          <w:b/>
          <w:noProof/>
          <w:lang w:val="es-MX" w:eastAsia="es-MX"/>
        </w:rPr>
        <w:lastRenderedPageBreak/>
        <w:t>EL SUJETO OBLIGADO</w:t>
      </w:r>
      <w:r w:rsidRPr="00BE3B9F">
        <w:rPr>
          <w:rFonts w:ascii="Palatino Linotype" w:hAnsi="Palatino Linotype" w:cs="Arial"/>
          <w:noProof/>
          <w:lang w:val="es-MX" w:eastAsia="es-MX"/>
        </w:rPr>
        <w:t xml:space="preserve"> anexó los archivos </w:t>
      </w:r>
      <w:hyperlink r:id="rId126" w:history="1">
        <w:r w:rsidRPr="00BE3B9F">
          <w:rPr>
            <w:rFonts w:ascii="Palatino Linotype" w:hAnsi="Palatino Linotype" w:cs="Arial"/>
            <w:b/>
            <w:noProof/>
            <w:lang w:val="es-MX" w:eastAsia="es-MX"/>
          </w:rPr>
          <w:t>231.pdf</w:t>
        </w:r>
      </w:hyperlink>
      <w:r w:rsidRPr="00BE3B9F">
        <w:rPr>
          <w:rFonts w:ascii="Palatino Linotype" w:hAnsi="Palatino Linotype" w:cs="Arial"/>
          <w:noProof/>
          <w:lang w:val="es-MX" w:eastAsia="es-MX"/>
        </w:rPr>
        <w:t xml:space="preserve">, </w:t>
      </w:r>
      <w:hyperlink r:id="rId127" w:history="1">
        <w:r w:rsidRPr="00BE3B9F">
          <w:rPr>
            <w:rFonts w:ascii="Palatino Linotype" w:hAnsi="Palatino Linotype" w:cs="Arial"/>
            <w:b/>
            <w:noProof/>
            <w:lang w:val="es-MX" w:eastAsia="es-MX"/>
          </w:rPr>
          <w:t>ACTA SE-01-CT-SOP-2019.pdf</w:t>
        </w:r>
      </w:hyperlink>
      <w:r w:rsidRPr="00BE3B9F">
        <w:rPr>
          <w:rFonts w:ascii="Palatino Linotype" w:hAnsi="Palatino Linotype" w:cs="Arial"/>
          <w:b/>
          <w:noProof/>
          <w:lang w:val="es-MX" w:eastAsia="es-MX"/>
        </w:rPr>
        <w:t xml:space="preserve"> </w:t>
      </w:r>
      <w:r w:rsidRPr="00BE3B9F">
        <w:rPr>
          <w:rFonts w:ascii="Palatino Linotype" w:hAnsi="Palatino Linotype" w:cs="Arial"/>
          <w:noProof/>
          <w:lang w:val="es-MX" w:eastAsia="es-MX"/>
        </w:rPr>
        <w:t xml:space="preserve">y </w:t>
      </w:r>
      <w:hyperlink r:id="rId128" w:history="1">
        <w:r w:rsidRPr="00BE3B9F">
          <w:rPr>
            <w:rFonts w:ascii="Palatino Linotype" w:hAnsi="Palatino Linotype" w:cs="Arial"/>
            <w:b/>
            <w:noProof/>
            <w:lang w:val="es-MX" w:eastAsia="es-MX"/>
          </w:rPr>
          <w:t>CT-SOP-SE-01-2019-009.pdf</w:t>
        </w:r>
      </w:hyperlink>
      <w:r w:rsidRPr="00BE3B9F">
        <w:rPr>
          <w:rFonts w:ascii="Palatino Linotype" w:hAnsi="Palatino Linotype" w:cs="Arial"/>
          <w:noProof/>
          <w:lang w:val="es-MX" w:eastAsia="es-MX"/>
        </w:rPr>
        <w:t>, de</w:t>
      </w:r>
      <w:r w:rsidRPr="00BE3B9F">
        <w:rPr>
          <w:rFonts w:ascii="Palatino Linotype" w:hAnsi="Palatino Linotype" w:cs="Arial"/>
          <w:b/>
          <w:noProof/>
          <w:lang w:val="es-MX" w:eastAsia="es-MX"/>
        </w:rPr>
        <w:t xml:space="preserve"> </w:t>
      </w:r>
      <w:r w:rsidRPr="00BE3B9F">
        <w:rPr>
          <w:rFonts w:ascii="Palatino Linotype" w:hAnsi="Palatino Linotype" w:cs="Arial"/>
          <w:noProof/>
          <w:lang w:val="es-MX" w:eastAsia="es-MX"/>
        </w:rPr>
        <w:t>los cuales el primero de ellos coresponde al un oficio por medio del cual se rinde el Informe Justificado y dos oficios correspondinetes a los Servidores Públicos Habilitados, el segundo corresponde al Acta de la Primera Sesión Extraordinaria del Comité de Transparencia de la Secretaría de Obra Pública, el tercer archivo corresponde a la Resolución de Clasificación como información confidencial, los cuales se harán del conocimiento al</w:t>
      </w:r>
      <w:r w:rsidRPr="00BE3B9F">
        <w:rPr>
          <w:rFonts w:ascii="Palatino Linotype" w:hAnsi="Palatino Linotype" w:cs="Arial"/>
          <w:b/>
          <w:noProof/>
          <w:lang w:val="es-MX" w:eastAsia="es-MX"/>
        </w:rPr>
        <w:t xml:space="preserve"> RECURRENTE</w:t>
      </w:r>
      <w:r w:rsidRPr="00BE3B9F">
        <w:rPr>
          <w:rFonts w:ascii="Palatino Linotype" w:hAnsi="Palatino Linotype" w:cs="Arial"/>
          <w:noProof/>
          <w:lang w:val="es-MX" w:eastAsia="es-MX"/>
        </w:rPr>
        <w:t xml:space="preserve"> al momento de notificarle la presente resolucción; sin embargo, por cuanto hace a la capeta comprimida </w:t>
      </w:r>
      <w:hyperlink r:id="rId129" w:history="1">
        <w:r w:rsidRPr="00BE3B9F">
          <w:rPr>
            <w:rFonts w:ascii="Palatino Linotype" w:hAnsi="Palatino Linotype"/>
            <w:b/>
          </w:rPr>
          <w:t>Minutas de juntas.zip</w:t>
        </w:r>
      </w:hyperlink>
      <w:r w:rsidRPr="00BE3B9F">
        <w:rPr>
          <w:rFonts w:ascii="Palatino Linotype" w:hAnsi="Palatino Linotype"/>
        </w:rPr>
        <w:t xml:space="preserve">, </w:t>
      </w:r>
      <w:r w:rsidRPr="00BE3B9F">
        <w:rPr>
          <w:rFonts w:ascii="Palatino Linotype" w:hAnsi="Palatino Linotype" w:cs="Arial"/>
          <w:noProof/>
          <w:lang w:val="es-MX" w:eastAsia="es-MX"/>
        </w:rPr>
        <w:t xml:space="preserve">se omitirá su notificación, por contener datos considerados confidenciales. </w:t>
      </w:r>
    </w:p>
    <w:p w:rsidR="008A286F" w:rsidRPr="00BE3B9F" w:rsidRDefault="008A286F" w:rsidP="00DC34A9">
      <w:pPr>
        <w:spacing w:line="360" w:lineRule="auto"/>
        <w:jc w:val="both"/>
        <w:rPr>
          <w:rFonts w:ascii="Palatino Linotype" w:hAnsi="Palatino Linotype"/>
          <w:b/>
        </w:rPr>
      </w:pPr>
    </w:p>
    <w:p w:rsidR="009F62CB" w:rsidRPr="00BE3B9F" w:rsidRDefault="008A286F" w:rsidP="00DC34A9">
      <w:pPr>
        <w:spacing w:line="360" w:lineRule="auto"/>
        <w:jc w:val="both"/>
        <w:rPr>
          <w:rFonts w:ascii="Palatino Linotype" w:hAnsi="Palatino Linotype"/>
        </w:rPr>
      </w:pPr>
      <w:r w:rsidRPr="00BE3B9F">
        <w:rPr>
          <w:rFonts w:ascii="Palatino Linotype" w:hAnsi="Palatino Linotype" w:cs="Arial"/>
        </w:rPr>
        <w:t xml:space="preserve">Recurso de revisión </w:t>
      </w:r>
      <w:r w:rsidR="009F62CB" w:rsidRPr="00BE3B9F">
        <w:rPr>
          <w:rFonts w:ascii="Palatino Linotype" w:hAnsi="Palatino Linotype"/>
          <w:b/>
        </w:rPr>
        <w:t>00076/INFOEM/IP/RR/2019</w:t>
      </w:r>
      <w:r w:rsidR="009F62CB" w:rsidRPr="00BE3B9F">
        <w:rPr>
          <w:rFonts w:ascii="Palatino Linotype" w:hAnsi="Palatino Linotype"/>
        </w:rPr>
        <w:t xml:space="preserve">, </w:t>
      </w:r>
    </w:p>
    <w:p w:rsidR="009F62CB" w:rsidRPr="00BE3B9F" w:rsidRDefault="002809BA" w:rsidP="00DC34A9">
      <w:pPr>
        <w:spacing w:line="360" w:lineRule="auto"/>
        <w:jc w:val="both"/>
        <w:rPr>
          <w:rFonts w:ascii="Palatino Linotype" w:hAnsi="Palatino Linotype"/>
        </w:rPr>
      </w:pPr>
      <w:bookmarkStart w:id="0" w:name="_GoBack"/>
      <w:r>
        <w:rPr>
          <w:rFonts w:ascii="Palatino Linotype" w:hAnsi="Palatino Linotype"/>
          <w:noProof/>
          <w:lang w:val="es-MX" w:eastAsia="es-MX"/>
        </w:rPr>
        <w:drawing>
          <wp:inline distT="0" distB="0" distL="0" distR="0">
            <wp:extent cx="5849166" cy="4001058"/>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in título.png"/>
                    <pic:cNvPicPr/>
                  </pic:nvPicPr>
                  <pic:blipFill>
                    <a:blip r:embed="rId130">
                      <a:extLst>
                        <a:ext uri="{28A0092B-C50C-407E-A947-70E740481C1C}">
                          <a14:useLocalDpi xmlns:a14="http://schemas.microsoft.com/office/drawing/2010/main" val="0"/>
                        </a:ext>
                      </a:extLst>
                    </a:blip>
                    <a:stretch>
                      <a:fillRect/>
                    </a:stretch>
                  </pic:blipFill>
                  <pic:spPr>
                    <a:xfrm>
                      <a:off x="0" y="0"/>
                      <a:ext cx="5849166" cy="4001058"/>
                    </a:xfrm>
                    <a:prstGeom prst="rect">
                      <a:avLst/>
                    </a:prstGeom>
                  </pic:spPr>
                </pic:pic>
              </a:graphicData>
            </a:graphic>
          </wp:inline>
        </w:drawing>
      </w:r>
      <w:bookmarkEnd w:id="0"/>
    </w:p>
    <w:p w:rsidR="008A286F" w:rsidRPr="00BE3B9F" w:rsidRDefault="008A286F" w:rsidP="00DC34A9">
      <w:pPr>
        <w:spacing w:line="360" w:lineRule="auto"/>
        <w:jc w:val="both"/>
        <w:rPr>
          <w:rFonts w:ascii="Palatino Linotype" w:hAnsi="Palatino Linotype" w:cs="Arial"/>
          <w:noProof/>
          <w:lang w:val="es-MX" w:eastAsia="es-MX"/>
        </w:rPr>
      </w:pPr>
      <w:r w:rsidRPr="00BE3B9F">
        <w:rPr>
          <w:rFonts w:ascii="Palatino Linotype" w:hAnsi="Palatino Linotype" w:cs="Arial"/>
          <w:b/>
          <w:noProof/>
          <w:lang w:val="es-MX" w:eastAsia="es-MX"/>
        </w:rPr>
        <w:lastRenderedPageBreak/>
        <w:t>EL SUJETO OBLIGADO</w:t>
      </w:r>
      <w:r w:rsidRPr="00BE3B9F">
        <w:rPr>
          <w:rFonts w:ascii="Palatino Linotype" w:hAnsi="Palatino Linotype" w:cs="Arial"/>
          <w:noProof/>
          <w:lang w:val="es-MX" w:eastAsia="es-MX"/>
        </w:rPr>
        <w:t xml:space="preserve"> anexó los archivos </w:t>
      </w:r>
      <w:hyperlink r:id="rId131" w:history="1">
        <w:r w:rsidRPr="00BE3B9F">
          <w:rPr>
            <w:rFonts w:ascii="Palatino Linotype" w:hAnsi="Palatino Linotype" w:cs="Arial"/>
            <w:b/>
            <w:noProof/>
            <w:lang w:val="es-MX" w:eastAsia="es-MX"/>
          </w:rPr>
          <w:t>informe justificado sol. 00230.pdf</w:t>
        </w:r>
      </w:hyperlink>
      <w:r w:rsidRPr="00BE3B9F">
        <w:rPr>
          <w:rFonts w:ascii="Palatino Linotype" w:hAnsi="Palatino Linotype" w:cs="Arial"/>
          <w:noProof/>
          <w:lang w:val="es-MX" w:eastAsia="es-MX"/>
        </w:rPr>
        <w:t xml:space="preserve">, </w:t>
      </w:r>
      <w:hyperlink r:id="rId132" w:history="1">
        <w:r w:rsidRPr="00BE3B9F">
          <w:rPr>
            <w:rFonts w:ascii="Palatino Linotype" w:hAnsi="Palatino Linotype" w:cs="Arial"/>
            <w:b/>
            <w:noProof/>
            <w:lang w:val="es-MX" w:eastAsia="es-MX"/>
          </w:rPr>
          <w:t>SE-01-CT-SOP-2019.pdf</w:t>
        </w:r>
      </w:hyperlink>
      <w:r w:rsidRPr="00BE3B9F">
        <w:rPr>
          <w:rFonts w:ascii="Palatino Linotype" w:hAnsi="Palatino Linotype" w:cs="Arial"/>
          <w:noProof/>
          <w:lang w:val="es-MX" w:eastAsia="es-MX"/>
        </w:rPr>
        <w:t xml:space="preserve">, </w:t>
      </w:r>
      <w:hyperlink r:id="rId133" w:history="1">
        <w:r w:rsidRPr="00BE3B9F">
          <w:rPr>
            <w:rFonts w:ascii="Palatino Linotype" w:hAnsi="Palatino Linotype" w:cs="Arial"/>
            <w:b/>
            <w:noProof/>
            <w:lang w:val="es-MX" w:eastAsia="es-MX"/>
          </w:rPr>
          <w:t>ANEXO I.pdf</w:t>
        </w:r>
      </w:hyperlink>
      <w:r w:rsidRPr="00BE3B9F">
        <w:rPr>
          <w:rFonts w:ascii="Palatino Linotype" w:hAnsi="Palatino Linotype" w:cs="Arial"/>
          <w:noProof/>
          <w:lang w:val="es-MX" w:eastAsia="es-MX"/>
        </w:rPr>
        <w:t xml:space="preserve">, </w:t>
      </w:r>
      <w:hyperlink r:id="rId134" w:history="1">
        <w:r w:rsidRPr="00BE3B9F">
          <w:rPr>
            <w:rFonts w:ascii="Palatino Linotype" w:hAnsi="Palatino Linotype" w:cs="Arial"/>
            <w:b/>
            <w:noProof/>
            <w:lang w:val="es-MX" w:eastAsia="es-MX"/>
          </w:rPr>
          <w:t>ANEXOII.pdf</w:t>
        </w:r>
      </w:hyperlink>
      <w:r w:rsidRPr="00BE3B9F">
        <w:rPr>
          <w:rFonts w:ascii="Palatino Linotype" w:hAnsi="Palatino Linotype" w:cs="Arial"/>
          <w:noProof/>
          <w:lang w:val="es-MX" w:eastAsia="es-MX"/>
        </w:rPr>
        <w:t xml:space="preserve">, </w:t>
      </w:r>
      <w:hyperlink r:id="rId135" w:history="1">
        <w:r w:rsidRPr="00BE3B9F">
          <w:rPr>
            <w:rFonts w:ascii="Palatino Linotype" w:hAnsi="Palatino Linotype" w:cs="Arial"/>
            <w:b/>
            <w:noProof/>
            <w:lang w:val="es-MX" w:eastAsia="es-MX"/>
          </w:rPr>
          <w:t>R. 230.pdf</w:t>
        </w:r>
      </w:hyperlink>
      <w:r w:rsidRPr="00BE3B9F">
        <w:rPr>
          <w:rFonts w:ascii="Palatino Linotype" w:hAnsi="Palatino Linotype" w:cs="Arial"/>
          <w:b/>
          <w:noProof/>
          <w:lang w:val="es-MX" w:eastAsia="es-MX"/>
        </w:rPr>
        <w:t xml:space="preserve"> </w:t>
      </w:r>
      <w:r w:rsidRPr="00BE3B9F">
        <w:rPr>
          <w:rFonts w:ascii="Palatino Linotype" w:hAnsi="Palatino Linotype" w:cs="Arial"/>
          <w:noProof/>
          <w:lang w:val="es-MX" w:eastAsia="es-MX"/>
        </w:rPr>
        <w:t xml:space="preserve">y </w:t>
      </w:r>
      <w:hyperlink r:id="rId136" w:history="1">
        <w:r w:rsidRPr="00BE3B9F">
          <w:rPr>
            <w:rFonts w:ascii="Palatino Linotype" w:hAnsi="Palatino Linotype" w:cs="Arial"/>
            <w:b/>
            <w:noProof/>
            <w:lang w:val="es-MX" w:eastAsia="es-MX"/>
          </w:rPr>
          <w:t>CT-SOP-SE-01-2019-008.pdf</w:t>
        </w:r>
      </w:hyperlink>
      <w:r w:rsidRPr="00BE3B9F">
        <w:rPr>
          <w:rFonts w:ascii="Palatino Linotype" w:hAnsi="Palatino Linotype" w:cs="Arial"/>
          <w:noProof/>
          <w:lang w:val="es-MX" w:eastAsia="es-MX"/>
        </w:rPr>
        <w:t>, de</w:t>
      </w:r>
      <w:r w:rsidRPr="00BE3B9F">
        <w:rPr>
          <w:rFonts w:ascii="Palatino Linotype" w:hAnsi="Palatino Linotype" w:cs="Arial"/>
          <w:b/>
          <w:noProof/>
          <w:lang w:val="es-MX" w:eastAsia="es-MX"/>
        </w:rPr>
        <w:t xml:space="preserve"> </w:t>
      </w:r>
      <w:r w:rsidRPr="00BE3B9F">
        <w:rPr>
          <w:rFonts w:ascii="Palatino Linotype" w:hAnsi="Palatino Linotype" w:cs="Arial"/>
          <w:noProof/>
          <w:lang w:val="es-MX" w:eastAsia="es-MX"/>
        </w:rPr>
        <w:t xml:space="preserve">los cuales el primero de ellos coresponde al un oficio por medio del cual se rinde el Informe Justificado, el segundo corresponde al Acta de la Primera Sesión Extraordinaria del Comité de Transparencia de la Secretaría de Obra Pública, el tercer </w:t>
      </w:r>
      <w:r w:rsidR="00467A3E" w:rsidRPr="00BE3B9F">
        <w:rPr>
          <w:rFonts w:ascii="Palatino Linotype" w:hAnsi="Palatino Linotype" w:cs="Arial"/>
          <w:noProof/>
          <w:lang w:val="es-MX" w:eastAsia="es-MX"/>
        </w:rPr>
        <w:t xml:space="preserve">y cuarto </w:t>
      </w:r>
      <w:r w:rsidRPr="00BE3B9F">
        <w:rPr>
          <w:rFonts w:ascii="Palatino Linotype" w:hAnsi="Palatino Linotype" w:cs="Arial"/>
          <w:noProof/>
          <w:lang w:val="es-MX" w:eastAsia="es-MX"/>
        </w:rPr>
        <w:t xml:space="preserve">archivo corresponde a oficios </w:t>
      </w:r>
      <w:r w:rsidR="00467A3E" w:rsidRPr="00BE3B9F">
        <w:rPr>
          <w:rFonts w:ascii="Palatino Linotype" w:hAnsi="Palatino Linotype" w:cs="Arial"/>
          <w:noProof/>
          <w:lang w:val="es-MX" w:eastAsia="es-MX"/>
        </w:rPr>
        <w:t>de</w:t>
      </w:r>
      <w:r w:rsidRPr="00BE3B9F">
        <w:rPr>
          <w:rFonts w:ascii="Palatino Linotype" w:hAnsi="Palatino Linotype" w:cs="Arial"/>
          <w:noProof/>
          <w:lang w:val="es-MX" w:eastAsia="es-MX"/>
        </w:rPr>
        <w:t xml:space="preserve"> Servidores Públicos Habilitados y por cuanto hace al quinto</w:t>
      </w:r>
      <w:r w:rsidR="00467A3E" w:rsidRPr="00BE3B9F">
        <w:rPr>
          <w:rFonts w:ascii="Palatino Linotype" w:hAnsi="Palatino Linotype" w:cs="Arial"/>
          <w:noProof/>
          <w:lang w:val="es-MX" w:eastAsia="es-MX"/>
        </w:rPr>
        <w:t xml:space="preserve"> y sexto</w:t>
      </w:r>
      <w:r w:rsidRPr="00BE3B9F">
        <w:rPr>
          <w:rFonts w:ascii="Palatino Linotype" w:hAnsi="Palatino Linotype" w:cs="Arial"/>
          <w:noProof/>
          <w:lang w:val="es-MX" w:eastAsia="es-MX"/>
        </w:rPr>
        <w:t>, corresponden a la Resolución de Clasificación como información confidencial, los cuales se harán del conocimiento al</w:t>
      </w:r>
      <w:r w:rsidRPr="00BE3B9F">
        <w:rPr>
          <w:rFonts w:ascii="Palatino Linotype" w:hAnsi="Palatino Linotype" w:cs="Arial"/>
          <w:b/>
          <w:noProof/>
          <w:lang w:val="es-MX" w:eastAsia="es-MX"/>
        </w:rPr>
        <w:t xml:space="preserve"> RECURRENTE</w:t>
      </w:r>
      <w:r w:rsidRPr="00BE3B9F">
        <w:rPr>
          <w:rFonts w:ascii="Palatino Linotype" w:hAnsi="Palatino Linotype" w:cs="Arial"/>
          <w:noProof/>
          <w:lang w:val="es-MX" w:eastAsia="es-MX"/>
        </w:rPr>
        <w:t xml:space="preserve"> al momento de notificarle la presente resolucción; sin embargo, por cuanto hace a la capeta comprimida </w:t>
      </w:r>
      <w:hyperlink r:id="rId137" w:history="1">
        <w:r w:rsidR="00467A3E" w:rsidRPr="00BE3B9F">
          <w:rPr>
            <w:rFonts w:ascii="Palatino Linotype" w:hAnsi="Palatino Linotype" w:cs="Arial"/>
            <w:b/>
            <w:noProof/>
            <w:lang w:val="es-MX" w:eastAsia="es-MX"/>
          </w:rPr>
          <w:t>Bitacoras v.p.zip</w:t>
        </w:r>
      </w:hyperlink>
      <w:r w:rsidRPr="00BE3B9F">
        <w:rPr>
          <w:rFonts w:ascii="Palatino Linotype" w:hAnsi="Palatino Linotype"/>
        </w:rPr>
        <w:t xml:space="preserve">, </w:t>
      </w:r>
      <w:r w:rsidRPr="00BE3B9F">
        <w:rPr>
          <w:rFonts w:ascii="Palatino Linotype" w:hAnsi="Palatino Linotype" w:cs="Arial"/>
          <w:noProof/>
          <w:lang w:val="es-MX" w:eastAsia="es-MX"/>
        </w:rPr>
        <w:t xml:space="preserve">se omitirá su notificación, por contener datos considerados confidenciales. </w:t>
      </w:r>
    </w:p>
    <w:p w:rsidR="00467A3E" w:rsidRPr="00BE3B9F" w:rsidRDefault="00467A3E" w:rsidP="00DC34A9">
      <w:pPr>
        <w:pStyle w:val="Piedepgina"/>
        <w:spacing w:line="360" w:lineRule="auto"/>
        <w:jc w:val="both"/>
        <w:rPr>
          <w:rFonts w:ascii="Palatino Linotype" w:hAnsi="Palatino Linotype"/>
          <w:noProof/>
          <w:lang w:val="es-MX" w:eastAsia="es-MX"/>
        </w:rPr>
      </w:pPr>
    </w:p>
    <w:p w:rsidR="00D07D65" w:rsidRPr="00BE3B9F" w:rsidRDefault="00D07D65" w:rsidP="00DC34A9">
      <w:pPr>
        <w:pStyle w:val="Piedepgina"/>
        <w:spacing w:line="360" w:lineRule="auto"/>
        <w:jc w:val="both"/>
        <w:rPr>
          <w:rFonts w:ascii="Palatino Linotype" w:eastAsia="Arial Unicode MS" w:hAnsi="Palatino Linotype" w:cs="Arial"/>
        </w:rPr>
      </w:pPr>
      <w:r w:rsidRPr="00BE3B9F">
        <w:rPr>
          <w:rFonts w:ascii="Palatino Linotype" w:hAnsi="Palatino Linotype"/>
          <w:noProof/>
          <w:lang w:val="es-MX" w:eastAsia="es-MX"/>
        </w:rPr>
        <w:t xml:space="preserve">Por su parte, </w:t>
      </w:r>
      <w:r w:rsidR="00BF636C" w:rsidRPr="00BE3B9F">
        <w:rPr>
          <w:rFonts w:ascii="Palatino Linotype" w:hAnsi="Palatino Linotype"/>
          <w:b/>
          <w:noProof/>
          <w:lang w:val="es-MX" w:eastAsia="es-MX"/>
        </w:rPr>
        <w:t>EL</w:t>
      </w:r>
      <w:r w:rsidRPr="00BE3B9F">
        <w:rPr>
          <w:rFonts w:ascii="Palatino Linotype" w:hAnsi="Palatino Linotype"/>
          <w:b/>
          <w:noProof/>
          <w:lang w:val="es-MX" w:eastAsia="es-MX"/>
        </w:rPr>
        <w:t xml:space="preserve"> RECURRENTE </w:t>
      </w:r>
      <w:r w:rsidRPr="00BE3B9F">
        <w:rPr>
          <w:rFonts w:ascii="Palatino Linotype" w:hAnsi="Palatino Linotype"/>
          <w:noProof/>
          <w:lang w:val="es-MX" w:eastAsia="es-MX"/>
        </w:rPr>
        <w:t>no realizó manifiestación alguna,</w:t>
      </w:r>
      <w:r w:rsidRPr="00BE3B9F">
        <w:rPr>
          <w:rFonts w:ascii="Palatino Linotype" w:eastAsia="Arial Unicode MS" w:hAnsi="Palatino Linotype" w:cs="Arial"/>
        </w:rPr>
        <w:t xml:space="preserve"> ni presentó pruebas o alegatos.</w:t>
      </w:r>
    </w:p>
    <w:p w:rsidR="00D07D65" w:rsidRPr="00BE3B9F" w:rsidRDefault="00D07D65" w:rsidP="00DC34A9">
      <w:pPr>
        <w:spacing w:line="360" w:lineRule="auto"/>
        <w:jc w:val="both"/>
        <w:rPr>
          <w:rFonts w:ascii="Palatino Linotype" w:hAnsi="Palatino Linotype"/>
          <w:b/>
          <w:szCs w:val="28"/>
        </w:rPr>
      </w:pPr>
    </w:p>
    <w:p w:rsidR="00467A3E" w:rsidRPr="00BE3B9F" w:rsidRDefault="00A13758" w:rsidP="00DC34A9">
      <w:pPr>
        <w:pStyle w:val="Piedepgina"/>
        <w:spacing w:line="360" w:lineRule="auto"/>
        <w:jc w:val="both"/>
        <w:rPr>
          <w:rFonts w:ascii="Palatino Linotype" w:hAnsi="Palatino Linotype" w:cs="Arial"/>
        </w:rPr>
      </w:pPr>
      <w:r w:rsidRPr="00BE3B9F">
        <w:rPr>
          <w:rFonts w:ascii="Palatino Linotype" w:hAnsi="Palatino Linotype"/>
          <w:b/>
          <w:sz w:val="28"/>
          <w:szCs w:val="28"/>
        </w:rPr>
        <w:t>X</w:t>
      </w:r>
      <w:r w:rsidR="00BD339C" w:rsidRPr="00BE3B9F">
        <w:rPr>
          <w:rFonts w:ascii="Palatino Linotype" w:hAnsi="Palatino Linotype"/>
          <w:b/>
          <w:sz w:val="28"/>
          <w:szCs w:val="28"/>
        </w:rPr>
        <w:t xml:space="preserve">. </w:t>
      </w:r>
      <w:r w:rsidR="00BD339C" w:rsidRPr="00BE3B9F">
        <w:rPr>
          <w:rFonts w:ascii="Palatino Linotype" w:hAnsi="Palatino Linotype" w:cs="Arial"/>
        </w:rPr>
        <w:t xml:space="preserve">Una vez analizado el estado procesal que guardan los expedientes, en fecha </w:t>
      </w:r>
      <w:r w:rsidR="004D6DB5" w:rsidRPr="00BE3B9F">
        <w:rPr>
          <w:rFonts w:ascii="Palatino Linotype" w:hAnsi="Palatino Linotype" w:cs="Arial"/>
        </w:rPr>
        <w:t>veintisiete de febrero de dos mil dieci</w:t>
      </w:r>
      <w:r w:rsidR="00B74A58" w:rsidRPr="00BE3B9F">
        <w:rPr>
          <w:rFonts w:ascii="Palatino Linotype" w:hAnsi="Palatino Linotype" w:cs="Arial"/>
        </w:rPr>
        <w:t>nueve</w:t>
      </w:r>
      <w:r w:rsidR="00BD339C" w:rsidRPr="00BE3B9F">
        <w:rPr>
          <w:rFonts w:ascii="Palatino Linotype" w:hAnsi="Palatino Linotype" w:cs="Arial"/>
        </w:rPr>
        <w:t xml:space="preserve">, la Comisionada </w:t>
      </w:r>
      <w:r w:rsidR="00BD339C" w:rsidRPr="00BE3B9F">
        <w:rPr>
          <w:rFonts w:ascii="Palatino Linotype" w:hAnsi="Palatino Linotype" w:cs="Arial"/>
          <w:b/>
        </w:rPr>
        <w:t xml:space="preserve">EVA ABAID YAPUR </w:t>
      </w:r>
      <w:r w:rsidR="00BD339C" w:rsidRPr="00BE3B9F">
        <w:rPr>
          <w:rFonts w:ascii="Palatino Linotype" w:hAnsi="Palatino Linotype" w:cs="Arial"/>
        </w:rPr>
        <w:t xml:space="preserve">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 </w:t>
      </w:r>
    </w:p>
    <w:p w:rsidR="00467A3E" w:rsidRPr="00BE3B9F" w:rsidRDefault="00467A3E" w:rsidP="00DC34A9">
      <w:pPr>
        <w:pStyle w:val="Piedepgina"/>
        <w:spacing w:line="360" w:lineRule="auto"/>
        <w:jc w:val="both"/>
        <w:rPr>
          <w:rFonts w:ascii="Palatino Linotype" w:hAnsi="Palatino Linotype" w:cs="Arial"/>
        </w:rPr>
      </w:pPr>
    </w:p>
    <w:p w:rsidR="00BD339C" w:rsidRPr="00BE3B9F" w:rsidRDefault="00467A3E" w:rsidP="00DC34A9">
      <w:pPr>
        <w:pStyle w:val="Piedepgina"/>
        <w:spacing w:line="360" w:lineRule="auto"/>
        <w:jc w:val="both"/>
        <w:rPr>
          <w:rFonts w:ascii="Palatino Linotype" w:hAnsi="Palatino Linotype" w:cs="Arial"/>
        </w:rPr>
      </w:pPr>
      <w:r w:rsidRPr="00BE3B9F">
        <w:rPr>
          <w:rFonts w:ascii="Palatino Linotype" w:hAnsi="Palatino Linotype"/>
          <w:b/>
          <w:sz w:val="28"/>
          <w:szCs w:val="28"/>
        </w:rPr>
        <w:t>X</w:t>
      </w:r>
      <w:r w:rsidR="002F77B4" w:rsidRPr="00BE3B9F">
        <w:rPr>
          <w:rFonts w:ascii="Palatino Linotype" w:hAnsi="Palatino Linotype"/>
          <w:b/>
          <w:sz w:val="28"/>
          <w:szCs w:val="28"/>
        </w:rPr>
        <w:t>I</w:t>
      </w:r>
      <w:r w:rsidRPr="00BE3B9F">
        <w:rPr>
          <w:rFonts w:ascii="Palatino Linotype" w:hAnsi="Palatino Linotype"/>
          <w:b/>
          <w:sz w:val="28"/>
          <w:szCs w:val="28"/>
        </w:rPr>
        <w:t xml:space="preserve">. </w:t>
      </w:r>
      <w:r w:rsidRPr="00BE3B9F">
        <w:rPr>
          <w:rFonts w:ascii="Palatino Linotype" w:hAnsi="Palatino Linotype" w:cs="Arial"/>
        </w:rPr>
        <w:t xml:space="preserve">El veintisiete de febrero de dos mil diecinueve, la Comisionada Ponente acordó ampliar el plazo para resolver el recurso de revisión de mérito, por un periodo de hasta </w:t>
      </w:r>
      <w:r w:rsidRPr="00BE3B9F">
        <w:rPr>
          <w:rFonts w:ascii="Palatino Linotype" w:hAnsi="Palatino Linotype" w:cs="Arial"/>
        </w:rPr>
        <w:lastRenderedPageBreak/>
        <w:t xml:space="preserve">quince días hábiles, de conformidad con el artículo 181, tercer párrafo de la Ley de Transparencia y Acceso a la Información Pública del Estado de México y Municipio; </w:t>
      </w:r>
      <w:r w:rsidR="00BD339C" w:rsidRPr="00BE3B9F">
        <w:rPr>
          <w:rFonts w:ascii="Palatino Linotype" w:hAnsi="Palatino Linotype" w:cs="Arial"/>
        </w:rPr>
        <w:t>y</w:t>
      </w:r>
    </w:p>
    <w:p w:rsidR="00BD339C" w:rsidRPr="00BE3B9F" w:rsidRDefault="00BD339C" w:rsidP="00DC34A9">
      <w:pPr>
        <w:jc w:val="both"/>
        <w:rPr>
          <w:rFonts w:ascii="Palatino Linotype" w:hAnsi="Palatino Linotype"/>
          <w:b/>
          <w:szCs w:val="28"/>
        </w:rPr>
      </w:pPr>
    </w:p>
    <w:p w:rsidR="00D06012" w:rsidRPr="00BE3B9F" w:rsidRDefault="00D06012" w:rsidP="00DC34A9">
      <w:pPr>
        <w:jc w:val="center"/>
        <w:rPr>
          <w:rFonts w:ascii="Palatino Linotype" w:hAnsi="Palatino Linotype" w:cs="Arial"/>
          <w:b/>
          <w:bCs/>
          <w:spacing w:val="60"/>
          <w:sz w:val="28"/>
          <w:lang w:val="es-ES_tradnl"/>
        </w:rPr>
      </w:pPr>
      <w:r w:rsidRPr="00BE3B9F">
        <w:rPr>
          <w:rFonts w:ascii="Palatino Linotype" w:hAnsi="Palatino Linotype" w:cs="Arial"/>
          <w:b/>
          <w:bCs/>
          <w:spacing w:val="60"/>
          <w:sz w:val="28"/>
          <w:lang w:val="es-ES_tradnl"/>
        </w:rPr>
        <w:t>CONSIDERANDO</w:t>
      </w:r>
    </w:p>
    <w:p w:rsidR="00D06012" w:rsidRPr="00BE3B9F" w:rsidRDefault="00D06012" w:rsidP="00DC34A9">
      <w:pPr>
        <w:jc w:val="center"/>
        <w:rPr>
          <w:rFonts w:ascii="Palatino Linotype" w:hAnsi="Palatino Linotype" w:cs="Arial"/>
          <w:b/>
          <w:bCs/>
          <w:spacing w:val="60"/>
          <w:lang w:val="es-ES_tradnl"/>
        </w:rPr>
      </w:pPr>
    </w:p>
    <w:p w:rsidR="00CA39D3" w:rsidRPr="00BE3B9F" w:rsidRDefault="00CA39D3" w:rsidP="00DC34A9">
      <w:pPr>
        <w:spacing w:line="360" w:lineRule="auto"/>
        <w:ind w:right="50"/>
        <w:jc w:val="both"/>
        <w:rPr>
          <w:rFonts w:ascii="Palatino Linotype" w:hAnsi="Palatino Linotype" w:cs="Arial"/>
          <w:b/>
        </w:rPr>
      </w:pPr>
      <w:r w:rsidRPr="00BE3B9F">
        <w:rPr>
          <w:rFonts w:ascii="Palatino Linotype" w:hAnsi="Palatino Linotype"/>
          <w:b/>
          <w:sz w:val="28"/>
          <w:szCs w:val="28"/>
        </w:rPr>
        <w:t>PRIMERO</w:t>
      </w:r>
      <w:r w:rsidRPr="00BE3B9F">
        <w:rPr>
          <w:rFonts w:ascii="Palatino Linotype" w:hAnsi="Palatino Linotype"/>
          <w:b/>
        </w:rPr>
        <w:t>.</w:t>
      </w:r>
      <w:r w:rsidRPr="00BE3B9F">
        <w:rPr>
          <w:rFonts w:ascii="Palatino Linotype" w:hAnsi="Palatino Linotype"/>
        </w:rPr>
        <w:t xml:space="preserve"> </w:t>
      </w:r>
      <w:r w:rsidRPr="00BE3B9F">
        <w:rPr>
          <w:rFonts w:ascii="Palatino Linotype" w:hAnsi="Palatino Linotype"/>
          <w:b/>
        </w:rPr>
        <w:t>Competencia</w:t>
      </w:r>
      <w:r w:rsidRPr="00BE3B9F">
        <w:rPr>
          <w:rFonts w:ascii="Palatino Linotype" w:hAnsi="Palatino Linotype"/>
        </w:rPr>
        <w:t>.</w:t>
      </w:r>
      <w:r w:rsidRPr="00BE3B9F">
        <w:rPr>
          <w:rFonts w:ascii="Palatino Linotype" w:hAnsi="Palatino Linotype"/>
          <w:b/>
        </w:rPr>
        <w:t xml:space="preserve"> </w:t>
      </w:r>
      <w:r w:rsidRPr="00BE3B9F">
        <w:rPr>
          <w:rFonts w:ascii="Palatino Linotype" w:hAnsi="Palatino Linotype"/>
        </w:rPr>
        <w:t xml:space="preserve">Este Instituto de </w:t>
      </w:r>
      <w:r w:rsidRPr="00BE3B9F">
        <w:rPr>
          <w:rFonts w:ascii="Palatino Linotype" w:hAnsi="Palatino Linotype" w:cs="Arial"/>
        </w:rPr>
        <w:t>Transparencia</w:t>
      </w:r>
      <w:r w:rsidRPr="00BE3B9F">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B74A58" w:rsidRPr="00BE3B9F">
        <w:rPr>
          <w:rFonts w:ascii="Palatino Linotype" w:hAnsi="Palatino Linotype"/>
        </w:rPr>
        <w:t>,</w:t>
      </w:r>
      <w:r w:rsidRPr="00BE3B9F">
        <w:rPr>
          <w:rFonts w:ascii="Palatino Linotype" w:hAnsi="Palatino Linotype"/>
        </w:rPr>
        <w:t xml:space="preserve"> fracción II, 13, 29, 36</w:t>
      </w:r>
      <w:r w:rsidR="00B74A58" w:rsidRPr="00BE3B9F">
        <w:rPr>
          <w:rFonts w:ascii="Palatino Linotype" w:hAnsi="Palatino Linotype"/>
        </w:rPr>
        <w:t>,</w:t>
      </w:r>
      <w:r w:rsidRPr="00BE3B9F">
        <w:rPr>
          <w:rFonts w:ascii="Palatino Linotype" w:hAnsi="Palatino Linotype"/>
        </w:rPr>
        <w:t xml:space="preserve"> fracciones I y II, 176, 178, 179, 181</w:t>
      </w:r>
      <w:r w:rsidR="00B74A58" w:rsidRPr="00BE3B9F">
        <w:rPr>
          <w:rFonts w:ascii="Palatino Linotype" w:hAnsi="Palatino Linotype"/>
        </w:rPr>
        <w:t>,</w:t>
      </w:r>
      <w:r w:rsidRPr="00BE3B9F">
        <w:rPr>
          <w:rFonts w:ascii="Palatino Linotype" w:hAnsi="Palatino Linotype"/>
        </w:rPr>
        <w:t xml:space="preserve"> párrafo tercero y 185 de la Ley de Transparencia y Acceso a la Información Pública del Estado de México y Municipios</w:t>
      </w:r>
      <w:r w:rsidRPr="00BE3B9F">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2F77B4" w:rsidRPr="00BE3B9F">
        <w:rPr>
          <w:rFonts w:ascii="Palatino Linotype" w:hAnsi="Palatino Linotype" w:cs="Arial"/>
        </w:rPr>
        <w:t>s</w:t>
      </w:r>
      <w:r w:rsidRPr="00BE3B9F">
        <w:rPr>
          <w:rFonts w:ascii="Palatino Linotype" w:hAnsi="Palatino Linotype" w:cs="Arial"/>
        </w:rPr>
        <w:t xml:space="preserve"> de revisión interpuesto</w:t>
      </w:r>
      <w:r w:rsidR="002F77B4" w:rsidRPr="00BE3B9F">
        <w:rPr>
          <w:rFonts w:ascii="Palatino Linotype" w:hAnsi="Palatino Linotype" w:cs="Arial"/>
        </w:rPr>
        <w:t>s</w:t>
      </w:r>
      <w:r w:rsidRPr="00BE3B9F">
        <w:rPr>
          <w:rFonts w:ascii="Palatino Linotype" w:hAnsi="Palatino Linotype" w:cs="Arial"/>
        </w:rPr>
        <w:t xml:space="preserve"> por un</w:t>
      </w:r>
      <w:r w:rsidR="005A1D25" w:rsidRPr="00BE3B9F">
        <w:rPr>
          <w:rFonts w:ascii="Palatino Linotype" w:hAnsi="Palatino Linotype" w:cs="Arial"/>
        </w:rPr>
        <w:t xml:space="preserve"> C</w:t>
      </w:r>
      <w:r w:rsidRPr="00BE3B9F">
        <w:rPr>
          <w:rFonts w:ascii="Palatino Linotype" w:hAnsi="Palatino Linotype" w:cs="Arial"/>
        </w:rPr>
        <w:t>iudadan</w:t>
      </w:r>
      <w:r w:rsidR="00BD339C" w:rsidRPr="00BE3B9F">
        <w:rPr>
          <w:rFonts w:ascii="Palatino Linotype" w:hAnsi="Palatino Linotype" w:cs="Arial"/>
        </w:rPr>
        <w:t>o</w:t>
      </w:r>
      <w:r w:rsidRPr="00BE3B9F">
        <w:rPr>
          <w:rFonts w:ascii="Palatino Linotype" w:hAnsi="Palatino Linotype" w:cs="Arial"/>
        </w:rPr>
        <w:t xml:space="preserve"> en términos de la Ley de la materia.</w:t>
      </w:r>
    </w:p>
    <w:p w:rsidR="00A13758" w:rsidRPr="00BE3B9F" w:rsidRDefault="00A13758" w:rsidP="00DC34A9">
      <w:pPr>
        <w:spacing w:line="360" w:lineRule="auto"/>
        <w:jc w:val="both"/>
        <w:rPr>
          <w:rFonts w:ascii="Palatino Linotype" w:hAnsi="Palatino Linotype" w:cs="Arial"/>
          <w:b/>
        </w:rPr>
      </w:pPr>
    </w:p>
    <w:p w:rsidR="00BD339C" w:rsidRPr="00BE3B9F" w:rsidRDefault="00BD339C" w:rsidP="00DC34A9">
      <w:pPr>
        <w:spacing w:line="360" w:lineRule="auto"/>
        <w:jc w:val="both"/>
        <w:rPr>
          <w:rFonts w:ascii="Palatino Linotype" w:hAnsi="Palatino Linotype" w:cs="Arial"/>
          <w:b/>
          <w:bCs/>
        </w:rPr>
      </w:pPr>
      <w:r w:rsidRPr="00BE3B9F">
        <w:rPr>
          <w:rFonts w:ascii="Palatino Linotype" w:hAnsi="Palatino Linotype" w:cs="Arial"/>
          <w:b/>
          <w:sz w:val="28"/>
        </w:rPr>
        <w:t>SEGUNDO</w:t>
      </w:r>
      <w:r w:rsidRPr="00BE3B9F">
        <w:rPr>
          <w:rFonts w:ascii="Palatino Linotype" w:hAnsi="Palatino Linotype" w:cs="Arial"/>
          <w:b/>
          <w:lang w:val="es-MX"/>
        </w:rPr>
        <w:t xml:space="preserve">. </w:t>
      </w:r>
      <w:r w:rsidRPr="00BE3B9F">
        <w:rPr>
          <w:rFonts w:ascii="Palatino Linotype" w:hAnsi="Palatino Linotype" w:cs="Arial"/>
          <w:b/>
        </w:rPr>
        <w:t xml:space="preserve">Interés. </w:t>
      </w:r>
      <w:r w:rsidRPr="00BE3B9F">
        <w:rPr>
          <w:rFonts w:ascii="Palatino Linotype" w:hAnsi="Palatino Linotype" w:cs="Arial"/>
        </w:rPr>
        <w:t xml:space="preserve">Los recursos de revisión fueron interpuestos por parte legítima, en atención a que fueron presentados por </w:t>
      </w:r>
      <w:r w:rsidRPr="00BE3B9F">
        <w:rPr>
          <w:rFonts w:ascii="Palatino Linotype" w:hAnsi="Palatino Linotype" w:cs="Arial"/>
          <w:b/>
        </w:rPr>
        <w:t>EL RECURRENTE</w:t>
      </w:r>
      <w:r w:rsidRPr="00BE3B9F">
        <w:rPr>
          <w:rFonts w:ascii="Palatino Linotype" w:hAnsi="Palatino Linotype" w:cs="Arial"/>
          <w:snapToGrid w:val="0"/>
        </w:rPr>
        <w:t xml:space="preserve">, quien es la misma persona que formuló las solicitudes de acceso a la información pública </w:t>
      </w:r>
      <w:r w:rsidRPr="00BE3B9F">
        <w:rPr>
          <w:rFonts w:ascii="Palatino Linotype" w:hAnsi="Palatino Linotype" w:cs="Arial"/>
          <w:bCs/>
        </w:rPr>
        <w:t xml:space="preserve">al </w:t>
      </w:r>
      <w:r w:rsidRPr="00BE3B9F">
        <w:rPr>
          <w:rFonts w:ascii="Palatino Linotype" w:hAnsi="Palatino Linotype" w:cs="Arial"/>
          <w:b/>
          <w:bCs/>
        </w:rPr>
        <w:t>SUJETO OBLIGADO.</w:t>
      </w:r>
    </w:p>
    <w:p w:rsidR="00BD339C" w:rsidRPr="00BE3B9F" w:rsidRDefault="00BD339C" w:rsidP="00DC34A9">
      <w:pPr>
        <w:spacing w:line="360" w:lineRule="auto"/>
        <w:jc w:val="both"/>
        <w:rPr>
          <w:rFonts w:ascii="Palatino Linotype" w:hAnsi="Palatino Linotype" w:cs="Arial"/>
          <w:b/>
          <w:szCs w:val="28"/>
        </w:rPr>
      </w:pPr>
    </w:p>
    <w:p w:rsidR="00BD339C" w:rsidRPr="00BE3B9F" w:rsidRDefault="00BD339C" w:rsidP="00DC34A9">
      <w:pPr>
        <w:pStyle w:val="Encabezado"/>
        <w:spacing w:line="360" w:lineRule="auto"/>
        <w:jc w:val="both"/>
        <w:rPr>
          <w:rFonts w:ascii="Palatino Linotype" w:hAnsi="Palatino Linotype"/>
        </w:rPr>
      </w:pPr>
      <w:r w:rsidRPr="00BE3B9F">
        <w:rPr>
          <w:rFonts w:ascii="Palatino Linotype" w:eastAsia="Times New Roman" w:hAnsi="Palatino Linotype" w:cs="Arial"/>
          <w:b/>
          <w:sz w:val="28"/>
          <w:szCs w:val="28"/>
          <w:lang w:val="es-ES"/>
        </w:rPr>
        <w:t>TERCERO.</w:t>
      </w:r>
      <w:r w:rsidRPr="00BE3B9F">
        <w:rPr>
          <w:rFonts w:ascii="Palatino Linotype" w:hAnsi="Palatino Linotype" w:cs="Arial"/>
        </w:rPr>
        <w:t xml:space="preserve"> </w:t>
      </w:r>
      <w:r w:rsidRPr="00BE3B9F">
        <w:rPr>
          <w:rFonts w:ascii="Palatino Linotype" w:hAnsi="Palatino Linotype" w:cs="Arial"/>
          <w:b/>
        </w:rPr>
        <w:t>Justificación de la Acumulación de los recursos.</w:t>
      </w:r>
      <w:r w:rsidRPr="00BE3B9F">
        <w:rPr>
          <w:rFonts w:ascii="Palatino Linotype" w:hAnsi="Palatino Linotype" w:cs="Arial"/>
        </w:rPr>
        <w:t xml:space="preserve"> De las constancias que obran en los expedientes acumulados, se advierte que en los recursos de revisión</w:t>
      </w:r>
      <w:r w:rsidRPr="00BE3B9F">
        <w:rPr>
          <w:rFonts w:ascii="Palatino Linotype" w:hAnsi="Palatino Linotype"/>
        </w:rPr>
        <w:t xml:space="preserve"> </w:t>
      </w:r>
      <w:r w:rsidR="006A6DFE" w:rsidRPr="00BE3B9F">
        <w:rPr>
          <w:rFonts w:ascii="Palatino Linotype" w:hAnsi="Palatino Linotype"/>
          <w:b/>
        </w:rPr>
        <w:t>00062/INFOEM/IP/RR/2019</w:t>
      </w:r>
      <w:r w:rsidR="006A6DFE" w:rsidRPr="00BE3B9F">
        <w:rPr>
          <w:rFonts w:ascii="Palatino Linotype" w:hAnsi="Palatino Linotype"/>
        </w:rPr>
        <w:t>,</w:t>
      </w:r>
      <w:r w:rsidR="006A6DFE" w:rsidRPr="00BE3B9F">
        <w:rPr>
          <w:rFonts w:ascii="Palatino Linotype" w:hAnsi="Palatino Linotype"/>
          <w:b/>
        </w:rPr>
        <w:t xml:space="preserve"> 00064/INFOEM/IP/RR/2019</w:t>
      </w:r>
      <w:r w:rsidR="006A6DFE" w:rsidRPr="00BE3B9F">
        <w:rPr>
          <w:rFonts w:ascii="Palatino Linotype" w:hAnsi="Palatino Linotype"/>
        </w:rPr>
        <w:t>,</w:t>
      </w:r>
      <w:r w:rsidR="006A6DFE" w:rsidRPr="00BE3B9F">
        <w:rPr>
          <w:rFonts w:ascii="Palatino Linotype" w:hAnsi="Palatino Linotype"/>
          <w:b/>
        </w:rPr>
        <w:t xml:space="preserve"> 00065/INFOEM/IP/RR/2019</w:t>
      </w:r>
      <w:r w:rsidR="006A6DFE" w:rsidRPr="00BE3B9F">
        <w:rPr>
          <w:rFonts w:ascii="Palatino Linotype" w:hAnsi="Palatino Linotype"/>
        </w:rPr>
        <w:t>,</w:t>
      </w:r>
      <w:r w:rsidR="006A6DFE" w:rsidRPr="00BE3B9F">
        <w:rPr>
          <w:rFonts w:ascii="Palatino Linotype" w:hAnsi="Palatino Linotype"/>
          <w:b/>
        </w:rPr>
        <w:t xml:space="preserve"> </w:t>
      </w:r>
      <w:r w:rsidR="006A6DFE" w:rsidRPr="00BE3B9F">
        <w:rPr>
          <w:rFonts w:ascii="Palatino Linotype" w:hAnsi="Palatino Linotype"/>
          <w:b/>
        </w:rPr>
        <w:lastRenderedPageBreak/>
        <w:t>00066/INFOEM/IP/RR/2019</w:t>
      </w:r>
      <w:r w:rsidR="006A6DFE" w:rsidRPr="00BE3B9F">
        <w:rPr>
          <w:rFonts w:ascii="Palatino Linotype" w:hAnsi="Palatino Linotype"/>
        </w:rPr>
        <w:t xml:space="preserve">, </w:t>
      </w:r>
      <w:r w:rsidR="006A6DFE" w:rsidRPr="00BE3B9F">
        <w:rPr>
          <w:rFonts w:ascii="Palatino Linotype" w:hAnsi="Palatino Linotype"/>
          <w:b/>
        </w:rPr>
        <w:t xml:space="preserve">00067/INFOEM/IP/RR/2019, 00068/INFOEM/IP/RR/2019, 00069/INFOEM/IP/RR/2019, 00070/INFOEM/IP/RR/2019, 00071/INFOEM/IP/RR/2019, 00072/INFOEM/IP/RR/2019, 00074/INFOEM/IP/RR/2019, 00075/INFOEM/IP/RR/2019 </w:t>
      </w:r>
      <w:r w:rsidR="006A6DFE" w:rsidRPr="00BE3B9F">
        <w:rPr>
          <w:rFonts w:ascii="Palatino Linotype" w:hAnsi="Palatino Linotype"/>
        </w:rPr>
        <w:t xml:space="preserve">y </w:t>
      </w:r>
      <w:r w:rsidR="006A6DFE" w:rsidRPr="00BE3B9F">
        <w:rPr>
          <w:rFonts w:ascii="Palatino Linotype" w:hAnsi="Palatino Linotype"/>
          <w:b/>
        </w:rPr>
        <w:t>00076/INFOEM/IP/RR/2019 acumulados</w:t>
      </w:r>
      <w:r w:rsidRPr="00BE3B9F">
        <w:rPr>
          <w:rFonts w:ascii="Palatino Linotype" w:hAnsi="Palatino Linotype" w:cs="Arial"/>
          <w:b/>
          <w:bCs/>
        </w:rPr>
        <w:t xml:space="preserve">, </w:t>
      </w:r>
      <w:r w:rsidRPr="00BE3B9F">
        <w:rPr>
          <w:rFonts w:ascii="Palatino Linotype" w:hAnsi="Palatino Linotype" w:cs="Arial"/>
        </w:rPr>
        <w:t xml:space="preserve">fueron presentados por el mismo </w:t>
      </w:r>
      <w:r w:rsidRPr="00BE3B9F">
        <w:rPr>
          <w:rFonts w:ascii="Palatino Linotype" w:hAnsi="Palatino Linotype" w:cs="Arial"/>
          <w:b/>
        </w:rPr>
        <w:t>RECURRENTE</w:t>
      </w:r>
      <w:r w:rsidRPr="00BE3B9F">
        <w:rPr>
          <w:rFonts w:ascii="Palatino Linotype" w:hAnsi="Palatino Linotype" w:cs="Arial"/>
        </w:rPr>
        <w:t xml:space="preserve"> respecto de los actos u omisiones del mismo </w:t>
      </w:r>
      <w:r w:rsidRPr="00BE3B9F">
        <w:rPr>
          <w:rFonts w:ascii="Palatino Linotype" w:hAnsi="Palatino Linotype" w:cs="Arial"/>
          <w:b/>
        </w:rPr>
        <w:t>SUJETO OBLIGADO</w:t>
      </w:r>
      <w:r w:rsidRPr="00BE3B9F">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BE3B9F">
        <w:rPr>
          <w:rFonts w:ascii="Palatino Linotype" w:hAnsi="Palatino Linotype" w:cs="Arial"/>
          <w:lang w:val="es-ES"/>
        </w:rPr>
        <w:t xml:space="preserve">Código de Procedimientos Administrativos del Estado de México, de aplicación supletoria en términos del </w:t>
      </w:r>
      <w:r w:rsidRPr="00BE3B9F">
        <w:rPr>
          <w:rFonts w:ascii="Palatino Linotype" w:hAnsi="Palatino Linotype" w:cs="Arial"/>
        </w:rPr>
        <w:t xml:space="preserve">artículo 195 de </w:t>
      </w:r>
      <w:r w:rsidRPr="00BE3B9F">
        <w:rPr>
          <w:rFonts w:ascii="Palatino Linotype" w:hAnsi="Palatino Linotype"/>
        </w:rPr>
        <w:t>la Ley de Transparencia y Acceso a la Información Pública del Estado de México y Municipios en vigor, que a la letra señalan:</w:t>
      </w:r>
    </w:p>
    <w:p w:rsidR="00BD339C" w:rsidRPr="00BE3B9F" w:rsidRDefault="00BD339C" w:rsidP="00DC34A9">
      <w:pPr>
        <w:pStyle w:val="Encabezado"/>
        <w:jc w:val="both"/>
        <w:rPr>
          <w:rFonts w:ascii="Palatino Linotype" w:hAnsi="Palatino Linotype"/>
        </w:rPr>
      </w:pPr>
    </w:p>
    <w:p w:rsidR="00BD339C" w:rsidRPr="00BE3B9F" w:rsidRDefault="00BD339C" w:rsidP="00DC34A9">
      <w:pPr>
        <w:ind w:left="851" w:right="992"/>
        <w:jc w:val="center"/>
        <w:rPr>
          <w:rFonts w:ascii="Palatino Linotype" w:hAnsi="Palatino Linotype" w:cs="Arial"/>
          <w:b/>
          <w:i/>
          <w:sz w:val="22"/>
          <w:szCs w:val="22"/>
          <w:lang w:val="es-MX"/>
        </w:rPr>
      </w:pPr>
      <w:r w:rsidRPr="00BE3B9F">
        <w:rPr>
          <w:rFonts w:ascii="Palatino Linotype" w:hAnsi="Palatino Linotype" w:cs="Arial"/>
          <w:b/>
          <w:i/>
          <w:sz w:val="22"/>
          <w:szCs w:val="22"/>
          <w:lang w:val="es-MX"/>
        </w:rPr>
        <w:t>Código de Procedimientos Administrativos del Estado de México</w:t>
      </w:r>
    </w:p>
    <w:p w:rsidR="00BD339C" w:rsidRPr="00BE3B9F" w:rsidRDefault="00BD339C" w:rsidP="00DC34A9">
      <w:pPr>
        <w:ind w:left="851" w:right="992"/>
        <w:jc w:val="center"/>
        <w:rPr>
          <w:rFonts w:ascii="Palatino Linotype" w:hAnsi="Palatino Linotype" w:cs="Arial"/>
          <w:b/>
          <w:i/>
          <w:szCs w:val="22"/>
          <w:lang w:val="es-MX"/>
        </w:rPr>
      </w:pPr>
    </w:p>
    <w:p w:rsidR="00BD339C" w:rsidRPr="00BE3B9F" w:rsidRDefault="00BD339C" w:rsidP="00DC34A9">
      <w:pPr>
        <w:ind w:left="851" w:right="992"/>
        <w:jc w:val="both"/>
        <w:rPr>
          <w:rFonts w:ascii="Palatino Linotype" w:hAnsi="Palatino Linotype" w:cs="Arial"/>
          <w:i/>
          <w:sz w:val="22"/>
          <w:szCs w:val="22"/>
          <w:lang w:val="es-MX"/>
        </w:rPr>
      </w:pPr>
      <w:r w:rsidRPr="00BE3B9F">
        <w:rPr>
          <w:rFonts w:ascii="Palatino Linotype" w:hAnsi="Palatino Linotype" w:cs="Arial"/>
          <w:i/>
          <w:sz w:val="22"/>
          <w:szCs w:val="22"/>
          <w:lang w:val="es-MX"/>
        </w:rPr>
        <w:t>“</w:t>
      </w:r>
      <w:r w:rsidRPr="00BE3B9F">
        <w:rPr>
          <w:rFonts w:ascii="Palatino Linotype" w:hAnsi="Palatino Linotype" w:cs="Arial"/>
          <w:b/>
          <w:i/>
          <w:sz w:val="22"/>
          <w:szCs w:val="22"/>
          <w:lang w:val="es-MX"/>
        </w:rPr>
        <w:t>Artículo 18</w:t>
      </w:r>
      <w:r w:rsidRPr="00BE3B9F">
        <w:rPr>
          <w:rFonts w:ascii="Palatino Linotype" w:hAnsi="Palatino Linotype" w:cs="Arial"/>
          <w:i/>
          <w:sz w:val="22"/>
          <w:szCs w:val="22"/>
          <w:lang w:val="es-MX"/>
        </w:rPr>
        <w:t xml:space="preserve">.- </w:t>
      </w:r>
      <w:r w:rsidRPr="00BE3B9F">
        <w:rPr>
          <w:rFonts w:ascii="Palatino Linotype" w:hAnsi="Palatino Linotype" w:cs="Arial"/>
          <w:b/>
          <w:i/>
          <w:sz w:val="22"/>
          <w:szCs w:val="22"/>
          <w:lang w:val="es-MX"/>
        </w:rPr>
        <w:t xml:space="preserve">La autoridad administrativa o el Tribunal </w:t>
      </w:r>
      <w:r w:rsidRPr="00BE3B9F">
        <w:rPr>
          <w:rFonts w:ascii="Palatino Linotype" w:hAnsi="Palatino Linotype" w:cs="Arial"/>
          <w:b/>
          <w:i/>
          <w:sz w:val="22"/>
          <w:szCs w:val="22"/>
          <w:u w:val="single"/>
          <w:lang w:val="es-MX"/>
        </w:rPr>
        <w:t>acordarán la acumulación de los expedientes</w:t>
      </w:r>
      <w:r w:rsidRPr="00BE3B9F">
        <w:rPr>
          <w:rFonts w:ascii="Palatino Linotype" w:hAnsi="Palatino Linotype" w:cs="Arial"/>
          <w:b/>
          <w:i/>
          <w:sz w:val="22"/>
          <w:szCs w:val="22"/>
          <w:lang w:val="es-MX"/>
        </w:rPr>
        <w:t xml:space="preserve"> del procedimiento y proceso administrativo que ante ellos se sigan, de oficio</w:t>
      </w:r>
      <w:r w:rsidRPr="00BE3B9F">
        <w:rPr>
          <w:rFonts w:ascii="Palatino Linotype" w:hAnsi="Palatino Linotype" w:cs="Arial"/>
          <w:i/>
          <w:sz w:val="22"/>
          <w:szCs w:val="22"/>
          <w:lang w:val="es-MX"/>
        </w:rPr>
        <w:t xml:space="preserve"> o a petición de parte, </w:t>
      </w:r>
      <w:r w:rsidRPr="00BE3B9F">
        <w:rPr>
          <w:rFonts w:ascii="Palatino Linotype" w:hAnsi="Palatino Linotype" w:cs="Arial"/>
          <w:b/>
          <w:i/>
          <w:sz w:val="22"/>
          <w:szCs w:val="22"/>
          <w:u w:val="single"/>
          <w:lang w:val="es-MX"/>
        </w:rPr>
        <w:t>cuando las partes</w:t>
      </w:r>
      <w:r w:rsidRPr="00BE3B9F">
        <w:rPr>
          <w:rFonts w:ascii="Palatino Linotype" w:hAnsi="Palatino Linotype" w:cs="Arial"/>
          <w:i/>
          <w:sz w:val="22"/>
          <w:szCs w:val="22"/>
          <w:lang w:val="es-MX"/>
        </w:rPr>
        <w:t xml:space="preserve"> o los actos administrativos </w:t>
      </w:r>
      <w:r w:rsidRPr="00BE3B9F">
        <w:rPr>
          <w:rFonts w:ascii="Palatino Linotype" w:hAnsi="Palatino Linotype" w:cs="Arial"/>
          <w:b/>
          <w:i/>
          <w:sz w:val="22"/>
          <w:szCs w:val="22"/>
          <w:u w:val="single"/>
          <w:lang w:val="es-MX"/>
        </w:rPr>
        <w:t>sean iguales</w:t>
      </w:r>
      <w:r w:rsidRPr="00BE3B9F">
        <w:rPr>
          <w:rFonts w:ascii="Palatino Linotype" w:hAnsi="Palatino Linotype" w:cs="Arial"/>
          <w:i/>
          <w:sz w:val="22"/>
          <w:szCs w:val="22"/>
          <w:lang w:val="es-MX"/>
        </w:rPr>
        <w:t xml:space="preserve">, se trate de actos conexos o </w:t>
      </w:r>
      <w:r w:rsidRPr="00BE3B9F">
        <w:rPr>
          <w:rFonts w:ascii="Palatino Linotype" w:hAnsi="Palatino Linotype" w:cs="Arial"/>
          <w:b/>
          <w:i/>
          <w:sz w:val="22"/>
          <w:szCs w:val="22"/>
          <w:u w:val="single"/>
          <w:lang w:val="es-MX"/>
        </w:rPr>
        <w:t>resulte conveniente el trámite unificado de los asuntos, para evitar la emisión de resoluciones contradictorias</w:t>
      </w:r>
      <w:r w:rsidRPr="00BE3B9F">
        <w:rPr>
          <w:rFonts w:ascii="Palatino Linotype" w:hAnsi="Palatino Linotype" w:cs="Arial"/>
          <w:i/>
          <w:sz w:val="22"/>
          <w:szCs w:val="22"/>
          <w:lang w:val="es-MX"/>
        </w:rPr>
        <w:t>. La misma regla se aplicará, en lo conducente, para la separación de los expedientes.”</w:t>
      </w:r>
    </w:p>
    <w:p w:rsidR="00BD339C" w:rsidRPr="00BE3B9F" w:rsidRDefault="00BD339C" w:rsidP="00DC34A9">
      <w:pPr>
        <w:ind w:left="851" w:right="992"/>
        <w:jc w:val="both"/>
        <w:rPr>
          <w:rFonts w:ascii="Palatino Linotype" w:hAnsi="Palatino Linotype" w:cs="Arial"/>
          <w:i/>
          <w:szCs w:val="22"/>
          <w:lang w:val="es-MX"/>
        </w:rPr>
      </w:pPr>
    </w:p>
    <w:p w:rsidR="00BD339C" w:rsidRPr="00BE3B9F" w:rsidRDefault="00BD339C" w:rsidP="00DC34A9">
      <w:pPr>
        <w:ind w:left="2268" w:right="992"/>
        <w:jc w:val="center"/>
        <w:rPr>
          <w:rFonts w:ascii="Palatino Linotype" w:hAnsi="Palatino Linotype" w:cs="Arial"/>
          <w:b/>
          <w:i/>
          <w:sz w:val="22"/>
          <w:szCs w:val="22"/>
          <w:lang w:val="es-MX"/>
        </w:rPr>
      </w:pPr>
      <w:r w:rsidRPr="00BE3B9F">
        <w:rPr>
          <w:rFonts w:ascii="Palatino Linotype" w:hAnsi="Palatino Linotype" w:cs="Arial"/>
          <w:b/>
          <w:i/>
          <w:sz w:val="22"/>
          <w:szCs w:val="22"/>
          <w:lang w:val="es-MX"/>
        </w:rPr>
        <w:t xml:space="preserve">Ley de Transparencia y Acceso a la Información Pública del Estado de México y Municipios </w:t>
      </w:r>
    </w:p>
    <w:p w:rsidR="00BD339C" w:rsidRPr="00BE3B9F" w:rsidRDefault="00BD339C" w:rsidP="00DC34A9">
      <w:pPr>
        <w:ind w:left="851" w:right="992"/>
        <w:jc w:val="both"/>
        <w:rPr>
          <w:rFonts w:ascii="Palatino Linotype" w:hAnsi="Palatino Linotype" w:cs="Arial"/>
          <w:i/>
          <w:sz w:val="22"/>
          <w:szCs w:val="22"/>
          <w:lang w:val="es-MX"/>
        </w:rPr>
      </w:pPr>
      <w:r w:rsidRPr="00BE3B9F">
        <w:rPr>
          <w:rFonts w:ascii="Palatino Linotype" w:hAnsi="Palatino Linotype" w:cs="Arial"/>
          <w:i/>
          <w:sz w:val="22"/>
          <w:szCs w:val="22"/>
          <w:lang w:val="es-MX"/>
        </w:rPr>
        <w:t>“</w:t>
      </w:r>
      <w:r w:rsidRPr="00BE3B9F">
        <w:rPr>
          <w:rFonts w:ascii="Palatino Linotype" w:hAnsi="Palatino Linotype" w:cs="Arial"/>
          <w:b/>
          <w:i/>
          <w:sz w:val="22"/>
          <w:szCs w:val="22"/>
          <w:lang w:val="es-MX"/>
        </w:rPr>
        <w:t xml:space="preserve">Artículo 195. </w:t>
      </w:r>
      <w:r w:rsidRPr="00BE3B9F">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BD339C" w:rsidRPr="00BE3B9F" w:rsidRDefault="00BD339C" w:rsidP="00DC34A9">
      <w:pPr>
        <w:ind w:left="851" w:right="992"/>
        <w:jc w:val="both"/>
        <w:rPr>
          <w:rFonts w:ascii="Palatino Linotype" w:hAnsi="Palatino Linotype" w:cs="Arial"/>
          <w:sz w:val="22"/>
          <w:szCs w:val="22"/>
          <w:lang w:val="es-MX"/>
        </w:rPr>
      </w:pPr>
      <w:r w:rsidRPr="00BE3B9F">
        <w:rPr>
          <w:rFonts w:ascii="Palatino Linotype" w:hAnsi="Palatino Linotype" w:cs="Arial"/>
          <w:sz w:val="22"/>
          <w:szCs w:val="22"/>
          <w:lang w:val="es-MX"/>
        </w:rPr>
        <w:t>(Énfasis añadido)</w:t>
      </w:r>
    </w:p>
    <w:p w:rsidR="00BD339C" w:rsidRPr="00BE3B9F" w:rsidRDefault="00BD339C" w:rsidP="00DC34A9">
      <w:pPr>
        <w:jc w:val="both"/>
        <w:rPr>
          <w:rFonts w:ascii="Palatino Linotype" w:hAnsi="Palatino Linotype" w:cs="Arial"/>
          <w:b/>
          <w:szCs w:val="28"/>
        </w:rPr>
      </w:pPr>
    </w:p>
    <w:p w:rsidR="007749B1" w:rsidRPr="00BE3B9F" w:rsidRDefault="007749B1" w:rsidP="00DC34A9">
      <w:pPr>
        <w:pStyle w:val="Encabezado"/>
        <w:spacing w:line="360" w:lineRule="auto"/>
        <w:jc w:val="both"/>
        <w:rPr>
          <w:rFonts w:ascii="Palatino Linotype" w:hAnsi="Palatino Linotype" w:cs="Arial"/>
        </w:rPr>
      </w:pPr>
      <w:r w:rsidRPr="00BE3B9F">
        <w:rPr>
          <w:rFonts w:ascii="Palatino Linotype" w:hAnsi="Palatino Linotype" w:cs="Arial"/>
        </w:rPr>
        <w:t>De lo dispuesto en la normativa anterior, dicha acumulación procede cuando:</w:t>
      </w:r>
    </w:p>
    <w:p w:rsidR="007749B1" w:rsidRPr="00BE3B9F" w:rsidRDefault="007749B1" w:rsidP="00DC34A9">
      <w:pPr>
        <w:pStyle w:val="Encabezado"/>
        <w:numPr>
          <w:ilvl w:val="0"/>
          <w:numId w:val="1"/>
        </w:numPr>
        <w:spacing w:line="360" w:lineRule="auto"/>
        <w:jc w:val="both"/>
        <w:rPr>
          <w:rFonts w:ascii="Palatino Linotype" w:hAnsi="Palatino Linotype" w:cs="Arial"/>
        </w:rPr>
      </w:pPr>
      <w:r w:rsidRPr="00BE3B9F">
        <w:rPr>
          <w:rFonts w:ascii="Palatino Linotype" w:hAnsi="Palatino Linotype" w:cs="Arial"/>
        </w:rPr>
        <w:lastRenderedPageBreak/>
        <w:t>El solicitante y la información referida sean las mismas;</w:t>
      </w:r>
    </w:p>
    <w:p w:rsidR="007749B1" w:rsidRPr="00BE3B9F" w:rsidRDefault="007749B1" w:rsidP="00DC34A9">
      <w:pPr>
        <w:pStyle w:val="Encabezado"/>
        <w:numPr>
          <w:ilvl w:val="0"/>
          <w:numId w:val="1"/>
        </w:numPr>
        <w:spacing w:line="360" w:lineRule="auto"/>
        <w:jc w:val="both"/>
        <w:rPr>
          <w:rFonts w:ascii="Palatino Linotype" w:hAnsi="Palatino Linotype" w:cs="Arial"/>
        </w:rPr>
      </w:pPr>
      <w:r w:rsidRPr="00BE3B9F">
        <w:rPr>
          <w:rFonts w:ascii="Palatino Linotype" w:hAnsi="Palatino Linotype" w:cs="Arial"/>
          <w:b/>
          <w:u w:val="single"/>
        </w:rPr>
        <w:t>Las partes o los actos impugnados sean iguales</w:t>
      </w:r>
      <w:r w:rsidRPr="00BE3B9F">
        <w:rPr>
          <w:rFonts w:ascii="Palatino Linotype" w:hAnsi="Palatino Linotype" w:cs="Arial"/>
        </w:rPr>
        <w:t>;</w:t>
      </w:r>
    </w:p>
    <w:p w:rsidR="007749B1" w:rsidRPr="00BE3B9F" w:rsidRDefault="007749B1" w:rsidP="00DC34A9">
      <w:pPr>
        <w:pStyle w:val="Encabezado"/>
        <w:numPr>
          <w:ilvl w:val="0"/>
          <w:numId w:val="1"/>
        </w:numPr>
        <w:spacing w:line="360" w:lineRule="auto"/>
        <w:jc w:val="both"/>
        <w:rPr>
          <w:rFonts w:ascii="Palatino Linotype" w:hAnsi="Palatino Linotype" w:cs="Arial"/>
        </w:rPr>
      </w:pPr>
      <w:r w:rsidRPr="00BE3B9F">
        <w:rPr>
          <w:rFonts w:ascii="Palatino Linotype" w:hAnsi="Palatino Linotype" w:cs="Arial"/>
          <w:b/>
          <w:u w:val="single"/>
        </w:rPr>
        <w:t>Cuando se trate del mismo solicitante, el mismo Sujeto Obligado</w:t>
      </w:r>
      <w:r w:rsidRPr="00BE3B9F">
        <w:rPr>
          <w:rFonts w:ascii="Palatino Linotype" w:hAnsi="Palatino Linotype" w:cs="Arial"/>
        </w:rPr>
        <w:t>, y</w:t>
      </w:r>
    </w:p>
    <w:p w:rsidR="007749B1" w:rsidRPr="00BE3B9F" w:rsidRDefault="007749B1" w:rsidP="00DC34A9">
      <w:pPr>
        <w:pStyle w:val="Encabezado"/>
        <w:numPr>
          <w:ilvl w:val="0"/>
          <w:numId w:val="1"/>
        </w:numPr>
        <w:spacing w:line="360" w:lineRule="auto"/>
        <w:ind w:left="357" w:hanging="357"/>
        <w:jc w:val="both"/>
        <w:rPr>
          <w:rFonts w:ascii="Palatino Linotype" w:hAnsi="Palatino Linotype" w:cs="Arial"/>
        </w:rPr>
      </w:pPr>
      <w:r w:rsidRPr="00BE3B9F">
        <w:rPr>
          <w:rFonts w:ascii="Palatino Linotype" w:hAnsi="Palatino Linotype" w:cs="Arial"/>
        </w:rPr>
        <w:t>Aun tratándose de solicitudes diversas, resulte conveniente la resolución unificada de los asuntos</w:t>
      </w:r>
      <w:r w:rsidRPr="00BE3B9F">
        <w:rPr>
          <w:rFonts w:ascii="Palatino Linotype" w:hAnsi="Palatino Linotype" w:cs="Arial"/>
          <w:i/>
        </w:rPr>
        <w:t>.</w:t>
      </w:r>
    </w:p>
    <w:p w:rsidR="00A13758" w:rsidRPr="00BE3B9F" w:rsidRDefault="00A13758" w:rsidP="00DC34A9">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7749B1" w:rsidRPr="00BE3B9F" w:rsidRDefault="007749B1" w:rsidP="00DC34A9">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BE3B9F">
        <w:rPr>
          <w:rFonts w:ascii="Palatino Linotype" w:hAnsi="Palatino Linotype" w:cs="Arial"/>
        </w:rPr>
        <w:t xml:space="preserve">De esta suerte, tal y como se mencionó anteriormente, los recursos de revisión que nos ocupan fueron interpuestos por el mismo </w:t>
      </w:r>
      <w:r w:rsidRPr="00BE3B9F">
        <w:rPr>
          <w:rFonts w:ascii="Palatino Linotype" w:hAnsi="Palatino Linotype" w:cs="Arial"/>
          <w:b/>
        </w:rPr>
        <w:t>RECURRENTE</w:t>
      </w:r>
      <w:r w:rsidRPr="00BE3B9F">
        <w:rPr>
          <w:rFonts w:ascii="Palatino Linotype" w:hAnsi="Palatino Linotype" w:cs="Arial"/>
        </w:rPr>
        <w:t xml:space="preserve"> ante el mismo </w:t>
      </w:r>
      <w:r w:rsidRPr="00BE3B9F">
        <w:rPr>
          <w:rFonts w:ascii="Palatino Linotype" w:hAnsi="Palatino Linotype" w:cs="Arial"/>
          <w:b/>
        </w:rPr>
        <w:t>SUJETO OBLIGADO</w:t>
      </w:r>
      <w:r w:rsidRPr="00BE3B9F">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rsidR="007749B1" w:rsidRPr="00BE3B9F" w:rsidRDefault="007749B1" w:rsidP="00DC34A9">
      <w:pPr>
        <w:spacing w:line="360" w:lineRule="auto"/>
        <w:jc w:val="both"/>
        <w:rPr>
          <w:rFonts w:ascii="Palatino Linotype" w:hAnsi="Palatino Linotype" w:cs="Arial"/>
          <w:b/>
          <w:szCs w:val="28"/>
        </w:rPr>
      </w:pPr>
    </w:p>
    <w:p w:rsidR="00C85D8B" w:rsidRPr="00BE3B9F" w:rsidRDefault="00C85D8B" w:rsidP="00DC34A9">
      <w:pPr>
        <w:pStyle w:val="Prrafodelista"/>
        <w:autoSpaceDE w:val="0"/>
        <w:autoSpaceDN w:val="0"/>
        <w:adjustRightInd w:val="0"/>
        <w:spacing w:line="360" w:lineRule="auto"/>
        <w:ind w:left="0" w:right="49"/>
        <w:jc w:val="both"/>
        <w:rPr>
          <w:rFonts w:ascii="Palatino Linotype" w:hAnsi="Palatino Linotype" w:cs="Arial"/>
          <w:color w:val="000000"/>
        </w:rPr>
      </w:pPr>
      <w:r w:rsidRPr="00BE3B9F">
        <w:rPr>
          <w:rFonts w:ascii="Palatino Linotype" w:hAnsi="Palatino Linotype"/>
          <w:b/>
          <w:sz w:val="28"/>
        </w:rPr>
        <w:t xml:space="preserve">CUARTO. </w:t>
      </w:r>
      <w:r w:rsidRPr="00BE3B9F">
        <w:rPr>
          <w:rFonts w:ascii="Palatino Linotype" w:hAnsi="Palatino Linotype" w:cs="Arial"/>
          <w:b/>
        </w:rPr>
        <w:t xml:space="preserve">Oportunidad. </w:t>
      </w:r>
      <w:r w:rsidRPr="00BE3B9F">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C85D8B" w:rsidRPr="00BE3B9F" w:rsidRDefault="00C85D8B" w:rsidP="00DC34A9">
      <w:pPr>
        <w:ind w:right="992"/>
        <w:jc w:val="both"/>
        <w:rPr>
          <w:rFonts w:ascii="Palatino Linotype" w:hAnsi="Palatino Linotype" w:cs="Arial"/>
          <w:color w:val="000000"/>
        </w:rPr>
      </w:pPr>
    </w:p>
    <w:p w:rsidR="00C85D8B" w:rsidRPr="00BE3B9F" w:rsidRDefault="00C85D8B" w:rsidP="00DC34A9">
      <w:pPr>
        <w:autoSpaceDE w:val="0"/>
        <w:autoSpaceDN w:val="0"/>
        <w:adjustRightInd w:val="0"/>
        <w:ind w:left="851" w:right="992"/>
        <w:jc w:val="both"/>
        <w:rPr>
          <w:rFonts w:ascii="Palatino Linotype" w:hAnsi="Palatino Linotype" w:cs="Arial"/>
          <w:i/>
          <w:color w:val="000000"/>
          <w:sz w:val="22"/>
          <w:szCs w:val="22"/>
        </w:rPr>
      </w:pPr>
      <w:r w:rsidRPr="00BE3B9F">
        <w:rPr>
          <w:rFonts w:ascii="Palatino Linotype" w:hAnsi="Palatino Linotype" w:cs="Arial"/>
          <w:b/>
          <w:i/>
          <w:color w:val="000000"/>
          <w:sz w:val="22"/>
          <w:szCs w:val="22"/>
        </w:rPr>
        <w:t>“Artículo 163.</w:t>
      </w:r>
      <w:r w:rsidRPr="00BE3B9F">
        <w:rPr>
          <w:rFonts w:ascii="Palatino Linotype" w:hAnsi="Palatino Linotype" w:cs="Arial"/>
          <w:i/>
          <w:color w:val="000000"/>
          <w:sz w:val="22"/>
          <w:szCs w:val="22"/>
        </w:rPr>
        <w:t xml:space="preserve"> La Unidad </w:t>
      </w:r>
      <w:r w:rsidRPr="00BE3B9F">
        <w:rPr>
          <w:rFonts w:ascii="Palatino Linotype" w:hAnsi="Palatino Linotype" w:cs="Arial"/>
          <w:i/>
          <w:sz w:val="22"/>
          <w:szCs w:val="22"/>
        </w:rPr>
        <w:t>de</w:t>
      </w:r>
      <w:r w:rsidRPr="00BE3B9F">
        <w:rPr>
          <w:rFonts w:ascii="Palatino Linotype" w:hAnsi="Palatino Linotype" w:cs="Arial"/>
          <w:i/>
          <w:color w:val="000000"/>
          <w:sz w:val="22"/>
          <w:szCs w:val="22"/>
        </w:rPr>
        <w:t xml:space="preserve"> Transparencia deberá notificar la respuesta a la solicitud al interesado en el </w:t>
      </w:r>
      <w:r w:rsidRPr="00BE3B9F">
        <w:rPr>
          <w:rFonts w:ascii="Palatino Linotype" w:hAnsi="Palatino Linotype" w:cs="Arial"/>
          <w:i/>
          <w:sz w:val="22"/>
          <w:szCs w:val="22"/>
        </w:rPr>
        <w:t>menor</w:t>
      </w:r>
      <w:r w:rsidRPr="00BE3B9F">
        <w:rPr>
          <w:rFonts w:ascii="Palatino Linotype" w:hAnsi="Palatino Linotype" w:cs="Arial"/>
          <w:i/>
          <w:color w:val="000000"/>
          <w:sz w:val="22"/>
          <w:szCs w:val="22"/>
        </w:rPr>
        <w:t xml:space="preserve"> tiempo posible, que no podrá exceder de quince días hábiles, contados a partir del día siguiente a la presentación de aquélla.</w:t>
      </w:r>
    </w:p>
    <w:p w:rsidR="00C85D8B" w:rsidRPr="00BE3B9F" w:rsidRDefault="00C85D8B" w:rsidP="00DC34A9">
      <w:pPr>
        <w:autoSpaceDE w:val="0"/>
        <w:autoSpaceDN w:val="0"/>
        <w:adjustRightInd w:val="0"/>
        <w:ind w:left="851" w:right="992"/>
        <w:jc w:val="both"/>
        <w:rPr>
          <w:rFonts w:ascii="Palatino Linotype" w:hAnsi="Palatino Linotype" w:cs="Arial"/>
          <w:i/>
          <w:color w:val="000000"/>
          <w:sz w:val="22"/>
          <w:szCs w:val="22"/>
        </w:rPr>
      </w:pPr>
      <w:r w:rsidRPr="00BE3B9F">
        <w:rPr>
          <w:rFonts w:ascii="Palatino Linotype" w:hAnsi="Palatino Linotype" w:cs="Arial"/>
          <w:i/>
          <w:color w:val="000000"/>
          <w:sz w:val="22"/>
          <w:szCs w:val="22"/>
        </w:rPr>
        <w:t xml:space="preserve">Excepcionalmente, el plazo referido en el párrafo anterior podrá ampliarse hasta por siete días hábiles más, siempre y </w:t>
      </w:r>
      <w:r w:rsidRPr="00BE3B9F">
        <w:rPr>
          <w:rFonts w:ascii="Palatino Linotype" w:hAnsi="Palatino Linotype" w:cs="Arial"/>
          <w:i/>
          <w:sz w:val="22"/>
          <w:szCs w:val="22"/>
        </w:rPr>
        <w:t>cuando</w:t>
      </w:r>
      <w:r w:rsidRPr="00BE3B9F">
        <w:rPr>
          <w:rFonts w:ascii="Palatino Linotype" w:hAnsi="Palatino Linotype" w:cs="Arial"/>
          <w:i/>
          <w:color w:val="000000"/>
          <w:sz w:val="22"/>
          <w:szCs w:val="22"/>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C85D8B" w:rsidRPr="00BE3B9F" w:rsidRDefault="00C85D8B" w:rsidP="00DC34A9">
      <w:pPr>
        <w:ind w:left="851" w:right="992"/>
        <w:jc w:val="both"/>
        <w:rPr>
          <w:rFonts w:ascii="Palatino Linotype" w:hAnsi="Palatino Linotype" w:cs="Arial"/>
          <w:i/>
          <w:color w:val="000000"/>
          <w:szCs w:val="22"/>
        </w:rPr>
      </w:pPr>
    </w:p>
    <w:p w:rsidR="00C85D8B" w:rsidRPr="00BE3B9F" w:rsidRDefault="00C85D8B" w:rsidP="00DC34A9">
      <w:pPr>
        <w:spacing w:line="360" w:lineRule="auto"/>
        <w:jc w:val="both"/>
        <w:rPr>
          <w:rFonts w:ascii="Palatino Linotype" w:hAnsi="Palatino Linotype" w:cs="Arial"/>
          <w:color w:val="000000"/>
        </w:rPr>
      </w:pPr>
      <w:r w:rsidRPr="00BE3B9F">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w:t>
      </w:r>
      <w:r w:rsidRPr="00BE3B9F">
        <w:rPr>
          <w:rFonts w:ascii="Palatino Linotype" w:hAnsi="Palatino Linotype" w:cs="Arial"/>
          <w:color w:val="000000"/>
        </w:rPr>
        <w:lastRenderedPageBreak/>
        <w:t>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w:t>
      </w:r>
      <w:r w:rsidR="00CA314E" w:rsidRPr="00BE3B9F">
        <w:rPr>
          <w:rFonts w:ascii="Palatino Linotype" w:hAnsi="Palatino Linotype" w:cs="Arial"/>
          <w:color w:val="000000"/>
        </w:rPr>
        <w:t>o de revisión correspondiente.</w:t>
      </w:r>
    </w:p>
    <w:p w:rsidR="00C85D8B" w:rsidRPr="00BE3B9F" w:rsidRDefault="00C85D8B" w:rsidP="00DC34A9">
      <w:pPr>
        <w:spacing w:line="360" w:lineRule="auto"/>
        <w:jc w:val="both"/>
        <w:rPr>
          <w:rFonts w:ascii="Palatino Linotype" w:hAnsi="Palatino Linotype" w:cs="Arial"/>
          <w:color w:val="000000"/>
        </w:rPr>
      </w:pPr>
    </w:p>
    <w:p w:rsidR="00C85D8B" w:rsidRPr="00BE3B9F" w:rsidRDefault="00C85D8B" w:rsidP="00DC34A9">
      <w:pPr>
        <w:spacing w:line="360" w:lineRule="auto"/>
        <w:jc w:val="both"/>
        <w:rPr>
          <w:rFonts w:ascii="Palatino Linotype" w:hAnsi="Palatino Linotype" w:cs="Arial"/>
          <w:color w:val="000000"/>
        </w:rPr>
      </w:pPr>
      <w:r w:rsidRPr="00BE3B9F">
        <w:rPr>
          <w:rFonts w:ascii="Palatino Linotype" w:hAnsi="Palatino Linotype" w:cs="Arial"/>
          <w:color w:val="000000"/>
        </w:rPr>
        <w:t xml:space="preserve">Derivado de lo anterior, se constituye la figura jurídica de la </w:t>
      </w:r>
      <w:r w:rsidRPr="00BE3B9F">
        <w:rPr>
          <w:rFonts w:ascii="Palatino Linotype" w:hAnsi="Palatino Linotype" w:cs="Arial"/>
          <w:b/>
          <w:color w:val="000000"/>
        </w:rPr>
        <w:t>NEGATIVA FICTA</w:t>
      </w:r>
      <w:r w:rsidRPr="00BE3B9F">
        <w:rPr>
          <w:rFonts w:ascii="Palatino Linotype" w:hAnsi="Palatino Linotype" w:cs="Arial"/>
          <w:color w:val="000000"/>
        </w:rPr>
        <w:t>, cuya esencia consiste en atribuir un efecto negativo al silencio de la autoridad administrativa frente a las instancias y solicitudes que hagan los particulares.</w:t>
      </w:r>
    </w:p>
    <w:p w:rsidR="003869F9" w:rsidRPr="00BE3B9F" w:rsidRDefault="003869F9" w:rsidP="00DC34A9">
      <w:pPr>
        <w:spacing w:line="360" w:lineRule="auto"/>
        <w:jc w:val="both"/>
        <w:rPr>
          <w:rFonts w:ascii="Palatino Linotype" w:hAnsi="Palatino Linotype" w:cs="Arial"/>
          <w:color w:val="000000"/>
        </w:rPr>
      </w:pPr>
    </w:p>
    <w:p w:rsidR="00C85D8B" w:rsidRPr="00BE3B9F" w:rsidRDefault="00C85D8B" w:rsidP="00DC34A9">
      <w:pPr>
        <w:spacing w:line="360" w:lineRule="auto"/>
        <w:jc w:val="both"/>
        <w:rPr>
          <w:rFonts w:ascii="Palatino Linotype" w:hAnsi="Palatino Linotype" w:cs="Arial"/>
          <w:color w:val="000000"/>
        </w:rPr>
      </w:pPr>
      <w:r w:rsidRPr="00BE3B9F">
        <w:rPr>
          <w:rFonts w:ascii="Palatino Linotype" w:hAnsi="Palatino Linotype" w:cs="Arial"/>
          <w:color w:val="000000"/>
        </w:rPr>
        <w:t>Por su parte el artículo 178 de la Ley de Transparencia y Acceso a la Información Pública del Estado de México y Municipios, establece:</w:t>
      </w:r>
    </w:p>
    <w:p w:rsidR="00C85D8B" w:rsidRPr="00BE3B9F" w:rsidRDefault="00C85D8B" w:rsidP="00DC34A9">
      <w:pPr>
        <w:ind w:right="992"/>
        <w:jc w:val="both"/>
        <w:rPr>
          <w:rFonts w:ascii="Palatino Linotype" w:hAnsi="Palatino Linotype" w:cs="Arial"/>
          <w:color w:val="000000"/>
        </w:rPr>
      </w:pPr>
    </w:p>
    <w:p w:rsidR="00C85D8B" w:rsidRPr="00BE3B9F" w:rsidRDefault="00C85D8B" w:rsidP="00DC34A9">
      <w:pPr>
        <w:ind w:left="851" w:right="992"/>
        <w:jc w:val="both"/>
        <w:rPr>
          <w:rFonts w:ascii="Palatino Linotype" w:hAnsi="Palatino Linotype" w:cs="Arial"/>
          <w:i/>
          <w:color w:val="000000"/>
          <w:sz w:val="22"/>
          <w:szCs w:val="22"/>
        </w:rPr>
      </w:pPr>
      <w:r w:rsidRPr="00BE3B9F">
        <w:rPr>
          <w:rFonts w:ascii="Palatino Linotype" w:hAnsi="Palatino Linotype" w:cs="Arial"/>
          <w:b/>
          <w:i/>
          <w:color w:val="000000"/>
          <w:sz w:val="22"/>
          <w:szCs w:val="22"/>
        </w:rPr>
        <w:t xml:space="preserve">“Artículo 178. </w:t>
      </w:r>
      <w:r w:rsidRPr="00BE3B9F">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85D8B" w:rsidRPr="00BE3B9F" w:rsidRDefault="00C85D8B" w:rsidP="00DC34A9">
      <w:pPr>
        <w:ind w:left="851" w:right="992"/>
        <w:jc w:val="both"/>
        <w:rPr>
          <w:rFonts w:ascii="Palatino Linotype" w:hAnsi="Palatino Linotype" w:cs="Arial"/>
          <w:i/>
          <w:color w:val="000000"/>
          <w:sz w:val="22"/>
          <w:szCs w:val="22"/>
        </w:rPr>
      </w:pPr>
      <w:r w:rsidRPr="00BE3B9F">
        <w:rPr>
          <w:rFonts w:ascii="Palatino Linotype" w:hAnsi="Palatino Linotype" w:cs="Arial"/>
          <w:b/>
          <w:i/>
          <w:color w:val="000000"/>
          <w:sz w:val="22"/>
          <w:szCs w:val="22"/>
          <w:u w:val="single"/>
        </w:rPr>
        <w:t>A falta de respuesta del sujeto obligado, dentro de los plazos establecidos en esta Ley, a una solicitud de acceso a la información pública, el recurso podrá ser interpuesto en cualquier momento</w:t>
      </w:r>
      <w:r w:rsidRPr="00BE3B9F">
        <w:rPr>
          <w:rFonts w:ascii="Palatino Linotype" w:hAnsi="Palatino Linotype" w:cs="Arial"/>
          <w:i/>
          <w:color w:val="000000"/>
          <w:sz w:val="22"/>
          <w:szCs w:val="22"/>
        </w:rPr>
        <w:t>, acompañado con el documento que pruebe la fecha en que presentó la solicitud.</w:t>
      </w:r>
    </w:p>
    <w:p w:rsidR="00C85D8B" w:rsidRPr="00BE3B9F" w:rsidRDefault="00C85D8B" w:rsidP="00DC34A9">
      <w:pPr>
        <w:ind w:left="851" w:right="992"/>
        <w:jc w:val="both"/>
        <w:rPr>
          <w:rFonts w:ascii="Palatino Linotype" w:hAnsi="Palatino Linotype" w:cs="Arial"/>
          <w:i/>
          <w:color w:val="000000"/>
          <w:sz w:val="22"/>
          <w:szCs w:val="22"/>
        </w:rPr>
      </w:pPr>
      <w:r w:rsidRPr="00BE3B9F">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w:t>
      </w:r>
    </w:p>
    <w:p w:rsidR="00C85D8B" w:rsidRPr="00BE3B9F" w:rsidRDefault="00C85D8B" w:rsidP="00DC34A9">
      <w:pPr>
        <w:ind w:right="992"/>
        <w:jc w:val="both"/>
        <w:rPr>
          <w:rFonts w:ascii="Palatino Linotype" w:hAnsi="Palatino Linotype" w:cs="Arial"/>
          <w:color w:val="000000"/>
        </w:rPr>
      </w:pPr>
    </w:p>
    <w:p w:rsidR="00C85D8B" w:rsidRPr="00BE3B9F" w:rsidRDefault="00C85D8B" w:rsidP="00DC34A9">
      <w:pPr>
        <w:spacing w:line="360" w:lineRule="auto"/>
        <w:jc w:val="both"/>
        <w:rPr>
          <w:rFonts w:ascii="Palatino Linotype" w:hAnsi="Palatino Linotype" w:cs="Arial"/>
          <w:color w:val="000000"/>
        </w:rPr>
      </w:pPr>
      <w:r w:rsidRPr="00BE3B9F">
        <w:rPr>
          <w:rFonts w:ascii="Palatino Linotype" w:hAnsi="Palatino Linotype" w:cs="Arial"/>
          <w:color w:val="000000"/>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BE3B9F">
        <w:rPr>
          <w:rFonts w:ascii="Palatino Linotype" w:hAnsi="Palatino Linotype" w:cs="Arial"/>
          <w:b/>
          <w:color w:val="000000"/>
        </w:rPr>
        <w:t>SUJETO OBLIGADO</w:t>
      </w:r>
      <w:r w:rsidRPr="00BE3B9F">
        <w:rPr>
          <w:rFonts w:ascii="Palatino Linotype" w:hAnsi="Palatino Linotype" w:cs="Arial"/>
          <w:color w:val="000000"/>
        </w:rPr>
        <w:t xml:space="preserve">; sin </w:t>
      </w:r>
      <w:r w:rsidRPr="00BE3B9F">
        <w:rPr>
          <w:rFonts w:ascii="Palatino Linotype" w:hAnsi="Palatino Linotype" w:cs="Arial"/>
          <w:color w:val="000000"/>
        </w:rPr>
        <w:lastRenderedPageBreak/>
        <w:t xml:space="preserve">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BE3B9F">
        <w:rPr>
          <w:rFonts w:ascii="Palatino Linotype" w:hAnsi="Palatino Linotype" w:cs="Arial"/>
          <w:b/>
          <w:color w:val="000000"/>
        </w:rPr>
        <w:t xml:space="preserve">EL RECURRENTE </w:t>
      </w:r>
      <w:r w:rsidRPr="00BE3B9F">
        <w:rPr>
          <w:rFonts w:ascii="Palatino Linotype" w:hAnsi="Palatino Linotype" w:cs="Arial"/>
          <w:color w:val="000000"/>
        </w:rPr>
        <w:t>está en la total libertad de presentar su medio de impugnación en cualquier momento, consecuentemente se tiene que dicho recurso se presentó oportunamente.</w:t>
      </w:r>
    </w:p>
    <w:p w:rsidR="00C85D8B" w:rsidRPr="00BE3B9F" w:rsidRDefault="00C85D8B" w:rsidP="00DC34A9">
      <w:pPr>
        <w:spacing w:line="360" w:lineRule="auto"/>
        <w:jc w:val="both"/>
        <w:rPr>
          <w:rFonts w:ascii="Palatino Linotype" w:hAnsi="Palatino Linotype" w:cs="Arial"/>
          <w:color w:val="000000"/>
        </w:rPr>
      </w:pPr>
    </w:p>
    <w:p w:rsidR="00D778A2" w:rsidRPr="00BE3B9F" w:rsidRDefault="00BD339C" w:rsidP="00DC34A9">
      <w:pPr>
        <w:autoSpaceDE w:val="0"/>
        <w:autoSpaceDN w:val="0"/>
        <w:adjustRightInd w:val="0"/>
        <w:spacing w:line="360" w:lineRule="auto"/>
        <w:ind w:right="49"/>
        <w:jc w:val="both"/>
        <w:rPr>
          <w:rFonts w:ascii="Palatino Linotype" w:hAnsi="Palatino Linotype"/>
          <w:b/>
        </w:rPr>
      </w:pPr>
      <w:r w:rsidRPr="00BE3B9F">
        <w:rPr>
          <w:rFonts w:ascii="Palatino Linotype" w:hAnsi="Palatino Linotype" w:cs="Arial"/>
          <w:b/>
          <w:sz w:val="28"/>
          <w:szCs w:val="28"/>
        </w:rPr>
        <w:t>QUINTO</w:t>
      </w:r>
      <w:r w:rsidRPr="00BE3B9F">
        <w:rPr>
          <w:rFonts w:ascii="Palatino Linotype" w:hAnsi="Palatino Linotype"/>
          <w:b/>
          <w:sz w:val="28"/>
          <w:szCs w:val="28"/>
        </w:rPr>
        <w:t>.</w:t>
      </w:r>
      <w:r w:rsidRPr="00BE3B9F">
        <w:rPr>
          <w:rFonts w:ascii="Palatino Linotype" w:hAnsi="Palatino Linotype"/>
          <w:b/>
        </w:rPr>
        <w:t xml:space="preserve"> </w:t>
      </w:r>
      <w:r w:rsidR="00D778A2" w:rsidRPr="00BE3B9F">
        <w:rPr>
          <w:rFonts w:ascii="Palatino Linotype" w:hAnsi="Palatino Linotype"/>
          <w:b/>
        </w:rPr>
        <w:t xml:space="preserve">Procedibilidad. </w:t>
      </w:r>
      <w:r w:rsidR="00D778A2" w:rsidRPr="00BE3B9F">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00D778A2" w:rsidRPr="00BE3B9F">
        <w:rPr>
          <w:rFonts w:ascii="Palatino Linotype" w:hAnsi="Palatino Linotype" w:cs="Arial"/>
          <w:lang w:val="es-ES_tradnl"/>
        </w:rPr>
        <w:t xml:space="preserve">de la </w:t>
      </w:r>
      <w:r w:rsidR="00D778A2" w:rsidRPr="00BE3B9F">
        <w:rPr>
          <w:rFonts w:ascii="Palatino Linotype" w:hAnsi="Palatino Linotype"/>
        </w:rPr>
        <w:t xml:space="preserve">Ley de Transparencia y Acceso a la Información Pública del Estado de México y Municipios, en atención a que fueron presentados mediante el formato visible en </w:t>
      </w:r>
      <w:r w:rsidR="00D778A2" w:rsidRPr="00BE3B9F">
        <w:rPr>
          <w:rFonts w:ascii="Palatino Linotype" w:hAnsi="Palatino Linotype"/>
          <w:b/>
        </w:rPr>
        <w:t xml:space="preserve">EL SAIMEX. </w:t>
      </w:r>
    </w:p>
    <w:p w:rsidR="00D778A2" w:rsidRPr="00BE3B9F" w:rsidRDefault="00D778A2" w:rsidP="00DC34A9">
      <w:pPr>
        <w:spacing w:line="360" w:lineRule="auto"/>
        <w:jc w:val="both"/>
        <w:rPr>
          <w:rFonts w:ascii="Palatino Linotype" w:hAnsi="Palatino Linotype" w:cs="Arial"/>
          <w:b/>
          <w:szCs w:val="28"/>
        </w:rPr>
      </w:pPr>
    </w:p>
    <w:p w:rsidR="00C85D8B" w:rsidRPr="00BE3B9F" w:rsidRDefault="00C85D8B" w:rsidP="00DC34A9">
      <w:pPr>
        <w:spacing w:line="360" w:lineRule="auto"/>
        <w:jc w:val="both"/>
        <w:rPr>
          <w:rFonts w:ascii="Palatino Linotype" w:hAnsi="Palatino Linotype" w:cs="Arial"/>
        </w:rPr>
      </w:pPr>
      <w:r w:rsidRPr="00BE3B9F">
        <w:rPr>
          <w:rFonts w:ascii="Palatino Linotype" w:hAnsi="Palatino Linotype"/>
          <w:b/>
          <w:sz w:val="28"/>
        </w:rPr>
        <w:t>SEXTO</w:t>
      </w:r>
      <w:r w:rsidRPr="00BE3B9F">
        <w:rPr>
          <w:rFonts w:ascii="Palatino Linotype" w:hAnsi="Palatino Linotype" w:cs="Arial"/>
          <w:b/>
        </w:rPr>
        <w:t xml:space="preserve">. </w:t>
      </w:r>
      <w:r w:rsidRPr="00BE3B9F">
        <w:rPr>
          <w:rFonts w:ascii="Palatino Linotype" w:hAnsi="Palatino Linotype" w:cs="Arial"/>
          <w:b/>
          <w:color w:val="000000"/>
        </w:rPr>
        <w:t>Estudio y resolución del asunto.</w:t>
      </w:r>
      <w:r w:rsidRPr="00BE3B9F">
        <w:rPr>
          <w:rFonts w:ascii="Palatino Linotype" w:hAnsi="Palatino Linotype" w:cs="Arial"/>
        </w:rPr>
        <w:t xml:space="preserve"> Del análisis efectuado, se advierte que los presentes recursos de revisión son procedentes, pues se actualiza la hipótesis prevista en la fracción VII, del artículo 179 de la Ley de la materia, el cual a la letra dice:</w:t>
      </w:r>
    </w:p>
    <w:p w:rsidR="00C85D8B" w:rsidRPr="00BE3B9F" w:rsidRDefault="00C85D8B" w:rsidP="00DC34A9">
      <w:pPr>
        <w:ind w:right="992"/>
        <w:jc w:val="both"/>
        <w:rPr>
          <w:rFonts w:ascii="Palatino Linotype" w:hAnsi="Palatino Linotype" w:cs="Arial"/>
        </w:rPr>
      </w:pPr>
    </w:p>
    <w:p w:rsidR="00C85D8B" w:rsidRPr="00BE3B9F" w:rsidRDefault="00C85D8B" w:rsidP="00DC34A9">
      <w:pPr>
        <w:ind w:left="851" w:right="992"/>
        <w:jc w:val="both"/>
        <w:rPr>
          <w:rFonts w:ascii="Palatino Linotype" w:hAnsi="Palatino Linotype" w:cs="Arial"/>
          <w:i/>
          <w:color w:val="000000"/>
          <w:sz w:val="22"/>
          <w:szCs w:val="22"/>
        </w:rPr>
      </w:pPr>
      <w:r w:rsidRPr="00BE3B9F">
        <w:rPr>
          <w:rFonts w:ascii="Palatino Linotype" w:hAnsi="Palatino Linotype" w:cs="Arial"/>
          <w:i/>
          <w:color w:val="000000"/>
          <w:sz w:val="22"/>
          <w:szCs w:val="22"/>
        </w:rPr>
        <w:t>“</w:t>
      </w:r>
      <w:r w:rsidRPr="00BE3B9F">
        <w:rPr>
          <w:rFonts w:ascii="Palatino Linotype" w:hAnsi="Palatino Linotype" w:cs="Arial"/>
          <w:b/>
          <w:i/>
          <w:color w:val="000000"/>
          <w:sz w:val="22"/>
          <w:szCs w:val="22"/>
        </w:rPr>
        <w:t>Artículo 179.</w:t>
      </w:r>
      <w:r w:rsidRPr="00BE3B9F">
        <w:rPr>
          <w:rFonts w:ascii="Palatino Linotype" w:hAnsi="Palatino Linotype" w:cs="Arial"/>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rsidR="00C85D8B" w:rsidRPr="00BE3B9F" w:rsidRDefault="00C85D8B" w:rsidP="00DC34A9">
      <w:pPr>
        <w:ind w:left="851" w:right="992"/>
        <w:jc w:val="both"/>
        <w:rPr>
          <w:rFonts w:ascii="Palatino Linotype" w:hAnsi="Palatino Linotype" w:cs="Arial"/>
          <w:i/>
          <w:color w:val="000000"/>
          <w:sz w:val="22"/>
          <w:szCs w:val="22"/>
        </w:rPr>
      </w:pPr>
      <w:r w:rsidRPr="00BE3B9F">
        <w:rPr>
          <w:rFonts w:ascii="Palatino Linotype" w:hAnsi="Palatino Linotype" w:cs="Arial"/>
          <w:i/>
          <w:color w:val="000000"/>
          <w:sz w:val="22"/>
          <w:szCs w:val="22"/>
        </w:rPr>
        <w:t>…</w:t>
      </w:r>
    </w:p>
    <w:p w:rsidR="00C85D8B" w:rsidRPr="00BE3B9F" w:rsidRDefault="00C85D8B" w:rsidP="00DC34A9">
      <w:pPr>
        <w:ind w:left="851" w:right="992"/>
        <w:jc w:val="both"/>
        <w:rPr>
          <w:rFonts w:ascii="Palatino Linotype" w:hAnsi="Palatino Linotype" w:cs="Arial"/>
          <w:i/>
          <w:color w:val="000000"/>
          <w:sz w:val="22"/>
          <w:szCs w:val="22"/>
        </w:rPr>
      </w:pPr>
      <w:r w:rsidRPr="00BE3B9F">
        <w:rPr>
          <w:rFonts w:ascii="Palatino Linotype" w:hAnsi="Palatino Linotype" w:cs="Arial"/>
          <w:b/>
          <w:i/>
          <w:color w:val="000000"/>
          <w:sz w:val="22"/>
          <w:szCs w:val="22"/>
        </w:rPr>
        <w:t>VII. La falta de respuesta a una solicitud de acceso a la información</w:t>
      </w:r>
      <w:r w:rsidR="006534D2" w:rsidRPr="00BE3B9F">
        <w:rPr>
          <w:rFonts w:ascii="Palatino Linotype" w:hAnsi="Palatino Linotype" w:cs="Arial"/>
          <w:i/>
          <w:color w:val="000000"/>
          <w:sz w:val="22"/>
          <w:szCs w:val="22"/>
        </w:rPr>
        <w:t>;</w:t>
      </w:r>
    </w:p>
    <w:p w:rsidR="006534D2" w:rsidRPr="00BE3B9F" w:rsidRDefault="006534D2" w:rsidP="00DC34A9">
      <w:pPr>
        <w:ind w:left="851" w:right="992"/>
        <w:jc w:val="both"/>
        <w:rPr>
          <w:rFonts w:ascii="Palatino Linotype" w:hAnsi="Palatino Linotype" w:cs="Arial"/>
          <w:i/>
          <w:color w:val="000000"/>
          <w:sz w:val="22"/>
          <w:szCs w:val="22"/>
        </w:rPr>
      </w:pPr>
      <w:r w:rsidRPr="00BE3B9F">
        <w:rPr>
          <w:rFonts w:ascii="Palatino Linotype" w:hAnsi="Palatino Linotype" w:cs="Arial"/>
          <w:i/>
          <w:color w:val="000000"/>
          <w:sz w:val="22"/>
          <w:szCs w:val="22"/>
        </w:rPr>
        <w:t>…”</w:t>
      </w:r>
    </w:p>
    <w:p w:rsidR="00C85D8B" w:rsidRPr="00BE3B9F" w:rsidRDefault="00C85D8B" w:rsidP="00DC34A9">
      <w:pPr>
        <w:ind w:left="851" w:right="992"/>
        <w:jc w:val="both"/>
        <w:rPr>
          <w:rFonts w:ascii="Palatino Linotype" w:hAnsi="Palatino Linotype" w:cs="Arial"/>
          <w:i/>
          <w:color w:val="000000"/>
          <w:sz w:val="22"/>
          <w:szCs w:val="22"/>
        </w:rPr>
      </w:pPr>
      <w:r w:rsidRPr="00BE3B9F">
        <w:rPr>
          <w:rFonts w:ascii="Palatino Linotype" w:hAnsi="Palatino Linotype" w:cs="Arial"/>
          <w:i/>
          <w:color w:val="000000"/>
          <w:sz w:val="22"/>
          <w:szCs w:val="22"/>
        </w:rPr>
        <w:t>(Énfasis añadido)</w:t>
      </w:r>
    </w:p>
    <w:p w:rsidR="00C85D8B" w:rsidRPr="00BE3B9F" w:rsidRDefault="00C85D8B" w:rsidP="00DC34A9">
      <w:pPr>
        <w:ind w:left="851" w:right="992"/>
        <w:jc w:val="both"/>
        <w:rPr>
          <w:rFonts w:ascii="Palatino Linotype" w:hAnsi="Palatino Linotype" w:cs="Arial"/>
          <w:i/>
          <w:color w:val="000000"/>
          <w:szCs w:val="22"/>
        </w:rPr>
      </w:pPr>
    </w:p>
    <w:p w:rsidR="00C85D8B" w:rsidRPr="00BE3B9F" w:rsidRDefault="00C85D8B" w:rsidP="00DC34A9">
      <w:pPr>
        <w:pStyle w:val="Prrafodelista"/>
        <w:widowControl w:val="0"/>
        <w:autoSpaceDE w:val="0"/>
        <w:autoSpaceDN w:val="0"/>
        <w:adjustRightInd w:val="0"/>
        <w:spacing w:line="360" w:lineRule="auto"/>
        <w:ind w:left="0"/>
        <w:jc w:val="both"/>
        <w:rPr>
          <w:rFonts w:ascii="Palatino Linotype" w:hAnsi="Palatino Linotype" w:cs="Arial"/>
        </w:rPr>
      </w:pPr>
      <w:r w:rsidRPr="00BE3B9F">
        <w:rPr>
          <w:rFonts w:ascii="Palatino Linotype" w:hAnsi="Palatino Linotype" w:cs="Arial"/>
        </w:rPr>
        <w:t xml:space="preserve">El precepto legal citado, establece como supuesto de procedencia del recurso de revisión, en aquellos casos en que no se dé respuesta a lo solicitado y, en el presente caso, </w:t>
      </w:r>
      <w:r w:rsidRPr="00BE3B9F">
        <w:rPr>
          <w:rFonts w:ascii="Palatino Linotype" w:hAnsi="Palatino Linotype" w:cs="Arial"/>
          <w:b/>
        </w:rPr>
        <w:t>EL SUJETO OBLIGADO</w:t>
      </w:r>
      <w:r w:rsidRPr="00BE3B9F">
        <w:rPr>
          <w:rFonts w:ascii="Palatino Linotype" w:hAnsi="Palatino Linotype" w:cs="Arial"/>
        </w:rPr>
        <w:t xml:space="preserve"> omitió dar respuesta a lo requerido por </w:t>
      </w:r>
      <w:r w:rsidRPr="00BE3B9F">
        <w:rPr>
          <w:rFonts w:ascii="Palatino Linotype" w:hAnsi="Palatino Linotype" w:cs="Arial"/>
          <w:b/>
        </w:rPr>
        <w:t xml:space="preserve">EL </w:t>
      </w:r>
      <w:r w:rsidRPr="00BE3B9F">
        <w:rPr>
          <w:rFonts w:ascii="Palatino Linotype" w:hAnsi="Palatino Linotype" w:cs="Arial"/>
          <w:b/>
        </w:rPr>
        <w:lastRenderedPageBreak/>
        <w:t xml:space="preserve">RECURRENTE </w:t>
      </w:r>
      <w:r w:rsidRPr="00BE3B9F">
        <w:rPr>
          <w:rFonts w:ascii="Palatino Linotype" w:hAnsi="Palatino Linotype" w:cs="Arial"/>
        </w:rPr>
        <w:t>en sus solicitudes de información pública.</w:t>
      </w:r>
    </w:p>
    <w:p w:rsidR="00C85D8B" w:rsidRPr="00BE3B9F" w:rsidRDefault="00C85D8B" w:rsidP="00DC34A9">
      <w:pPr>
        <w:pStyle w:val="Prrafodelista"/>
        <w:widowControl w:val="0"/>
        <w:autoSpaceDE w:val="0"/>
        <w:autoSpaceDN w:val="0"/>
        <w:adjustRightInd w:val="0"/>
        <w:spacing w:line="360" w:lineRule="auto"/>
        <w:ind w:left="0"/>
        <w:jc w:val="both"/>
        <w:rPr>
          <w:rFonts w:ascii="Palatino Linotype" w:hAnsi="Palatino Linotype" w:cs="Arial"/>
        </w:rPr>
      </w:pPr>
    </w:p>
    <w:p w:rsidR="00C85D8B" w:rsidRPr="00BE3B9F" w:rsidRDefault="00C85D8B" w:rsidP="00DC34A9">
      <w:pPr>
        <w:autoSpaceDE w:val="0"/>
        <w:autoSpaceDN w:val="0"/>
        <w:adjustRightInd w:val="0"/>
        <w:spacing w:line="360" w:lineRule="auto"/>
        <w:ind w:right="49"/>
        <w:jc w:val="both"/>
        <w:rPr>
          <w:rFonts w:ascii="Palatino Linotype" w:hAnsi="Palatino Linotype"/>
        </w:rPr>
      </w:pPr>
      <w:r w:rsidRPr="00BE3B9F">
        <w:rPr>
          <w:rFonts w:ascii="Palatino Linotype" w:hAnsi="Palatino Linotype" w:cs="Arial"/>
        </w:rPr>
        <w:t>Una vez, determinada la vía sobre la que versará el presente asunto, y previa revisión de</w:t>
      </w:r>
      <w:r w:rsidR="00B74A58" w:rsidRPr="00BE3B9F">
        <w:rPr>
          <w:rFonts w:ascii="Palatino Linotype" w:hAnsi="Palatino Linotype" w:cs="Arial"/>
        </w:rPr>
        <w:t xml:space="preserve"> los</w:t>
      </w:r>
      <w:r w:rsidRPr="00BE3B9F">
        <w:rPr>
          <w:rFonts w:ascii="Palatino Linotype" w:hAnsi="Palatino Linotype" w:cs="Arial"/>
        </w:rPr>
        <w:t xml:space="preserve"> expediente</w:t>
      </w:r>
      <w:r w:rsidR="00B74A58" w:rsidRPr="00BE3B9F">
        <w:rPr>
          <w:rFonts w:ascii="Palatino Linotype" w:hAnsi="Palatino Linotype" w:cs="Arial"/>
        </w:rPr>
        <w:t>s</w:t>
      </w:r>
      <w:r w:rsidRPr="00BE3B9F">
        <w:rPr>
          <w:rFonts w:ascii="Palatino Linotype" w:hAnsi="Palatino Linotype" w:cs="Arial"/>
        </w:rPr>
        <w:t xml:space="preserve"> electrónico</w:t>
      </w:r>
      <w:r w:rsidR="00B74A58" w:rsidRPr="00BE3B9F">
        <w:rPr>
          <w:rFonts w:ascii="Palatino Linotype" w:hAnsi="Palatino Linotype" w:cs="Arial"/>
        </w:rPr>
        <w:t>s</w:t>
      </w:r>
      <w:r w:rsidRPr="00BE3B9F">
        <w:rPr>
          <w:rFonts w:ascii="Palatino Linotype" w:hAnsi="Palatino Linotype" w:cs="Arial"/>
        </w:rPr>
        <w:t xml:space="preserve"> formado</w:t>
      </w:r>
      <w:r w:rsidR="00B74A58" w:rsidRPr="00BE3B9F">
        <w:rPr>
          <w:rFonts w:ascii="Palatino Linotype" w:hAnsi="Palatino Linotype" w:cs="Arial"/>
        </w:rPr>
        <w:t>s</w:t>
      </w:r>
      <w:r w:rsidRPr="00BE3B9F">
        <w:rPr>
          <w:rFonts w:ascii="Palatino Linotype" w:hAnsi="Palatino Linotype" w:cs="Arial"/>
        </w:rPr>
        <w:t xml:space="preserve"> en </w:t>
      </w:r>
      <w:r w:rsidRPr="00BE3B9F">
        <w:rPr>
          <w:rFonts w:ascii="Palatino Linotype" w:hAnsi="Palatino Linotype" w:cs="Arial"/>
          <w:b/>
        </w:rPr>
        <w:t>EL SAIMEX</w:t>
      </w:r>
      <w:r w:rsidRPr="00BE3B9F">
        <w:rPr>
          <w:rFonts w:ascii="Palatino Linotype" w:hAnsi="Palatino Linotype" w:cs="Arial"/>
        </w:rPr>
        <w:t xml:space="preserve"> por motivo de las solicitudes de información y de los recursos a que dan origen, </w:t>
      </w:r>
      <w:r w:rsidRPr="00BE3B9F">
        <w:rPr>
          <w:rFonts w:ascii="Palatino Linotype" w:hAnsi="Palatino Linotype"/>
        </w:rPr>
        <w:t xml:space="preserve">se observa que </w:t>
      </w:r>
      <w:r w:rsidRPr="00BE3B9F">
        <w:rPr>
          <w:rFonts w:ascii="Palatino Linotype" w:hAnsi="Palatino Linotype"/>
          <w:b/>
        </w:rPr>
        <w:t>EL SUJETO OBLIGADO</w:t>
      </w:r>
      <w:r w:rsidRPr="00BE3B9F">
        <w:rPr>
          <w:rFonts w:ascii="Palatino Linotype" w:hAnsi="Palatino Linotype"/>
        </w:rPr>
        <w:t xml:space="preserve"> no dio respuesta a las solicitudes de información planteadas por el particular, lo que se traduce como la configuración de la </w:t>
      </w:r>
      <w:r w:rsidRPr="00BE3B9F">
        <w:rPr>
          <w:rFonts w:ascii="Palatino Linotype" w:hAnsi="Palatino Linotype"/>
          <w:b/>
        </w:rPr>
        <w:t>NEGATIVA FICTA</w:t>
      </w:r>
      <w:r w:rsidRPr="00BE3B9F">
        <w:rPr>
          <w:rFonts w:ascii="Palatino Linotype" w:hAnsi="Palatino Linotype"/>
        </w:rPr>
        <w:t xml:space="preserve">, situación que demuestra la existencia del acto impugnado y procedencia del motivo de inconformidad, consistente en: </w:t>
      </w:r>
      <w:r w:rsidRPr="00BE3B9F">
        <w:rPr>
          <w:rFonts w:ascii="Palatino Linotype" w:hAnsi="Palatino Linotype"/>
          <w:i/>
        </w:rPr>
        <w:t>“</w:t>
      </w:r>
      <w:r w:rsidR="00FF6E0B" w:rsidRPr="00BE3B9F">
        <w:rPr>
          <w:rFonts w:ascii="Palatino Linotype" w:hAnsi="Palatino Linotype" w:cs="Arial"/>
          <w:i/>
          <w:sz w:val="22"/>
          <w:szCs w:val="22"/>
        </w:rPr>
        <w:t>La falta de respuesta…”</w:t>
      </w:r>
      <w:r w:rsidRPr="00BE3B9F">
        <w:rPr>
          <w:rFonts w:ascii="Palatino Linotype" w:hAnsi="Palatino Linotype"/>
          <w:i/>
        </w:rPr>
        <w:t xml:space="preserve">; </w:t>
      </w:r>
      <w:r w:rsidRPr="00BE3B9F">
        <w:rPr>
          <w:rFonts w:ascii="Palatino Linotype" w:hAnsi="Palatino Linotype"/>
        </w:rPr>
        <w:t xml:space="preserve">ello, en virtud de que </w:t>
      </w:r>
      <w:r w:rsidRPr="00BE3B9F">
        <w:rPr>
          <w:rFonts w:ascii="Palatino Linotype" w:hAnsi="Palatino Linotype"/>
          <w:b/>
        </w:rPr>
        <w:t>EL SUJETO OBLIGADO</w:t>
      </w:r>
      <w:r w:rsidRPr="00BE3B9F">
        <w:rPr>
          <w:rFonts w:ascii="Palatino Linotype" w:hAnsi="Palatino Linotype"/>
        </w:rPr>
        <w:t xml:space="preserve"> no respondió en tiempo y forma a las solicitudes </w:t>
      </w:r>
      <w:r w:rsidR="002E286A" w:rsidRPr="00BE3B9F">
        <w:rPr>
          <w:rFonts w:ascii="Palatino Linotype" w:hAnsi="Palatino Linotype"/>
        </w:rPr>
        <w:t xml:space="preserve">de acceso a la información pública </w:t>
      </w:r>
      <w:r w:rsidRPr="00BE3B9F">
        <w:rPr>
          <w:rFonts w:ascii="Palatino Linotype" w:hAnsi="Palatino Linotype"/>
        </w:rPr>
        <w:t>requeridas, dentro del plazo legal previsto para ello.</w:t>
      </w:r>
    </w:p>
    <w:p w:rsidR="002E286A" w:rsidRPr="00BE3B9F" w:rsidRDefault="002E286A" w:rsidP="00DC34A9">
      <w:pPr>
        <w:autoSpaceDE w:val="0"/>
        <w:autoSpaceDN w:val="0"/>
        <w:adjustRightInd w:val="0"/>
        <w:spacing w:line="360" w:lineRule="auto"/>
        <w:ind w:right="49"/>
        <w:jc w:val="both"/>
        <w:rPr>
          <w:rFonts w:ascii="Palatino Linotype" w:hAnsi="Palatino Linotype"/>
        </w:rPr>
      </w:pPr>
    </w:p>
    <w:p w:rsidR="002E286A" w:rsidRPr="00BE3B9F" w:rsidRDefault="002E286A" w:rsidP="00DC34A9">
      <w:pPr>
        <w:spacing w:line="360" w:lineRule="auto"/>
        <w:jc w:val="both"/>
        <w:rPr>
          <w:rFonts w:ascii="Palatino Linotype" w:hAnsi="Palatino Linotype"/>
        </w:rPr>
      </w:pPr>
      <w:r w:rsidRPr="00BE3B9F">
        <w:rPr>
          <w:rFonts w:ascii="Palatino Linotype" w:hAnsi="Palatino Linotype" w:cs="Arial"/>
          <w:color w:val="000000" w:themeColor="text1"/>
        </w:rPr>
        <w:t xml:space="preserve">Es así que, </w:t>
      </w:r>
      <w:r w:rsidR="00E23918" w:rsidRPr="00BE3B9F">
        <w:rPr>
          <w:rFonts w:ascii="Palatino Linotype" w:eastAsia="Arial Unicode MS" w:hAnsi="Palatino Linotype" w:cs="Arial"/>
        </w:rPr>
        <w:t xml:space="preserve">primeramente </w:t>
      </w:r>
      <w:r w:rsidR="00E23918" w:rsidRPr="00BE3B9F">
        <w:rPr>
          <w:rFonts w:ascii="Palatino Linotype" w:hAnsi="Palatino Linotype" w:cs="Arial"/>
        </w:rPr>
        <w:t xml:space="preserve">cabe precisar </w:t>
      </w:r>
      <w:r w:rsidRPr="00BE3B9F">
        <w:rPr>
          <w:rFonts w:ascii="Palatino Linotype" w:hAnsi="Palatino Linotype"/>
        </w:rPr>
        <w:t xml:space="preserve">que se obvia el análisis de la competencia por parte del </w:t>
      </w:r>
      <w:r w:rsidRPr="00BE3B9F">
        <w:rPr>
          <w:rFonts w:ascii="Palatino Linotype" w:hAnsi="Palatino Linotype"/>
          <w:b/>
        </w:rPr>
        <w:t>SUJETO OBLIGADO</w:t>
      </w:r>
      <w:r w:rsidRPr="00BE3B9F">
        <w:rPr>
          <w:rFonts w:ascii="Palatino Linotype" w:hAnsi="Palatino Linotype"/>
        </w:rPr>
        <w:t xml:space="preserve">, para generar, administrar o poseer la información solicitada, dado que éste ha asumido la misma, en razón de que en sus Informes Justificados </w:t>
      </w:r>
      <w:r w:rsidR="00FF6E0B" w:rsidRPr="00BE3B9F">
        <w:rPr>
          <w:rFonts w:ascii="Palatino Linotype" w:hAnsi="Palatino Linotype"/>
        </w:rPr>
        <w:t>pretende dar atención a las solicitudes de información requeridas por el particular</w:t>
      </w:r>
      <w:r w:rsidRPr="00BE3B9F">
        <w:rPr>
          <w:rFonts w:ascii="Palatino Linotype" w:hAnsi="Palatino Linotype"/>
        </w:rPr>
        <w:t xml:space="preserve">. </w:t>
      </w:r>
    </w:p>
    <w:p w:rsidR="002E286A" w:rsidRPr="00BE3B9F" w:rsidRDefault="002E286A" w:rsidP="00DC34A9">
      <w:pPr>
        <w:spacing w:line="360" w:lineRule="auto"/>
        <w:jc w:val="both"/>
        <w:rPr>
          <w:rFonts w:ascii="Palatino Linotype" w:hAnsi="Palatino Linotype"/>
        </w:rPr>
      </w:pPr>
    </w:p>
    <w:p w:rsidR="002E286A" w:rsidRPr="00BE3B9F" w:rsidRDefault="002E286A" w:rsidP="00DC34A9">
      <w:pPr>
        <w:spacing w:line="360" w:lineRule="auto"/>
        <w:jc w:val="both"/>
        <w:rPr>
          <w:rFonts w:ascii="Palatino Linotype" w:hAnsi="Palatino Linotype"/>
        </w:rPr>
      </w:pPr>
      <w:r w:rsidRPr="00BE3B9F">
        <w:rPr>
          <w:rFonts w:ascii="Palatino Linotype" w:hAnsi="Palatino Linotype"/>
        </w:rPr>
        <w:t xml:space="preserve">De hecho, el estudio de la naturaleza jurídica de la información pública solicitada, tiene por objeto determinar si ésta la genera, posee o administra </w:t>
      </w:r>
      <w:r w:rsidRPr="00BE3B9F">
        <w:rPr>
          <w:rFonts w:ascii="Palatino Linotype" w:hAnsi="Palatino Linotype"/>
          <w:b/>
        </w:rPr>
        <w:t>EL SUJETO OBLIGADO</w:t>
      </w:r>
      <w:r w:rsidRPr="00BE3B9F">
        <w:rPr>
          <w:rFonts w:ascii="Palatino Linotype" w:hAnsi="Palatino Linotype"/>
        </w:rPr>
        <w:t xml:space="preserve">; sin embargo, en aquellos casos en que éste la asume, implica en automático que la genera, posee o administra; por consiguiente, a nada práctico nos conduciría su estudio, ya que se insiste la información pública solicitada, ya fue asumida por </w:t>
      </w:r>
      <w:r w:rsidRPr="00BE3B9F">
        <w:rPr>
          <w:rFonts w:ascii="Palatino Linotype" w:hAnsi="Palatino Linotype"/>
          <w:b/>
        </w:rPr>
        <w:t>EL SUJETO OBLIGADO</w:t>
      </w:r>
      <w:r w:rsidRPr="00BE3B9F">
        <w:rPr>
          <w:rFonts w:ascii="Palatino Linotype" w:hAnsi="Palatino Linotype"/>
        </w:rPr>
        <w:t>.</w:t>
      </w:r>
    </w:p>
    <w:p w:rsidR="002E286A" w:rsidRPr="00BE3B9F" w:rsidRDefault="002E286A" w:rsidP="00DC34A9">
      <w:pPr>
        <w:spacing w:line="360" w:lineRule="auto"/>
        <w:jc w:val="both"/>
        <w:rPr>
          <w:rFonts w:ascii="Palatino Linotype" w:hAnsi="Palatino Linotype" w:cs="Arial"/>
        </w:rPr>
      </w:pPr>
    </w:p>
    <w:p w:rsidR="00E23918" w:rsidRPr="00BE3B9F" w:rsidRDefault="00E52CF8" w:rsidP="00DC34A9">
      <w:pPr>
        <w:spacing w:line="360" w:lineRule="auto"/>
        <w:jc w:val="both"/>
        <w:rPr>
          <w:rFonts w:ascii="Palatino Linotype" w:hAnsi="Palatino Linotype" w:cs="Arial"/>
        </w:rPr>
      </w:pPr>
      <w:r w:rsidRPr="00BE3B9F">
        <w:rPr>
          <w:rFonts w:ascii="Palatino Linotype" w:hAnsi="Palatino Linotype" w:cs="Arial"/>
        </w:rPr>
        <w:t>Atento a ello</w:t>
      </w:r>
      <w:r w:rsidR="002E286A" w:rsidRPr="00BE3B9F">
        <w:rPr>
          <w:rFonts w:ascii="Palatino Linotype" w:hAnsi="Palatino Linotype" w:cs="Arial"/>
        </w:rPr>
        <w:t xml:space="preserve">, es importante señalar que </w:t>
      </w:r>
      <w:r w:rsidR="00E23918" w:rsidRPr="00BE3B9F">
        <w:rPr>
          <w:rFonts w:ascii="Palatino Linotype" w:hAnsi="Palatino Linotype" w:cs="Arial"/>
        </w:rPr>
        <w:t>el artículo 4, párrafo segundo de la Ley de Transparencia y Acceso a la Información Pública del Estado de México y Municipios, dispone:</w:t>
      </w:r>
    </w:p>
    <w:p w:rsidR="00E23918" w:rsidRPr="00BE3B9F" w:rsidRDefault="00E23918" w:rsidP="00DC34A9">
      <w:pPr>
        <w:ind w:left="851" w:right="992"/>
        <w:jc w:val="both"/>
        <w:rPr>
          <w:rFonts w:ascii="Palatino Linotype" w:hAnsi="Palatino Linotype" w:cs="Arial"/>
        </w:rPr>
      </w:pPr>
    </w:p>
    <w:p w:rsidR="00E23918" w:rsidRPr="00BE3B9F" w:rsidRDefault="00E23918" w:rsidP="00DC34A9">
      <w:pPr>
        <w:ind w:left="851" w:right="992"/>
        <w:jc w:val="both"/>
        <w:rPr>
          <w:rFonts w:ascii="Palatino Linotype" w:hAnsi="Palatino Linotype" w:cs="Arial"/>
          <w:i/>
          <w:color w:val="000000"/>
          <w:sz w:val="22"/>
          <w:szCs w:val="22"/>
        </w:rPr>
      </w:pPr>
      <w:r w:rsidRPr="00BE3B9F">
        <w:rPr>
          <w:rFonts w:ascii="Palatino Linotype" w:hAnsi="Palatino Linotype" w:cs="Arial"/>
          <w:i/>
          <w:sz w:val="22"/>
          <w:szCs w:val="22"/>
        </w:rPr>
        <w:t>“</w:t>
      </w:r>
      <w:r w:rsidRPr="00BE3B9F">
        <w:rPr>
          <w:rFonts w:ascii="Palatino Linotype" w:hAnsi="Palatino Linotype" w:cs="Arial"/>
          <w:b/>
          <w:i/>
          <w:color w:val="000000"/>
          <w:sz w:val="22"/>
          <w:szCs w:val="22"/>
        </w:rPr>
        <w:t xml:space="preserve">Artículo 4. </w:t>
      </w:r>
      <w:r w:rsidRPr="00BE3B9F">
        <w:rPr>
          <w:rFonts w:ascii="Palatino Linotype" w:hAnsi="Palatino Linotype" w:cs="Arial"/>
          <w:i/>
          <w:color w:val="000000"/>
          <w:sz w:val="22"/>
          <w:szCs w:val="22"/>
        </w:rPr>
        <w:t xml:space="preserve">… </w:t>
      </w:r>
    </w:p>
    <w:p w:rsidR="00E23918" w:rsidRPr="00BE3B9F" w:rsidRDefault="00E23918" w:rsidP="00DC34A9">
      <w:pPr>
        <w:ind w:left="851" w:right="992"/>
        <w:jc w:val="both"/>
        <w:rPr>
          <w:rFonts w:ascii="Palatino Linotype" w:hAnsi="Palatino Linotype" w:cs="Arial"/>
          <w:i/>
          <w:color w:val="000000"/>
          <w:sz w:val="22"/>
          <w:szCs w:val="22"/>
        </w:rPr>
      </w:pPr>
      <w:r w:rsidRPr="00BE3B9F">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sidR="00CA314E" w:rsidRPr="00BE3B9F">
        <w:rPr>
          <w:rFonts w:ascii="Palatino Linotype" w:hAnsi="Palatino Linotype" w:cs="Arial"/>
          <w:i/>
          <w:color w:val="000000"/>
          <w:sz w:val="22"/>
          <w:szCs w:val="22"/>
        </w:rPr>
        <w:t>sarias previstas por esta Ley.</w:t>
      </w:r>
    </w:p>
    <w:p w:rsidR="00E23918" w:rsidRPr="00BE3B9F" w:rsidRDefault="00E23918" w:rsidP="00DC34A9">
      <w:pPr>
        <w:ind w:left="851" w:right="992"/>
        <w:jc w:val="both"/>
        <w:rPr>
          <w:rFonts w:ascii="Palatino Linotype" w:hAnsi="Palatino Linotype" w:cs="Arial"/>
          <w:i/>
          <w:sz w:val="22"/>
          <w:szCs w:val="22"/>
        </w:rPr>
      </w:pPr>
      <w:r w:rsidRPr="00BE3B9F">
        <w:rPr>
          <w:rFonts w:ascii="Palatino Linotype" w:hAnsi="Palatino Linotype" w:cs="Arial"/>
          <w:i/>
          <w:color w:val="000000"/>
          <w:sz w:val="22"/>
          <w:szCs w:val="22"/>
        </w:rPr>
        <w:t xml:space="preserve"> </w:t>
      </w:r>
      <w:r w:rsidRPr="00BE3B9F">
        <w:rPr>
          <w:rFonts w:ascii="Palatino Linotype" w:hAnsi="Palatino Linotype" w:cs="Arial"/>
          <w:i/>
          <w:sz w:val="22"/>
          <w:szCs w:val="22"/>
        </w:rPr>
        <w:t>...”</w:t>
      </w:r>
    </w:p>
    <w:p w:rsidR="00E23918" w:rsidRPr="00BE3B9F" w:rsidRDefault="00E23918" w:rsidP="00DC34A9">
      <w:pPr>
        <w:ind w:left="851" w:right="992"/>
        <w:jc w:val="both"/>
        <w:rPr>
          <w:rFonts w:ascii="Palatino Linotype" w:hAnsi="Palatino Linotype" w:cs="Arial"/>
        </w:rPr>
      </w:pPr>
    </w:p>
    <w:p w:rsidR="00E23918" w:rsidRPr="00BE3B9F" w:rsidRDefault="00E23918" w:rsidP="00DC34A9">
      <w:pPr>
        <w:spacing w:line="360" w:lineRule="auto"/>
        <w:jc w:val="both"/>
        <w:rPr>
          <w:rFonts w:ascii="Palatino Linotype" w:hAnsi="Palatino Linotype" w:cs="Arial"/>
        </w:rPr>
      </w:pPr>
      <w:r w:rsidRPr="00BE3B9F">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7D1195" w:rsidRPr="00BE3B9F" w:rsidRDefault="007D1195" w:rsidP="00DC34A9">
      <w:pPr>
        <w:spacing w:line="360" w:lineRule="auto"/>
        <w:jc w:val="both"/>
        <w:rPr>
          <w:rFonts w:ascii="Palatino Linotype" w:hAnsi="Palatino Linotype" w:cs="Arial"/>
          <w:i/>
          <w:szCs w:val="22"/>
        </w:rPr>
      </w:pPr>
    </w:p>
    <w:p w:rsidR="00E23918" w:rsidRPr="00BE3B9F" w:rsidRDefault="00E23918" w:rsidP="00DC34A9">
      <w:pPr>
        <w:spacing w:line="360" w:lineRule="auto"/>
        <w:jc w:val="both"/>
        <w:rPr>
          <w:rFonts w:ascii="Palatino Linotype" w:hAnsi="Palatino Linotype" w:cs="Arial"/>
        </w:rPr>
      </w:pPr>
      <w:r w:rsidRPr="00BE3B9F">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E23918" w:rsidRPr="00BE3B9F" w:rsidRDefault="00E23918" w:rsidP="00DC34A9">
      <w:pPr>
        <w:tabs>
          <w:tab w:val="left" w:pos="8222"/>
        </w:tabs>
        <w:ind w:left="851" w:right="992"/>
        <w:jc w:val="both"/>
        <w:rPr>
          <w:rFonts w:ascii="Palatino Linotype" w:hAnsi="Palatino Linotype" w:cs="Arial"/>
        </w:rPr>
      </w:pPr>
    </w:p>
    <w:p w:rsidR="00E23918" w:rsidRPr="00BE3B9F" w:rsidRDefault="00E23918" w:rsidP="00DC34A9">
      <w:pPr>
        <w:tabs>
          <w:tab w:val="left" w:pos="8222"/>
        </w:tabs>
        <w:ind w:left="851" w:right="992"/>
        <w:jc w:val="both"/>
        <w:rPr>
          <w:rFonts w:ascii="Palatino Linotype" w:hAnsi="Palatino Linotype" w:cs="Arial"/>
          <w:i/>
          <w:sz w:val="22"/>
          <w:szCs w:val="22"/>
        </w:rPr>
      </w:pPr>
      <w:r w:rsidRPr="00BE3B9F">
        <w:rPr>
          <w:rFonts w:ascii="Palatino Linotype" w:hAnsi="Palatino Linotype" w:cs="Arial"/>
          <w:i/>
          <w:sz w:val="22"/>
          <w:szCs w:val="22"/>
        </w:rPr>
        <w:t>“</w:t>
      </w:r>
      <w:r w:rsidRPr="00BE3B9F">
        <w:rPr>
          <w:rFonts w:ascii="Palatino Linotype" w:hAnsi="Palatino Linotype" w:cs="Arial"/>
          <w:b/>
          <w:i/>
          <w:color w:val="000000"/>
          <w:sz w:val="22"/>
          <w:szCs w:val="22"/>
        </w:rPr>
        <w:t>Artículo 12.</w:t>
      </w:r>
      <w:r w:rsidRPr="00BE3B9F">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E23918" w:rsidRPr="00BE3B9F" w:rsidRDefault="00E23918" w:rsidP="00DC34A9">
      <w:pPr>
        <w:tabs>
          <w:tab w:val="left" w:pos="8222"/>
        </w:tabs>
        <w:ind w:left="851" w:right="992"/>
        <w:jc w:val="both"/>
        <w:rPr>
          <w:rFonts w:ascii="Palatino Linotype" w:hAnsi="Palatino Linotype" w:cs="Arial"/>
          <w:i/>
          <w:color w:val="000000"/>
          <w:sz w:val="22"/>
          <w:szCs w:val="22"/>
        </w:rPr>
      </w:pPr>
      <w:r w:rsidRPr="00BE3B9F">
        <w:rPr>
          <w:rFonts w:ascii="Palatino Linotype" w:hAnsi="Palatino Linotype" w:cs="Arial"/>
          <w:i/>
          <w:color w:val="000000"/>
          <w:sz w:val="22"/>
          <w:szCs w:val="22"/>
        </w:rPr>
        <w:t xml:space="preserve"> </w:t>
      </w:r>
    </w:p>
    <w:p w:rsidR="00E23918" w:rsidRPr="00BE3B9F" w:rsidRDefault="00E23918" w:rsidP="00DC34A9">
      <w:pPr>
        <w:tabs>
          <w:tab w:val="left" w:pos="8222"/>
        </w:tabs>
        <w:ind w:left="851" w:right="992"/>
        <w:jc w:val="both"/>
        <w:rPr>
          <w:rFonts w:ascii="Palatino Linotype" w:hAnsi="Palatino Linotype" w:cs="Arial"/>
          <w:i/>
          <w:sz w:val="22"/>
          <w:szCs w:val="22"/>
        </w:rPr>
      </w:pPr>
      <w:r w:rsidRPr="00BE3B9F">
        <w:rPr>
          <w:rFonts w:ascii="Palatino Linotype" w:hAnsi="Palatino Linotype" w:cs="Arial"/>
          <w:i/>
          <w:color w:val="000000"/>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E3B9F">
        <w:rPr>
          <w:rFonts w:ascii="Palatino Linotype" w:hAnsi="Palatino Linotype" w:cs="Arial"/>
          <w:i/>
          <w:sz w:val="22"/>
          <w:szCs w:val="22"/>
        </w:rPr>
        <w:t>”</w:t>
      </w:r>
    </w:p>
    <w:p w:rsidR="00E23918" w:rsidRPr="00BE3B9F" w:rsidRDefault="00E23918" w:rsidP="00DC34A9">
      <w:pPr>
        <w:tabs>
          <w:tab w:val="left" w:pos="8222"/>
        </w:tabs>
        <w:ind w:left="851" w:right="992"/>
        <w:jc w:val="both"/>
        <w:rPr>
          <w:rFonts w:ascii="Palatino Linotype" w:hAnsi="Palatino Linotype" w:cs="Arial"/>
          <w:i/>
          <w:szCs w:val="22"/>
        </w:rPr>
      </w:pPr>
    </w:p>
    <w:p w:rsidR="00E23918" w:rsidRPr="00BE3B9F" w:rsidRDefault="00E23918" w:rsidP="00DC34A9">
      <w:pPr>
        <w:spacing w:line="360" w:lineRule="auto"/>
        <w:jc w:val="both"/>
        <w:rPr>
          <w:rFonts w:ascii="Palatino Linotype" w:hAnsi="Palatino Linotype" w:cs="Arial"/>
          <w:color w:val="000000"/>
        </w:rPr>
      </w:pPr>
      <w:r w:rsidRPr="00BE3B9F">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BE3B9F">
        <w:rPr>
          <w:rFonts w:ascii="Palatino Linotype" w:hAnsi="Palatino Linotype" w:cs="Arial"/>
          <w:b/>
          <w:color w:val="000000"/>
        </w:rPr>
        <w:t xml:space="preserve"> </w:t>
      </w:r>
      <w:r w:rsidRPr="00BE3B9F">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BE3B9F">
        <w:rPr>
          <w:rFonts w:ascii="Palatino Linotype" w:hAnsi="Palatino Linotype" w:cs="Arial"/>
          <w:i/>
          <w:color w:val="000000"/>
        </w:rPr>
        <w:t>ad hoc</w:t>
      </w:r>
      <w:r w:rsidRPr="00BE3B9F">
        <w:rPr>
          <w:rFonts w:ascii="Palatino Linotype" w:hAnsi="Palatino Linotype" w:cs="Arial"/>
          <w:color w:val="000000"/>
        </w:rPr>
        <w:t>, para satisfacer el derecho de acceso a la información pública.</w:t>
      </w:r>
    </w:p>
    <w:p w:rsidR="00E23918" w:rsidRPr="00BE3B9F" w:rsidRDefault="00E23918" w:rsidP="00DC34A9">
      <w:pPr>
        <w:spacing w:line="360" w:lineRule="auto"/>
        <w:jc w:val="both"/>
        <w:rPr>
          <w:rFonts w:ascii="Palatino Linotype" w:hAnsi="Palatino Linotype"/>
          <w:b/>
          <w:bCs/>
          <w:color w:val="000000"/>
        </w:rPr>
      </w:pPr>
      <w:r w:rsidRPr="00BE3B9F">
        <w:rPr>
          <w:rFonts w:ascii="Palatino Linotype" w:hAnsi="Palatino Linotype" w:cs="Arial"/>
          <w:color w:val="000000"/>
        </w:rPr>
        <w:t xml:space="preserve">Como apoyo a lo anterior, es aplicable el Criterio 03-17, emitido por </w:t>
      </w:r>
      <w:r w:rsidRPr="00BE3B9F">
        <w:rPr>
          <w:rFonts w:ascii="Palatino Linotype" w:eastAsia="Arial Unicode MS" w:hAnsi="Palatino Linotype" w:cs="Arial"/>
          <w:color w:val="000000"/>
        </w:rPr>
        <w:t>el Instituto Nacional de Transparencia, Acceso a la Información y Protección de Datos Personales,</w:t>
      </w:r>
      <w:r w:rsidRPr="00BE3B9F">
        <w:rPr>
          <w:rFonts w:ascii="Palatino Linotype" w:hAnsi="Palatino Linotype"/>
          <w:bCs/>
          <w:color w:val="000000"/>
        </w:rPr>
        <w:t xml:space="preserve"> que dice:</w:t>
      </w:r>
      <w:r w:rsidRPr="00BE3B9F">
        <w:rPr>
          <w:rFonts w:ascii="Palatino Linotype" w:hAnsi="Palatino Linotype"/>
          <w:b/>
          <w:bCs/>
          <w:color w:val="000000"/>
        </w:rPr>
        <w:t xml:space="preserve"> </w:t>
      </w:r>
    </w:p>
    <w:p w:rsidR="00E23918" w:rsidRPr="00BE3B9F" w:rsidRDefault="00E23918" w:rsidP="00DC34A9">
      <w:pPr>
        <w:tabs>
          <w:tab w:val="left" w:pos="8222"/>
        </w:tabs>
        <w:ind w:left="851" w:right="992"/>
        <w:jc w:val="both"/>
        <w:rPr>
          <w:rFonts w:ascii="Palatino Linotype" w:hAnsi="Palatino Linotype" w:cs="Arial"/>
          <w:color w:val="000000"/>
        </w:rPr>
      </w:pPr>
    </w:p>
    <w:p w:rsidR="00E23918" w:rsidRPr="00BE3B9F" w:rsidRDefault="00E23918" w:rsidP="00DC34A9">
      <w:pPr>
        <w:tabs>
          <w:tab w:val="left" w:pos="8222"/>
        </w:tabs>
        <w:ind w:left="851" w:right="992"/>
        <w:jc w:val="both"/>
        <w:rPr>
          <w:rFonts w:ascii="Palatino Linotype" w:hAnsi="Palatino Linotype" w:cs="Arial"/>
          <w:i/>
          <w:color w:val="000000"/>
          <w:sz w:val="22"/>
          <w:szCs w:val="22"/>
        </w:rPr>
      </w:pPr>
      <w:r w:rsidRPr="00BE3B9F">
        <w:rPr>
          <w:rFonts w:ascii="Palatino Linotype" w:hAnsi="Palatino Linotype" w:cs="Arial"/>
          <w:i/>
          <w:color w:val="000000"/>
          <w:sz w:val="22"/>
          <w:szCs w:val="22"/>
        </w:rPr>
        <w:t>“</w:t>
      </w:r>
      <w:r w:rsidRPr="00BE3B9F">
        <w:rPr>
          <w:rFonts w:ascii="Palatino Linotype" w:hAnsi="Palatino Linotype" w:cs="Arial"/>
          <w:b/>
          <w:i/>
          <w:color w:val="000000"/>
          <w:sz w:val="22"/>
          <w:szCs w:val="22"/>
        </w:rPr>
        <w:t>No existe obligación de elaborar documentos ad hoc para atender las solicitudes de acceso a la información.</w:t>
      </w:r>
      <w:r w:rsidRPr="00BE3B9F">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23918" w:rsidRPr="00BE3B9F" w:rsidRDefault="00E23918" w:rsidP="00DC34A9">
      <w:pPr>
        <w:tabs>
          <w:tab w:val="left" w:pos="8222"/>
        </w:tabs>
        <w:ind w:left="851" w:right="992"/>
        <w:jc w:val="both"/>
        <w:rPr>
          <w:rFonts w:ascii="Palatino Linotype" w:hAnsi="Palatino Linotype" w:cs="Arial"/>
          <w:i/>
          <w:color w:val="000000"/>
          <w:sz w:val="22"/>
          <w:szCs w:val="22"/>
        </w:rPr>
      </w:pPr>
      <w:r w:rsidRPr="00BE3B9F">
        <w:rPr>
          <w:rFonts w:ascii="Palatino Linotype" w:hAnsi="Palatino Linotype" w:cs="Arial"/>
          <w:i/>
          <w:color w:val="000000"/>
          <w:sz w:val="22"/>
          <w:szCs w:val="22"/>
        </w:rPr>
        <w:t xml:space="preserve">Resoluciones: </w:t>
      </w:r>
    </w:p>
    <w:p w:rsidR="00E23918" w:rsidRPr="00BE3B9F" w:rsidRDefault="00E23918" w:rsidP="00DC34A9">
      <w:pPr>
        <w:tabs>
          <w:tab w:val="left" w:pos="8222"/>
        </w:tabs>
        <w:ind w:left="851" w:right="992"/>
        <w:jc w:val="both"/>
        <w:rPr>
          <w:rFonts w:ascii="Palatino Linotype" w:hAnsi="Palatino Linotype" w:cs="Arial"/>
          <w:i/>
          <w:color w:val="000000"/>
          <w:sz w:val="22"/>
          <w:szCs w:val="22"/>
        </w:rPr>
      </w:pPr>
      <w:r w:rsidRPr="00BE3B9F">
        <w:rPr>
          <w:rFonts w:ascii="Palatino Linotype" w:hAnsi="Palatino Linotype" w:cs="Arial"/>
          <w:i/>
          <w:color w:val="000000"/>
          <w:sz w:val="22"/>
          <w:szCs w:val="22"/>
        </w:rPr>
        <w:sym w:font="Symbol" w:char="F0B7"/>
      </w:r>
      <w:r w:rsidRPr="00BE3B9F">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E23918" w:rsidRPr="00BE3B9F" w:rsidRDefault="00E23918" w:rsidP="00DC34A9">
      <w:pPr>
        <w:tabs>
          <w:tab w:val="left" w:pos="8222"/>
        </w:tabs>
        <w:ind w:left="851" w:right="992"/>
        <w:jc w:val="both"/>
        <w:rPr>
          <w:rFonts w:ascii="Palatino Linotype" w:hAnsi="Palatino Linotype" w:cs="Arial"/>
          <w:i/>
          <w:color w:val="000000"/>
          <w:sz w:val="22"/>
          <w:szCs w:val="22"/>
        </w:rPr>
      </w:pPr>
      <w:r w:rsidRPr="00BE3B9F">
        <w:rPr>
          <w:rFonts w:ascii="Palatino Linotype" w:hAnsi="Palatino Linotype" w:cs="Arial"/>
          <w:i/>
          <w:color w:val="000000"/>
          <w:sz w:val="22"/>
          <w:szCs w:val="22"/>
        </w:rPr>
        <w:sym w:font="Symbol" w:char="F0B7"/>
      </w:r>
      <w:r w:rsidRPr="00BE3B9F">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E23918" w:rsidRPr="00BE3B9F" w:rsidRDefault="00E23918" w:rsidP="00DC34A9">
      <w:pPr>
        <w:tabs>
          <w:tab w:val="left" w:pos="8222"/>
        </w:tabs>
        <w:ind w:left="851" w:right="992"/>
        <w:jc w:val="both"/>
        <w:rPr>
          <w:rFonts w:ascii="Palatino Linotype" w:hAnsi="Palatino Linotype" w:cs="Arial"/>
          <w:i/>
          <w:color w:val="000000"/>
          <w:sz w:val="22"/>
          <w:szCs w:val="22"/>
        </w:rPr>
      </w:pPr>
      <w:r w:rsidRPr="00BE3B9F">
        <w:rPr>
          <w:rFonts w:ascii="Palatino Linotype" w:hAnsi="Palatino Linotype" w:cs="Arial"/>
          <w:i/>
          <w:color w:val="000000"/>
          <w:sz w:val="22"/>
          <w:szCs w:val="22"/>
        </w:rPr>
        <w:sym w:font="Symbol" w:char="F0B7"/>
      </w:r>
      <w:r w:rsidRPr="00BE3B9F">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E23918" w:rsidRPr="00BE3B9F" w:rsidRDefault="00E23918" w:rsidP="00DC34A9">
      <w:pPr>
        <w:tabs>
          <w:tab w:val="left" w:pos="8222"/>
        </w:tabs>
        <w:ind w:right="992"/>
        <w:jc w:val="both"/>
        <w:rPr>
          <w:rFonts w:ascii="Palatino Linotype" w:hAnsi="Palatino Linotype" w:cs="Arial"/>
          <w:szCs w:val="22"/>
        </w:rPr>
      </w:pPr>
    </w:p>
    <w:p w:rsidR="00E23918" w:rsidRPr="00BE3B9F" w:rsidRDefault="00E23918" w:rsidP="00DC34A9">
      <w:pPr>
        <w:spacing w:line="360" w:lineRule="auto"/>
        <w:jc w:val="both"/>
        <w:rPr>
          <w:rFonts w:ascii="Palatino Linotype" w:hAnsi="Palatino Linotype" w:cs="Arial"/>
          <w:color w:val="000000" w:themeColor="text1"/>
        </w:rPr>
      </w:pPr>
      <w:r w:rsidRPr="00BE3B9F">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BE3B9F">
        <w:rPr>
          <w:rFonts w:ascii="Palatino Linotype" w:hAnsi="Palatino Linotype" w:cs="Arial"/>
        </w:rPr>
        <w:t>generen</w:t>
      </w:r>
      <w:r w:rsidRPr="00BE3B9F">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E23918" w:rsidRPr="00BE3B9F" w:rsidRDefault="00E23918" w:rsidP="00DC34A9">
      <w:pPr>
        <w:spacing w:line="360" w:lineRule="auto"/>
        <w:jc w:val="both"/>
        <w:rPr>
          <w:rFonts w:ascii="Palatino Linotype" w:hAnsi="Palatino Linotype" w:cs="Arial"/>
          <w:color w:val="000000" w:themeColor="text1"/>
        </w:rPr>
      </w:pPr>
    </w:p>
    <w:p w:rsidR="00E23918" w:rsidRPr="00BE3B9F" w:rsidRDefault="00E23918" w:rsidP="00DC34A9">
      <w:pPr>
        <w:spacing w:line="360" w:lineRule="auto"/>
        <w:jc w:val="both"/>
        <w:rPr>
          <w:rFonts w:ascii="Palatino Linotype" w:hAnsi="Palatino Linotype" w:cs="Arial"/>
          <w:color w:val="000000" w:themeColor="text1"/>
        </w:rPr>
      </w:pPr>
      <w:r w:rsidRPr="00BE3B9F">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BE3B9F">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BE3B9F">
        <w:rPr>
          <w:rFonts w:ascii="Palatino Linotype" w:hAnsi="Palatino Linotype" w:cs="Arial"/>
          <w:color w:val="000000" w:themeColor="text1"/>
        </w:rPr>
        <w:t xml:space="preserve">; los que, </w:t>
      </w:r>
      <w:r w:rsidRPr="00BE3B9F">
        <w:rPr>
          <w:rFonts w:ascii="Palatino Linotype" w:hAnsi="Palatino Linotype" w:cs="Arial"/>
        </w:rPr>
        <w:t>podrán estar en cualquier medio, sea escrito, impreso, sonoro, visual, electrónico, informático u holográfico</w:t>
      </w:r>
      <w:r w:rsidRPr="00BE3B9F">
        <w:rPr>
          <w:rFonts w:ascii="Palatino Linotype" w:hAnsi="Palatino Linotype" w:cs="Arial"/>
          <w:color w:val="000000" w:themeColor="text1"/>
        </w:rPr>
        <w:t xml:space="preserve">, de conformidad con el artículo 3, fracción XI de la Ley de la materia, el cual dispone lo siguiente: </w:t>
      </w:r>
    </w:p>
    <w:p w:rsidR="00E23918" w:rsidRPr="00BE3B9F" w:rsidRDefault="00E23918" w:rsidP="00DC34A9">
      <w:pPr>
        <w:ind w:left="851" w:right="992"/>
        <w:jc w:val="both"/>
        <w:rPr>
          <w:rFonts w:ascii="Palatino Linotype" w:hAnsi="Palatino Linotype" w:cs="Arial"/>
          <w:i/>
          <w:color w:val="000000"/>
          <w:szCs w:val="22"/>
        </w:rPr>
      </w:pPr>
    </w:p>
    <w:p w:rsidR="00E23918" w:rsidRPr="00BE3B9F" w:rsidRDefault="00E23918" w:rsidP="00DC34A9">
      <w:pPr>
        <w:ind w:left="851" w:right="992"/>
        <w:jc w:val="both"/>
        <w:rPr>
          <w:rFonts w:ascii="Palatino Linotype" w:hAnsi="Palatino Linotype" w:cs="Arial"/>
          <w:i/>
          <w:color w:val="000000"/>
          <w:sz w:val="22"/>
          <w:szCs w:val="22"/>
        </w:rPr>
      </w:pPr>
      <w:r w:rsidRPr="00BE3B9F">
        <w:rPr>
          <w:rFonts w:ascii="Palatino Linotype" w:hAnsi="Palatino Linotype" w:cs="Arial"/>
          <w:i/>
          <w:color w:val="000000"/>
          <w:sz w:val="22"/>
          <w:szCs w:val="22"/>
        </w:rPr>
        <w:t>“</w:t>
      </w:r>
      <w:r w:rsidRPr="00BE3B9F">
        <w:rPr>
          <w:rFonts w:ascii="Palatino Linotype" w:hAnsi="Palatino Linotype" w:cs="Arial"/>
          <w:b/>
          <w:i/>
          <w:color w:val="000000"/>
          <w:sz w:val="22"/>
          <w:szCs w:val="22"/>
        </w:rPr>
        <w:t xml:space="preserve">Artículo 3. </w:t>
      </w:r>
      <w:r w:rsidRPr="00BE3B9F">
        <w:rPr>
          <w:rFonts w:ascii="Palatino Linotype" w:hAnsi="Palatino Linotype" w:cs="Arial"/>
          <w:i/>
          <w:color w:val="000000"/>
          <w:sz w:val="22"/>
          <w:szCs w:val="22"/>
        </w:rPr>
        <w:t>Para los efectos de la presente Ley se entenderá por:</w:t>
      </w:r>
    </w:p>
    <w:p w:rsidR="00E23918" w:rsidRPr="00BE3B9F" w:rsidRDefault="00E23918" w:rsidP="00DC34A9">
      <w:pPr>
        <w:ind w:left="851" w:right="992"/>
        <w:jc w:val="both"/>
        <w:rPr>
          <w:rFonts w:ascii="Palatino Linotype" w:hAnsi="Palatino Linotype" w:cs="Arial"/>
          <w:i/>
          <w:color w:val="000000"/>
          <w:sz w:val="22"/>
          <w:szCs w:val="22"/>
        </w:rPr>
      </w:pPr>
      <w:r w:rsidRPr="00BE3B9F">
        <w:rPr>
          <w:rFonts w:ascii="Palatino Linotype" w:hAnsi="Palatino Linotype" w:cs="Arial"/>
          <w:i/>
          <w:color w:val="000000"/>
          <w:sz w:val="22"/>
          <w:szCs w:val="22"/>
        </w:rPr>
        <w:t>…</w:t>
      </w:r>
    </w:p>
    <w:p w:rsidR="00E23918" w:rsidRPr="00BE3B9F" w:rsidRDefault="00E23918" w:rsidP="00DC34A9">
      <w:pPr>
        <w:ind w:left="851" w:right="992"/>
        <w:jc w:val="both"/>
        <w:rPr>
          <w:rFonts w:ascii="Palatino Linotype" w:hAnsi="Palatino Linotype" w:cs="Arial"/>
          <w:i/>
          <w:color w:val="000000"/>
          <w:sz w:val="22"/>
          <w:szCs w:val="22"/>
        </w:rPr>
      </w:pPr>
      <w:r w:rsidRPr="00BE3B9F">
        <w:rPr>
          <w:rFonts w:ascii="Palatino Linotype" w:hAnsi="Palatino Linotype" w:cs="Arial"/>
          <w:b/>
          <w:i/>
          <w:color w:val="000000"/>
          <w:sz w:val="22"/>
          <w:szCs w:val="22"/>
        </w:rPr>
        <w:t>XI. Documento:</w:t>
      </w:r>
      <w:r w:rsidRPr="00BE3B9F">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23918" w:rsidRPr="00BE3B9F" w:rsidRDefault="00E23918" w:rsidP="00DC34A9">
      <w:pPr>
        <w:ind w:left="851" w:right="992"/>
        <w:jc w:val="both"/>
        <w:rPr>
          <w:rFonts w:ascii="Palatino Linotype" w:hAnsi="Palatino Linotype" w:cs="Arial"/>
          <w:i/>
          <w:color w:val="000000"/>
          <w:sz w:val="22"/>
          <w:szCs w:val="22"/>
        </w:rPr>
      </w:pPr>
      <w:r w:rsidRPr="00BE3B9F">
        <w:rPr>
          <w:rFonts w:ascii="Palatino Linotype" w:hAnsi="Palatino Linotype" w:cs="Arial"/>
          <w:b/>
          <w:i/>
          <w:color w:val="000000"/>
          <w:sz w:val="22"/>
          <w:szCs w:val="22"/>
        </w:rPr>
        <w:t>…</w:t>
      </w:r>
      <w:r w:rsidRPr="00BE3B9F">
        <w:rPr>
          <w:rFonts w:ascii="Palatino Linotype" w:hAnsi="Palatino Linotype" w:cs="Arial"/>
          <w:i/>
          <w:color w:val="000000"/>
          <w:sz w:val="22"/>
          <w:szCs w:val="22"/>
        </w:rPr>
        <w:t>”</w:t>
      </w:r>
    </w:p>
    <w:p w:rsidR="00E23918" w:rsidRPr="00BE3B9F" w:rsidRDefault="00E23918" w:rsidP="00DC34A9">
      <w:pPr>
        <w:ind w:left="851" w:right="992"/>
        <w:jc w:val="both"/>
        <w:rPr>
          <w:rFonts w:ascii="Palatino Linotype" w:hAnsi="Palatino Linotype" w:cs="Arial"/>
          <w:szCs w:val="22"/>
        </w:rPr>
      </w:pPr>
    </w:p>
    <w:p w:rsidR="00E23918" w:rsidRPr="00BE3B9F" w:rsidRDefault="00E23918" w:rsidP="00DC34A9">
      <w:pPr>
        <w:autoSpaceDE w:val="0"/>
        <w:autoSpaceDN w:val="0"/>
        <w:adjustRightInd w:val="0"/>
        <w:spacing w:line="360" w:lineRule="auto"/>
        <w:jc w:val="both"/>
        <w:rPr>
          <w:rFonts w:ascii="Palatino Linotype" w:hAnsi="Palatino Linotype" w:cs="Arial"/>
        </w:rPr>
      </w:pPr>
      <w:r w:rsidRPr="00BE3B9F">
        <w:rPr>
          <w:rFonts w:ascii="Palatino Linotype" w:hAnsi="Palatino Linotype" w:cs="Arial"/>
        </w:rPr>
        <w:lastRenderedPageBreak/>
        <w:t xml:space="preserve">Siendo aplicable el Criterio </w:t>
      </w:r>
      <w:r w:rsidRPr="00BE3B9F">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E3B9F">
        <w:rPr>
          <w:rFonts w:ascii="Palatino Linotype" w:hAnsi="Palatino Linotype" w:cs="Arial"/>
        </w:rPr>
        <w:t>cuyo rubro y texto dispone:</w:t>
      </w:r>
    </w:p>
    <w:p w:rsidR="00E23918" w:rsidRPr="00BE3B9F" w:rsidRDefault="00E23918" w:rsidP="00DC34A9">
      <w:pPr>
        <w:ind w:left="851" w:right="992"/>
        <w:jc w:val="both"/>
        <w:rPr>
          <w:rFonts w:ascii="Palatino Linotype" w:hAnsi="Palatino Linotype" w:cs="Arial"/>
        </w:rPr>
      </w:pPr>
    </w:p>
    <w:p w:rsidR="00E23918" w:rsidRPr="00BE3B9F" w:rsidRDefault="00E23918" w:rsidP="00DC34A9">
      <w:pPr>
        <w:ind w:left="851" w:right="992"/>
        <w:jc w:val="both"/>
        <w:rPr>
          <w:rFonts w:ascii="Palatino Linotype" w:hAnsi="Palatino Linotype" w:cs="Arial"/>
          <w:b/>
          <w:i/>
          <w:sz w:val="22"/>
          <w:szCs w:val="22"/>
          <w:lang w:eastAsia="es-MX"/>
        </w:rPr>
      </w:pPr>
      <w:r w:rsidRPr="00BE3B9F">
        <w:rPr>
          <w:rFonts w:ascii="Palatino Linotype" w:hAnsi="Palatino Linotype" w:cs="Arial"/>
          <w:b/>
          <w:sz w:val="22"/>
          <w:szCs w:val="22"/>
          <w:lang w:eastAsia="es-MX"/>
        </w:rPr>
        <w:t>“</w:t>
      </w:r>
      <w:r w:rsidRPr="00BE3B9F">
        <w:rPr>
          <w:rFonts w:ascii="Palatino Linotype" w:hAnsi="Palatino Linotype" w:cs="Arial"/>
          <w:b/>
          <w:i/>
          <w:sz w:val="22"/>
          <w:szCs w:val="22"/>
          <w:lang w:eastAsia="es-MX"/>
        </w:rPr>
        <w:t>CRITERIO 0002-11</w:t>
      </w:r>
    </w:p>
    <w:p w:rsidR="00E23918" w:rsidRPr="00BE3B9F" w:rsidRDefault="00E23918" w:rsidP="00DC34A9">
      <w:pPr>
        <w:ind w:left="851" w:right="992"/>
        <w:jc w:val="both"/>
        <w:rPr>
          <w:rFonts w:ascii="Palatino Linotype" w:hAnsi="Palatino Linotype" w:cs="Arial"/>
          <w:i/>
          <w:sz w:val="22"/>
          <w:szCs w:val="22"/>
          <w:lang w:eastAsia="es-MX"/>
        </w:rPr>
      </w:pPr>
      <w:r w:rsidRPr="00BE3B9F">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BE3B9F">
        <w:rPr>
          <w:rFonts w:ascii="Palatino Linotype" w:hAnsi="Palatino Linotype" w:cs="Arial"/>
          <w:b/>
          <w:bCs/>
          <w:i/>
          <w:sz w:val="22"/>
          <w:szCs w:val="22"/>
          <w:u w:val="single"/>
          <w:lang w:eastAsia="es-MX"/>
        </w:rPr>
        <w:t xml:space="preserve">V, XV, Y XVI, </w:t>
      </w:r>
      <w:r w:rsidRPr="00BE3B9F">
        <w:rPr>
          <w:rFonts w:ascii="Palatino Linotype" w:hAnsi="Palatino Linotype" w:cs="Arial"/>
          <w:b/>
          <w:i/>
          <w:sz w:val="22"/>
          <w:szCs w:val="22"/>
          <w:u w:val="single"/>
          <w:lang w:eastAsia="es-MX"/>
        </w:rPr>
        <w:t>3°, 4°, 11 Y 41.</w:t>
      </w:r>
      <w:r w:rsidRPr="00BE3B9F">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23918" w:rsidRPr="00BE3B9F" w:rsidRDefault="00E23918" w:rsidP="00DC34A9">
      <w:pPr>
        <w:ind w:left="851" w:right="992"/>
        <w:jc w:val="both"/>
        <w:rPr>
          <w:rFonts w:ascii="Palatino Linotype" w:hAnsi="Palatino Linotype" w:cs="Arial"/>
          <w:i/>
          <w:sz w:val="22"/>
          <w:szCs w:val="22"/>
          <w:lang w:eastAsia="es-MX"/>
        </w:rPr>
      </w:pPr>
      <w:r w:rsidRPr="00BE3B9F">
        <w:rPr>
          <w:rFonts w:ascii="Palatino Linotype" w:hAnsi="Palatino Linotype" w:cs="Arial"/>
          <w:i/>
          <w:sz w:val="22"/>
          <w:szCs w:val="22"/>
          <w:lang w:eastAsia="es-MX"/>
        </w:rPr>
        <w:t>En consecuencia el acceso a la información se refiere a que se cumplan cualquiera de los siguientes tres supuestos:</w:t>
      </w:r>
    </w:p>
    <w:p w:rsidR="00E23918" w:rsidRPr="00BE3B9F" w:rsidRDefault="00E23918" w:rsidP="00DC34A9">
      <w:pPr>
        <w:ind w:left="851" w:right="992"/>
        <w:jc w:val="both"/>
        <w:rPr>
          <w:rFonts w:ascii="Palatino Linotype" w:hAnsi="Palatino Linotype" w:cs="Arial"/>
          <w:b/>
          <w:i/>
          <w:sz w:val="22"/>
          <w:szCs w:val="22"/>
          <w:u w:val="single"/>
          <w:lang w:eastAsia="es-MX"/>
        </w:rPr>
      </w:pPr>
      <w:r w:rsidRPr="00BE3B9F">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E23918" w:rsidRPr="00BE3B9F" w:rsidRDefault="00E23918" w:rsidP="00DC34A9">
      <w:pPr>
        <w:ind w:left="851" w:right="992"/>
        <w:jc w:val="both"/>
        <w:rPr>
          <w:rFonts w:ascii="Palatino Linotype" w:hAnsi="Palatino Linotype" w:cs="Arial"/>
          <w:i/>
          <w:sz w:val="22"/>
          <w:szCs w:val="22"/>
          <w:lang w:eastAsia="es-MX"/>
        </w:rPr>
      </w:pPr>
      <w:r w:rsidRPr="00BE3B9F">
        <w:rPr>
          <w:rFonts w:ascii="Palatino Linotype" w:hAnsi="Palatino Linotype" w:cs="Arial"/>
          <w:i/>
          <w:sz w:val="22"/>
          <w:szCs w:val="22"/>
          <w:lang w:eastAsia="es-MX"/>
        </w:rPr>
        <w:t xml:space="preserve">2) </w:t>
      </w:r>
      <w:r w:rsidR="001319AF" w:rsidRPr="00BE3B9F">
        <w:rPr>
          <w:rFonts w:ascii="Palatino Linotype" w:hAnsi="Palatino Linotype" w:cs="Arial"/>
          <w:i/>
          <w:sz w:val="22"/>
          <w:szCs w:val="22"/>
          <w:lang w:eastAsia="es-MX"/>
        </w:rPr>
        <w:t>Q</w:t>
      </w:r>
      <w:r w:rsidRPr="00BE3B9F">
        <w:rPr>
          <w:rFonts w:ascii="Palatino Linotype" w:hAnsi="Palatino Linotype" w:cs="Arial"/>
          <w:i/>
          <w:sz w:val="22"/>
          <w:szCs w:val="22"/>
          <w:lang w:eastAsia="es-MX"/>
        </w:rPr>
        <w:t>ue se trate de información registrada en cualquier soporte documental, que en ejercicio de las atribuciones conferidas, sea administrada por los Sujetos Obligados, y</w:t>
      </w:r>
    </w:p>
    <w:p w:rsidR="00E23918" w:rsidRPr="00BE3B9F" w:rsidRDefault="00E23918" w:rsidP="00DC34A9">
      <w:pPr>
        <w:ind w:left="851" w:right="992"/>
        <w:jc w:val="both"/>
        <w:rPr>
          <w:rFonts w:ascii="Palatino Linotype" w:hAnsi="Palatino Linotype" w:cs="Arial"/>
          <w:i/>
          <w:sz w:val="22"/>
          <w:szCs w:val="22"/>
          <w:lang w:eastAsia="es-MX"/>
        </w:rPr>
      </w:pPr>
      <w:r w:rsidRPr="00BE3B9F">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E23918" w:rsidRPr="00BE3B9F" w:rsidRDefault="00E23918" w:rsidP="00DC34A9">
      <w:pPr>
        <w:tabs>
          <w:tab w:val="left" w:pos="851"/>
        </w:tabs>
        <w:ind w:right="992"/>
        <w:jc w:val="both"/>
        <w:rPr>
          <w:rFonts w:ascii="Palatino Linotype" w:hAnsi="Palatino Linotype" w:cs="Arial"/>
          <w:i/>
          <w:sz w:val="22"/>
          <w:szCs w:val="22"/>
        </w:rPr>
      </w:pPr>
      <w:r w:rsidRPr="00BE3B9F">
        <w:rPr>
          <w:rFonts w:ascii="Palatino Linotype" w:hAnsi="Palatino Linotype" w:cs="Arial"/>
          <w:sz w:val="22"/>
          <w:szCs w:val="22"/>
          <w:lang w:eastAsia="es-MX"/>
        </w:rPr>
        <w:tab/>
        <w:t>(Énfasis Añadido)</w:t>
      </w:r>
    </w:p>
    <w:p w:rsidR="00E23918" w:rsidRPr="00BE3B9F" w:rsidRDefault="00E23918" w:rsidP="00DC34A9">
      <w:pPr>
        <w:ind w:left="851" w:right="992"/>
        <w:jc w:val="both"/>
        <w:rPr>
          <w:rFonts w:ascii="Palatino Linotype" w:hAnsi="Palatino Linotype" w:cs="Arial"/>
          <w:i/>
          <w:szCs w:val="22"/>
        </w:rPr>
      </w:pPr>
    </w:p>
    <w:p w:rsidR="00FF6E0B" w:rsidRPr="00BE3B9F" w:rsidRDefault="002E286A" w:rsidP="00DC34A9">
      <w:pPr>
        <w:spacing w:line="360" w:lineRule="auto"/>
        <w:jc w:val="both"/>
        <w:rPr>
          <w:rFonts w:ascii="Palatino Linotype" w:hAnsi="Palatino Linotype" w:cs="Arial"/>
        </w:rPr>
      </w:pPr>
      <w:r w:rsidRPr="00BE3B9F">
        <w:rPr>
          <w:rFonts w:ascii="Palatino Linotype" w:hAnsi="Palatino Linotype" w:cs="Arial"/>
        </w:rPr>
        <w:t xml:space="preserve">Una vez precisado lo anterior, </w:t>
      </w:r>
      <w:r w:rsidR="00E52CF8" w:rsidRPr="00BE3B9F">
        <w:rPr>
          <w:rFonts w:ascii="Palatino Linotype" w:hAnsi="Palatino Linotype" w:cs="Arial"/>
        </w:rPr>
        <w:t xml:space="preserve">se procede a analizar la información remitida por parte del </w:t>
      </w:r>
      <w:r w:rsidR="00E52CF8" w:rsidRPr="00BE3B9F">
        <w:rPr>
          <w:rFonts w:ascii="Palatino Linotype" w:hAnsi="Palatino Linotype" w:cs="Arial"/>
          <w:b/>
        </w:rPr>
        <w:t xml:space="preserve">SUJETO OBLIGADO </w:t>
      </w:r>
      <w:r w:rsidR="00E52CF8" w:rsidRPr="00BE3B9F">
        <w:rPr>
          <w:rFonts w:ascii="Palatino Linotype" w:hAnsi="Palatino Linotype" w:cs="Arial"/>
        </w:rPr>
        <w:t xml:space="preserve">mediante Informe Justificado, a fin de determinar </w:t>
      </w:r>
      <w:r w:rsidR="00FF6E0B" w:rsidRPr="00BE3B9F">
        <w:rPr>
          <w:rFonts w:ascii="Palatino Linotype" w:hAnsi="Palatino Linotype" w:cs="Arial"/>
        </w:rPr>
        <w:t xml:space="preserve">si la información proporcionada colma el derecho de acceso a la información ejercido por </w:t>
      </w:r>
      <w:r w:rsidR="00FF6E0B" w:rsidRPr="00BE3B9F">
        <w:rPr>
          <w:rFonts w:ascii="Palatino Linotype" w:hAnsi="Palatino Linotype" w:cs="Arial"/>
          <w:b/>
        </w:rPr>
        <w:t>EL RECURRENTE</w:t>
      </w:r>
      <w:r w:rsidR="00FF6E0B" w:rsidRPr="00BE3B9F">
        <w:rPr>
          <w:rFonts w:ascii="Palatino Linotype" w:hAnsi="Palatino Linotype" w:cs="Arial"/>
        </w:rPr>
        <w:t>; atento a ello, se realiza la siguiente tabla, para mayor entendimiento:</w:t>
      </w:r>
    </w:p>
    <w:p w:rsidR="00433700" w:rsidRPr="00BE3B9F" w:rsidRDefault="00433700" w:rsidP="00DC34A9">
      <w:pPr>
        <w:spacing w:line="360" w:lineRule="auto"/>
        <w:jc w:val="both"/>
        <w:rPr>
          <w:rFonts w:ascii="Palatino Linotype" w:hAnsi="Palatino Linotype" w:cs="Arial"/>
        </w:rPr>
      </w:pPr>
    </w:p>
    <w:tbl>
      <w:tblPr>
        <w:tblStyle w:val="Tablaconcuadrcula"/>
        <w:tblW w:w="0" w:type="auto"/>
        <w:tblLayout w:type="fixed"/>
        <w:tblLook w:val="04A0" w:firstRow="1" w:lastRow="0" w:firstColumn="1" w:lastColumn="0" w:noHBand="0" w:noVBand="1"/>
      </w:tblPr>
      <w:tblGrid>
        <w:gridCol w:w="2492"/>
        <w:gridCol w:w="2606"/>
        <w:gridCol w:w="2410"/>
        <w:gridCol w:w="1696"/>
      </w:tblGrid>
      <w:tr w:rsidR="00EC5C24" w:rsidRPr="00BE3B9F" w:rsidTr="00EE10DD">
        <w:trPr>
          <w:tblHeader/>
        </w:trPr>
        <w:tc>
          <w:tcPr>
            <w:tcW w:w="2492" w:type="dxa"/>
            <w:shd w:val="pct12" w:color="auto" w:fill="auto"/>
          </w:tcPr>
          <w:p w:rsidR="00AB1809" w:rsidRPr="00BE3B9F" w:rsidRDefault="00AB1809" w:rsidP="00DC34A9">
            <w:pPr>
              <w:ind w:right="49"/>
              <w:jc w:val="center"/>
              <w:rPr>
                <w:rFonts w:ascii="Palatino Linotype" w:hAnsi="Palatino Linotype" w:cs="Arial"/>
                <w:color w:val="000000" w:themeColor="text1"/>
              </w:rPr>
            </w:pPr>
            <w:r w:rsidRPr="00BE3B9F">
              <w:rPr>
                <w:rFonts w:ascii="Palatino Linotype" w:hAnsi="Palatino Linotype" w:cs="Bookman Old Style"/>
                <w:b/>
                <w:bCs/>
                <w:i/>
              </w:rPr>
              <w:lastRenderedPageBreak/>
              <w:t>Solicitud</w:t>
            </w:r>
          </w:p>
        </w:tc>
        <w:tc>
          <w:tcPr>
            <w:tcW w:w="2606" w:type="dxa"/>
            <w:shd w:val="pct12" w:color="auto" w:fill="auto"/>
          </w:tcPr>
          <w:p w:rsidR="00AB1809" w:rsidRPr="00BE3B9F" w:rsidRDefault="00AB1809" w:rsidP="00DC34A9">
            <w:pPr>
              <w:ind w:right="49"/>
              <w:jc w:val="center"/>
              <w:rPr>
                <w:rFonts w:ascii="Palatino Linotype" w:hAnsi="Palatino Linotype" w:cs="Arial"/>
                <w:color w:val="000000" w:themeColor="text1"/>
              </w:rPr>
            </w:pPr>
            <w:r w:rsidRPr="00BE3B9F">
              <w:rPr>
                <w:rFonts w:ascii="Palatino Linotype" w:hAnsi="Palatino Linotype" w:cs="Bookman Old Style"/>
                <w:b/>
                <w:bCs/>
                <w:i/>
              </w:rPr>
              <w:t>Información remitida en Informe Justificado</w:t>
            </w:r>
          </w:p>
        </w:tc>
        <w:tc>
          <w:tcPr>
            <w:tcW w:w="2410" w:type="dxa"/>
            <w:shd w:val="pct12" w:color="auto" w:fill="auto"/>
          </w:tcPr>
          <w:p w:rsidR="00AB1809" w:rsidRPr="00BE3B9F" w:rsidRDefault="00AB1809" w:rsidP="00DC34A9">
            <w:pPr>
              <w:ind w:right="49"/>
              <w:jc w:val="center"/>
              <w:rPr>
                <w:rFonts w:ascii="Palatino Linotype" w:hAnsi="Palatino Linotype" w:cs="Bookman Old Style"/>
                <w:b/>
                <w:bCs/>
                <w:i/>
              </w:rPr>
            </w:pPr>
            <w:r w:rsidRPr="00BE3B9F">
              <w:rPr>
                <w:rFonts w:ascii="Palatino Linotype" w:hAnsi="Palatino Linotype" w:cs="Bookman Old Style"/>
                <w:b/>
                <w:bCs/>
                <w:i/>
              </w:rPr>
              <w:t>Observaciones</w:t>
            </w:r>
          </w:p>
        </w:tc>
        <w:tc>
          <w:tcPr>
            <w:tcW w:w="1696" w:type="dxa"/>
            <w:shd w:val="pct12" w:color="auto" w:fill="auto"/>
          </w:tcPr>
          <w:p w:rsidR="00AB1809" w:rsidRPr="00BE3B9F" w:rsidRDefault="00AB1809" w:rsidP="00DC34A9">
            <w:pPr>
              <w:pStyle w:val="Prrafodelista"/>
              <w:autoSpaceDE w:val="0"/>
              <w:autoSpaceDN w:val="0"/>
              <w:adjustRightInd w:val="0"/>
              <w:ind w:left="0"/>
              <w:jc w:val="center"/>
              <w:rPr>
                <w:rFonts w:ascii="Palatino Linotype" w:eastAsiaTheme="minorEastAsia" w:hAnsi="Palatino Linotype" w:cs="Bookman Old Style"/>
                <w:b/>
                <w:bCs/>
                <w:i/>
                <w:sz w:val="20"/>
                <w:szCs w:val="20"/>
                <w:lang w:val="es-MX" w:eastAsia="es-MX"/>
              </w:rPr>
            </w:pPr>
            <w:r w:rsidRPr="00BE3B9F">
              <w:rPr>
                <w:rFonts w:ascii="Palatino Linotype" w:eastAsiaTheme="minorEastAsia" w:hAnsi="Palatino Linotype" w:cs="Bookman Old Style"/>
                <w:b/>
                <w:bCs/>
                <w:i/>
                <w:sz w:val="20"/>
                <w:szCs w:val="20"/>
                <w:lang w:val="es-MX" w:eastAsia="es-MX"/>
              </w:rPr>
              <w:t>Colma</w:t>
            </w:r>
          </w:p>
          <w:p w:rsidR="00AB1809" w:rsidRPr="00BE3B9F" w:rsidRDefault="00AB1809" w:rsidP="00DC34A9">
            <w:pPr>
              <w:ind w:right="49"/>
              <w:jc w:val="center"/>
              <w:rPr>
                <w:rFonts w:ascii="Palatino Linotype" w:hAnsi="Palatino Linotype" w:cs="Arial"/>
                <w:color w:val="000000" w:themeColor="text1"/>
              </w:rPr>
            </w:pPr>
            <w:r w:rsidRPr="00BE3B9F">
              <w:rPr>
                <w:rFonts w:ascii="Palatino Linotype" w:hAnsi="Palatino Linotype" w:cs="Bookman Old Style"/>
                <w:b/>
                <w:bCs/>
                <w:i/>
              </w:rPr>
              <w:t>Sí/No</w:t>
            </w:r>
          </w:p>
        </w:tc>
      </w:tr>
      <w:tr w:rsidR="00AB1809" w:rsidRPr="00BE3B9F" w:rsidTr="00EE10DD">
        <w:tc>
          <w:tcPr>
            <w:tcW w:w="9204" w:type="dxa"/>
            <w:gridSpan w:val="4"/>
          </w:tcPr>
          <w:p w:rsidR="00AB1809" w:rsidRPr="00BE3B9F" w:rsidRDefault="00E016F4" w:rsidP="00DC34A9">
            <w:pPr>
              <w:ind w:right="49"/>
              <w:jc w:val="both"/>
              <w:rPr>
                <w:rFonts w:ascii="Palatino Linotype" w:hAnsi="Palatino Linotype" w:cs="Arial"/>
                <w:i/>
                <w:color w:val="000000" w:themeColor="text1"/>
                <w:sz w:val="16"/>
              </w:rPr>
            </w:pPr>
            <w:r w:rsidRPr="00BE3B9F">
              <w:rPr>
                <w:rFonts w:ascii="Palatino Linotype" w:hAnsi="Palatino Linotype" w:cs="Arial"/>
                <w:i/>
                <w:color w:val="000000" w:themeColor="text1"/>
                <w:sz w:val="16"/>
              </w:rPr>
              <w:t>De cada uno de los contratos derivados de las licitaciones No. LO-915114884-E1-2018, LO-915114884-E2-2018, LO-915114884-E3-2018, LO-915114884-E4-2018, LO-915114884-E5-2018, LO-915114884-E6-2018, LO-915114884-E7-2018, LO-915114884-E8-2018, LO-915114884-E9-2018, LO-915114884-E10-2018, LO-915114884-E11-2018, LO-915114884-E12-2018, LO-915114884-E13-2018, LO-915114884-E14-2018, LO-915114884-E15-2018, LO-915114884-E16-2018, LO-915114884-E17-2018, LO-915114884-E18-2018, LO-915114884-E19-2018, LO-915114884-E20-2018, LO-915114884-E21-2018, LO-915114884-E22-2018, LO-915114884-E23-2018, LO-915114884-E24-2018, LO-915114884-E25-2018, LO-915114884-E26-2018, LO-915114884-E27-2018, LO-915114884-E28-2018, LO-915114884-E29-2018, LO-915114884-E30-2018, LO-915114884-E31-2018, LO-915114884-E32-2018, LO-915114884-E33-2018, LO-915114884-E34-2018, LO-915114884-E35-2018, LO-915114884-E36-2018, LO-915114884-E37-2018, LO-915114884-E38-2018, LO-915114884-E39-2018, LO-915114884-E40-2018, LO-915114884-E41-2018, LO-915114884-E42-2018, LO-915114884-E43-2018, LO-915114884-E44-2018, LO-915114884-E45-2018, LO-915114884-E46-2018, LO-915114884-E47-2018, LO-915114884-E48-2018, LO-915114884-</w:t>
            </w:r>
            <w:r w:rsidR="00FD68E1" w:rsidRPr="00BE3B9F">
              <w:rPr>
                <w:rFonts w:ascii="Palatino Linotype" w:hAnsi="Palatino Linotype" w:cs="Arial"/>
                <w:i/>
                <w:color w:val="000000" w:themeColor="text1"/>
                <w:sz w:val="16"/>
              </w:rPr>
              <w:t xml:space="preserve">E49-2018, LO-915114884-E50-2018, se solicitó lo siguiente: </w:t>
            </w:r>
          </w:p>
        </w:tc>
      </w:tr>
      <w:tr w:rsidR="00EC5C24" w:rsidRPr="00BE3B9F" w:rsidTr="00EE10DD">
        <w:tc>
          <w:tcPr>
            <w:tcW w:w="2492" w:type="dxa"/>
          </w:tcPr>
          <w:p w:rsidR="00654674" w:rsidRPr="00BE3B9F" w:rsidRDefault="00654674" w:rsidP="00DC34A9">
            <w:pPr>
              <w:ind w:right="49"/>
              <w:jc w:val="both"/>
              <w:rPr>
                <w:rFonts w:ascii="Palatino Linotype" w:hAnsi="Palatino Linotype" w:cs="Arial"/>
                <w:i/>
                <w:color w:val="000000" w:themeColor="text1"/>
              </w:rPr>
            </w:pPr>
          </w:p>
          <w:p w:rsidR="00654674" w:rsidRPr="00BE3B9F" w:rsidRDefault="00654674" w:rsidP="00DC34A9">
            <w:pPr>
              <w:ind w:right="49"/>
              <w:jc w:val="both"/>
              <w:rPr>
                <w:rFonts w:ascii="Palatino Linotype" w:hAnsi="Palatino Linotype" w:cs="Arial"/>
                <w:i/>
                <w:color w:val="000000" w:themeColor="text1"/>
              </w:rPr>
            </w:pPr>
          </w:p>
          <w:p w:rsidR="00654674" w:rsidRPr="00BE3B9F" w:rsidRDefault="00654674" w:rsidP="00DC34A9">
            <w:pPr>
              <w:ind w:right="49"/>
              <w:jc w:val="both"/>
              <w:rPr>
                <w:rFonts w:ascii="Palatino Linotype" w:hAnsi="Palatino Linotype" w:cs="Arial"/>
                <w:i/>
                <w:color w:val="000000" w:themeColor="text1"/>
                <w:sz w:val="18"/>
              </w:rPr>
            </w:pPr>
          </w:p>
          <w:p w:rsidR="00654674" w:rsidRPr="00BE3B9F" w:rsidRDefault="00654674" w:rsidP="00DC34A9">
            <w:pPr>
              <w:ind w:right="49"/>
              <w:jc w:val="both"/>
              <w:rPr>
                <w:rFonts w:ascii="Palatino Linotype" w:hAnsi="Palatino Linotype" w:cs="Arial"/>
                <w:i/>
                <w:color w:val="000000" w:themeColor="text1"/>
                <w:sz w:val="18"/>
              </w:rPr>
            </w:pPr>
          </w:p>
          <w:p w:rsidR="00654674" w:rsidRPr="00BE3B9F" w:rsidRDefault="00654674" w:rsidP="00DC34A9">
            <w:pPr>
              <w:ind w:right="49"/>
              <w:jc w:val="both"/>
              <w:rPr>
                <w:rFonts w:ascii="Palatino Linotype" w:hAnsi="Palatino Linotype" w:cs="Arial"/>
                <w:i/>
                <w:color w:val="000000" w:themeColor="text1"/>
                <w:sz w:val="18"/>
              </w:rPr>
            </w:pPr>
          </w:p>
          <w:p w:rsidR="00654674" w:rsidRPr="00BE3B9F" w:rsidRDefault="00654674" w:rsidP="00DC34A9">
            <w:pPr>
              <w:ind w:right="49"/>
              <w:jc w:val="both"/>
              <w:rPr>
                <w:rFonts w:ascii="Palatino Linotype" w:hAnsi="Palatino Linotype" w:cs="Arial"/>
                <w:i/>
                <w:color w:val="000000" w:themeColor="text1"/>
                <w:sz w:val="18"/>
              </w:rPr>
            </w:pPr>
          </w:p>
          <w:p w:rsidR="00654674" w:rsidRPr="00BE3B9F" w:rsidRDefault="00654674" w:rsidP="00DC34A9">
            <w:pPr>
              <w:ind w:right="49"/>
              <w:jc w:val="both"/>
              <w:rPr>
                <w:rFonts w:ascii="Palatino Linotype" w:hAnsi="Palatino Linotype" w:cs="Arial"/>
                <w:i/>
                <w:color w:val="000000" w:themeColor="text1"/>
                <w:sz w:val="18"/>
              </w:rPr>
            </w:pPr>
            <w:r w:rsidRPr="00BE3B9F">
              <w:rPr>
                <w:rFonts w:ascii="Palatino Linotype" w:hAnsi="Palatino Linotype" w:cs="Arial"/>
                <w:i/>
                <w:color w:val="000000" w:themeColor="text1"/>
                <w:sz w:val="18"/>
              </w:rPr>
              <w:t xml:space="preserve">Medio de impugnación </w:t>
            </w:r>
          </w:p>
          <w:p w:rsidR="00654674" w:rsidRPr="00BE3B9F" w:rsidRDefault="00654674" w:rsidP="00DC34A9">
            <w:pPr>
              <w:ind w:right="49"/>
              <w:jc w:val="both"/>
              <w:rPr>
                <w:rFonts w:ascii="Palatino Linotype" w:hAnsi="Palatino Linotype" w:cs="Arial"/>
                <w:b/>
                <w:i/>
                <w:color w:val="000000" w:themeColor="text1"/>
                <w:sz w:val="18"/>
              </w:rPr>
            </w:pPr>
            <w:r w:rsidRPr="00BE3B9F">
              <w:rPr>
                <w:rFonts w:ascii="Palatino Linotype" w:hAnsi="Palatino Linotype" w:cs="Arial"/>
                <w:b/>
                <w:i/>
                <w:color w:val="000000" w:themeColor="text1"/>
                <w:sz w:val="18"/>
              </w:rPr>
              <w:t>00062/INFOEM/IP/RR/2019</w:t>
            </w:r>
          </w:p>
          <w:p w:rsidR="00654674" w:rsidRPr="00BE3B9F" w:rsidRDefault="00654674" w:rsidP="00DC34A9">
            <w:pPr>
              <w:ind w:right="49"/>
              <w:jc w:val="both"/>
              <w:rPr>
                <w:rFonts w:ascii="Palatino Linotype" w:hAnsi="Palatino Linotype" w:cs="Arial"/>
                <w:i/>
                <w:color w:val="000000" w:themeColor="text1"/>
              </w:rPr>
            </w:pPr>
          </w:p>
          <w:p w:rsidR="00654674" w:rsidRPr="00BE3B9F" w:rsidRDefault="00654674" w:rsidP="00DC34A9">
            <w:pPr>
              <w:ind w:right="49"/>
              <w:jc w:val="both"/>
              <w:rPr>
                <w:rFonts w:ascii="Palatino Linotype" w:hAnsi="Palatino Linotype" w:cs="Arial"/>
                <w:i/>
                <w:color w:val="000000" w:themeColor="text1"/>
              </w:rPr>
            </w:pPr>
          </w:p>
          <w:p w:rsidR="00654674" w:rsidRPr="00BE3B9F" w:rsidRDefault="00654674" w:rsidP="00DC34A9">
            <w:pPr>
              <w:ind w:right="49"/>
              <w:jc w:val="both"/>
              <w:rPr>
                <w:rFonts w:ascii="Palatino Linotype" w:hAnsi="Palatino Linotype" w:cs="Arial"/>
                <w:i/>
                <w:color w:val="000000" w:themeColor="text1"/>
              </w:rPr>
            </w:pPr>
          </w:p>
          <w:p w:rsidR="00654674" w:rsidRPr="00BE3B9F" w:rsidRDefault="00654674" w:rsidP="00DC34A9">
            <w:pPr>
              <w:ind w:right="49"/>
              <w:jc w:val="both"/>
              <w:rPr>
                <w:rFonts w:ascii="Palatino Linotype" w:hAnsi="Palatino Linotype" w:cs="Arial"/>
                <w:i/>
                <w:color w:val="000000" w:themeColor="text1"/>
              </w:rPr>
            </w:pPr>
          </w:p>
          <w:p w:rsidR="00654674" w:rsidRPr="00BE3B9F" w:rsidRDefault="00654674" w:rsidP="00DC34A9">
            <w:pPr>
              <w:ind w:right="49"/>
              <w:jc w:val="both"/>
              <w:rPr>
                <w:rFonts w:ascii="Palatino Linotype" w:hAnsi="Palatino Linotype" w:cs="Arial"/>
                <w:i/>
                <w:color w:val="000000" w:themeColor="text1"/>
              </w:rPr>
            </w:pPr>
          </w:p>
          <w:p w:rsidR="00654674" w:rsidRPr="00BE3B9F" w:rsidRDefault="00654674" w:rsidP="00DC34A9">
            <w:pPr>
              <w:ind w:right="49"/>
              <w:jc w:val="both"/>
              <w:rPr>
                <w:rFonts w:ascii="Palatino Linotype" w:hAnsi="Palatino Linotype" w:cs="Arial"/>
                <w:i/>
                <w:color w:val="000000" w:themeColor="text1"/>
              </w:rPr>
            </w:pPr>
            <w:r w:rsidRPr="00BE3B9F">
              <w:rPr>
                <w:rFonts w:ascii="Palatino Linotype" w:hAnsi="Palatino Linotype" w:cs="Arial"/>
                <w:i/>
                <w:color w:val="000000" w:themeColor="text1"/>
              </w:rPr>
              <w:t>Los acuerdos tomados en las juntas de trabajo celebradas con la supervisión, el contratista o con la Residencia de Obra</w:t>
            </w:r>
          </w:p>
        </w:tc>
        <w:tc>
          <w:tcPr>
            <w:tcW w:w="2606" w:type="dxa"/>
          </w:tcPr>
          <w:p w:rsidR="00654674" w:rsidRPr="00BE3B9F" w:rsidRDefault="00654674"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t>“…La información requerida obra en las minutas de trabajo, aspecto por el cual, se anexa la información solicitada en cuanto a los contratos de los cuales se derivó minutas…”</w:t>
            </w:r>
          </w:p>
          <w:p w:rsidR="00654674" w:rsidRPr="00BE3B9F" w:rsidRDefault="00654674"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t xml:space="preserve">Adjuntado para ello las minutas derivadas de las licitaciones: </w:t>
            </w:r>
          </w:p>
          <w:p w:rsidR="00654674" w:rsidRPr="00BE3B9F" w:rsidRDefault="00654674"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t>LO-915114884-E2-2018, LO-915114884-E4-2018, LO-915114884-E5-2018, LO-915114884-E6-2018, LO-915114884-E7-2018, LO-915114884-E9-2018, LO-915114884-E19-2018, LO-915114884-E20-2018, LO-915114884-E21-2018, LO-915114884-E22-2018, LO-915114884-E40-2018, LO-915114884-E44-2018</w:t>
            </w:r>
            <w:r w:rsidR="00A2609D" w:rsidRPr="00BE3B9F">
              <w:rPr>
                <w:rFonts w:ascii="Palatino Linotype" w:hAnsi="Palatino Linotype" w:cs="Arial"/>
                <w:i/>
                <w:color w:val="000000" w:themeColor="text1"/>
                <w:sz w:val="20"/>
              </w:rPr>
              <w:t xml:space="preserve"> y</w:t>
            </w:r>
            <w:r w:rsidRPr="00BE3B9F">
              <w:rPr>
                <w:rFonts w:ascii="Palatino Linotype" w:hAnsi="Palatino Linotype" w:cs="Arial"/>
                <w:i/>
                <w:color w:val="000000" w:themeColor="text1"/>
                <w:sz w:val="20"/>
              </w:rPr>
              <w:t xml:space="preserve"> LO-915114884-E45-2018. </w:t>
            </w:r>
          </w:p>
        </w:tc>
        <w:tc>
          <w:tcPr>
            <w:tcW w:w="2410" w:type="dxa"/>
          </w:tcPr>
          <w:p w:rsidR="00654674" w:rsidRPr="00BE3B9F" w:rsidRDefault="00654674"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t xml:space="preserve">Se dejaron visibles datos considerados confidenciales, los cuales de manera enunciativa más no limitativa son: nombre, firma y rubricas de asistentes por parte de la empresa contratista que no son representarles legales (residente de obra, superintendente de obra, gerentes, administradores, representante comercial), y demás de los cuales se desconoce su asistencia. </w:t>
            </w:r>
          </w:p>
          <w:p w:rsidR="00654674" w:rsidRPr="00BE3B9F" w:rsidRDefault="00654674" w:rsidP="00DC34A9">
            <w:pPr>
              <w:ind w:right="49"/>
              <w:jc w:val="both"/>
              <w:rPr>
                <w:rFonts w:ascii="Palatino Linotype" w:hAnsi="Palatino Linotype" w:cs="Arial"/>
                <w:i/>
                <w:color w:val="000000" w:themeColor="text1"/>
                <w:sz w:val="20"/>
              </w:rPr>
            </w:pPr>
          </w:p>
          <w:p w:rsidR="00654674" w:rsidRPr="00BE3B9F" w:rsidRDefault="00654674"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t xml:space="preserve">Asimismo, respecto de los números telefónicos contenidos de diversas minutas, correspondientes a servidores públicos, se desconoce si éstos pertenecen al personal o a dependencia de gobierno. </w:t>
            </w:r>
          </w:p>
        </w:tc>
        <w:tc>
          <w:tcPr>
            <w:tcW w:w="1696" w:type="dxa"/>
          </w:tcPr>
          <w:p w:rsidR="00654674" w:rsidRPr="00BE3B9F" w:rsidRDefault="00654674" w:rsidP="00DC34A9">
            <w:pPr>
              <w:jc w:val="center"/>
              <w:rPr>
                <w:rFonts w:ascii="Palatino Linotype" w:hAnsi="Palatino Linotype"/>
                <w:b/>
                <w:color w:val="000000"/>
                <w:sz w:val="56"/>
                <w:szCs w:val="20"/>
              </w:rPr>
            </w:pPr>
            <w:r w:rsidRPr="00BE3B9F">
              <w:rPr>
                <w:rFonts w:ascii="Palatino Linotype" w:hAnsi="Palatino Linotype"/>
                <w:b/>
                <w:color w:val="000000"/>
                <w:sz w:val="56"/>
                <w:szCs w:val="20"/>
              </w:rPr>
              <w:t>X</w:t>
            </w:r>
          </w:p>
          <w:p w:rsidR="00654674" w:rsidRPr="00BE3B9F" w:rsidRDefault="00654674" w:rsidP="00DC34A9">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r>
      <w:tr w:rsidR="00EC5C24" w:rsidRPr="00BE3B9F" w:rsidTr="00EE10DD">
        <w:tc>
          <w:tcPr>
            <w:tcW w:w="2492" w:type="dxa"/>
          </w:tcPr>
          <w:p w:rsidR="00EC5C24" w:rsidRPr="00BE3B9F" w:rsidRDefault="00EC5C24" w:rsidP="00DC34A9">
            <w:pPr>
              <w:ind w:right="49"/>
              <w:jc w:val="both"/>
              <w:rPr>
                <w:rFonts w:ascii="Palatino Linotype" w:hAnsi="Palatino Linotype" w:cs="Arial"/>
                <w:i/>
                <w:color w:val="000000" w:themeColor="text1"/>
                <w:sz w:val="18"/>
              </w:rPr>
            </w:pPr>
          </w:p>
          <w:p w:rsidR="00EC5C24" w:rsidRPr="00BE3B9F" w:rsidRDefault="00EC5C24" w:rsidP="00DC34A9">
            <w:pPr>
              <w:ind w:right="49"/>
              <w:jc w:val="both"/>
              <w:rPr>
                <w:rFonts w:ascii="Palatino Linotype" w:hAnsi="Palatino Linotype" w:cs="Arial"/>
                <w:i/>
                <w:color w:val="000000" w:themeColor="text1"/>
                <w:sz w:val="18"/>
              </w:rPr>
            </w:pPr>
          </w:p>
          <w:p w:rsidR="00EC5C24" w:rsidRPr="00BE3B9F" w:rsidRDefault="00EC5C24" w:rsidP="00DC34A9">
            <w:pPr>
              <w:ind w:right="49"/>
              <w:jc w:val="both"/>
              <w:rPr>
                <w:rFonts w:ascii="Palatino Linotype" w:hAnsi="Palatino Linotype" w:cs="Arial"/>
                <w:i/>
                <w:color w:val="000000" w:themeColor="text1"/>
                <w:sz w:val="18"/>
              </w:rPr>
            </w:pPr>
          </w:p>
          <w:p w:rsidR="00EC5C24" w:rsidRPr="00BE3B9F" w:rsidRDefault="00EC5C24" w:rsidP="00DC34A9">
            <w:pPr>
              <w:ind w:right="49"/>
              <w:jc w:val="both"/>
              <w:rPr>
                <w:rFonts w:ascii="Palatino Linotype" w:hAnsi="Palatino Linotype" w:cs="Arial"/>
                <w:i/>
                <w:color w:val="000000" w:themeColor="text1"/>
                <w:sz w:val="18"/>
              </w:rPr>
            </w:pPr>
          </w:p>
          <w:p w:rsidR="00EC5C24" w:rsidRPr="00BE3B9F" w:rsidRDefault="00EC5C24" w:rsidP="00DC34A9">
            <w:pPr>
              <w:ind w:right="49"/>
              <w:jc w:val="both"/>
              <w:rPr>
                <w:rFonts w:ascii="Palatino Linotype" w:hAnsi="Palatino Linotype" w:cs="Arial"/>
                <w:i/>
                <w:color w:val="000000" w:themeColor="text1"/>
                <w:sz w:val="18"/>
              </w:rPr>
            </w:pPr>
          </w:p>
          <w:p w:rsidR="00EC5C24" w:rsidRPr="00BE3B9F" w:rsidRDefault="00EC5C24" w:rsidP="00DC34A9">
            <w:pPr>
              <w:ind w:right="49"/>
              <w:jc w:val="both"/>
              <w:rPr>
                <w:rFonts w:ascii="Palatino Linotype" w:hAnsi="Palatino Linotype" w:cs="Arial"/>
                <w:i/>
                <w:color w:val="000000" w:themeColor="text1"/>
                <w:sz w:val="18"/>
              </w:rPr>
            </w:pPr>
          </w:p>
          <w:p w:rsidR="00EC5C24" w:rsidRPr="00BE3B9F" w:rsidRDefault="00EC5C24" w:rsidP="00DC34A9">
            <w:pPr>
              <w:ind w:right="49"/>
              <w:jc w:val="both"/>
              <w:rPr>
                <w:rFonts w:ascii="Palatino Linotype" w:hAnsi="Palatino Linotype" w:cs="Arial"/>
                <w:i/>
                <w:color w:val="000000" w:themeColor="text1"/>
                <w:sz w:val="18"/>
              </w:rPr>
            </w:pPr>
          </w:p>
          <w:p w:rsidR="00EC5C24" w:rsidRPr="00BE3B9F" w:rsidRDefault="00EC5C24" w:rsidP="00DC34A9">
            <w:pPr>
              <w:ind w:right="49"/>
              <w:jc w:val="both"/>
              <w:rPr>
                <w:rFonts w:ascii="Palatino Linotype" w:hAnsi="Palatino Linotype" w:cs="Arial"/>
                <w:i/>
                <w:color w:val="000000" w:themeColor="text1"/>
                <w:sz w:val="18"/>
              </w:rPr>
            </w:pPr>
            <w:r w:rsidRPr="00BE3B9F">
              <w:rPr>
                <w:rFonts w:ascii="Palatino Linotype" w:hAnsi="Palatino Linotype" w:cs="Arial"/>
                <w:i/>
                <w:color w:val="000000" w:themeColor="text1"/>
                <w:sz w:val="18"/>
              </w:rPr>
              <w:t xml:space="preserve">Medio de impugnación </w:t>
            </w:r>
          </w:p>
          <w:p w:rsidR="00EC5C24" w:rsidRPr="00BE3B9F" w:rsidRDefault="00EC5C24" w:rsidP="00DC34A9">
            <w:pPr>
              <w:ind w:right="49"/>
              <w:jc w:val="both"/>
              <w:rPr>
                <w:rFonts w:ascii="Palatino Linotype" w:hAnsi="Palatino Linotype" w:cs="Arial"/>
                <w:b/>
                <w:i/>
                <w:color w:val="000000" w:themeColor="text1"/>
                <w:sz w:val="18"/>
              </w:rPr>
            </w:pPr>
            <w:r w:rsidRPr="00BE3B9F">
              <w:rPr>
                <w:rFonts w:ascii="Palatino Linotype" w:hAnsi="Palatino Linotype" w:cs="Arial"/>
                <w:b/>
                <w:i/>
                <w:color w:val="000000" w:themeColor="text1"/>
                <w:sz w:val="18"/>
              </w:rPr>
              <w:t>00064/INFOEM/IP/RR/2019</w:t>
            </w:r>
          </w:p>
          <w:p w:rsidR="00EC5C24" w:rsidRPr="00BE3B9F" w:rsidRDefault="00EC5C24" w:rsidP="00DC34A9">
            <w:pPr>
              <w:ind w:right="49"/>
              <w:jc w:val="both"/>
              <w:rPr>
                <w:rFonts w:ascii="Palatino Linotype" w:hAnsi="Palatino Linotype" w:cs="Arial"/>
                <w:color w:val="000000" w:themeColor="text1"/>
              </w:rPr>
            </w:pPr>
          </w:p>
          <w:p w:rsidR="00EC5C24" w:rsidRPr="00BE3B9F" w:rsidRDefault="00EC5C24" w:rsidP="00DC34A9">
            <w:pPr>
              <w:ind w:right="49"/>
              <w:jc w:val="both"/>
              <w:rPr>
                <w:rFonts w:ascii="Palatino Linotype" w:hAnsi="Palatino Linotype" w:cs="Arial"/>
                <w:color w:val="000000" w:themeColor="text1"/>
              </w:rPr>
            </w:pPr>
          </w:p>
          <w:p w:rsidR="00EC5C24" w:rsidRPr="00BE3B9F" w:rsidRDefault="00EC5C24" w:rsidP="00DC34A9">
            <w:pPr>
              <w:ind w:right="49"/>
              <w:jc w:val="both"/>
              <w:rPr>
                <w:rFonts w:ascii="Palatino Linotype" w:hAnsi="Palatino Linotype"/>
                <w:color w:val="000000"/>
                <w:sz w:val="14"/>
                <w:szCs w:val="14"/>
              </w:rPr>
            </w:pPr>
            <w:r w:rsidRPr="00BE3B9F">
              <w:rPr>
                <w:rFonts w:ascii="Palatino Linotype" w:hAnsi="Palatino Linotype" w:cs="Arial"/>
                <w:i/>
                <w:color w:val="000000" w:themeColor="text1"/>
              </w:rPr>
              <w:t>El resultado de las pruebas de calidad que se hayan realizado a los insumos con la periodicidad que se haya establecido en el contrato o mensualmente.</w:t>
            </w:r>
            <w:r w:rsidRPr="00BE3B9F">
              <w:rPr>
                <w:rFonts w:ascii="Palatino Linotype" w:hAnsi="Palatino Linotype"/>
                <w:color w:val="000000"/>
                <w:sz w:val="14"/>
                <w:szCs w:val="14"/>
              </w:rPr>
              <w:t> </w:t>
            </w:r>
          </w:p>
          <w:p w:rsidR="00EC5C24" w:rsidRPr="00BE3B9F" w:rsidRDefault="00EC5C24" w:rsidP="00DC34A9">
            <w:pPr>
              <w:ind w:right="49"/>
              <w:jc w:val="both"/>
              <w:rPr>
                <w:rFonts w:ascii="Palatino Linotype" w:hAnsi="Palatino Linotype"/>
                <w:color w:val="000000"/>
                <w:sz w:val="14"/>
                <w:szCs w:val="14"/>
              </w:rPr>
            </w:pPr>
          </w:p>
          <w:p w:rsidR="00EC5C24" w:rsidRPr="00BE3B9F" w:rsidRDefault="00EC5C24" w:rsidP="00DC34A9">
            <w:pPr>
              <w:ind w:right="49"/>
              <w:jc w:val="both"/>
              <w:rPr>
                <w:rFonts w:ascii="Palatino Linotype" w:hAnsi="Palatino Linotype"/>
                <w:color w:val="000000"/>
                <w:sz w:val="14"/>
                <w:szCs w:val="14"/>
              </w:rPr>
            </w:pPr>
          </w:p>
          <w:p w:rsidR="00EC5C24" w:rsidRPr="00BE3B9F" w:rsidRDefault="00EC5C24" w:rsidP="00DC34A9">
            <w:pPr>
              <w:ind w:right="49"/>
              <w:jc w:val="both"/>
              <w:rPr>
                <w:rFonts w:ascii="Palatino Linotype" w:hAnsi="Palatino Linotype"/>
                <w:color w:val="000000"/>
                <w:sz w:val="14"/>
                <w:szCs w:val="14"/>
              </w:rPr>
            </w:pPr>
          </w:p>
          <w:p w:rsidR="00EC5C24" w:rsidRPr="00BE3B9F" w:rsidRDefault="00EC5C24" w:rsidP="00DC34A9">
            <w:pPr>
              <w:ind w:right="49"/>
              <w:jc w:val="both"/>
              <w:rPr>
                <w:rFonts w:ascii="Palatino Linotype" w:hAnsi="Palatino Linotype" w:cs="Arial"/>
                <w:color w:val="000000" w:themeColor="text1"/>
              </w:rPr>
            </w:pPr>
          </w:p>
        </w:tc>
        <w:tc>
          <w:tcPr>
            <w:tcW w:w="2606" w:type="dxa"/>
          </w:tcPr>
          <w:p w:rsidR="00EC5C24" w:rsidRPr="00BE3B9F" w:rsidRDefault="00EC5C24" w:rsidP="00DC34A9">
            <w:pPr>
              <w:ind w:right="49"/>
              <w:jc w:val="both"/>
              <w:rPr>
                <w:rFonts w:ascii="Palatino Linotype" w:hAnsi="Palatino Linotype" w:cs="Arial"/>
                <w:i/>
                <w:color w:val="000000" w:themeColor="text1"/>
                <w:sz w:val="20"/>
                <w:szCs w:val="20"/>
              </w:rPr>
            </w:pPr>
            <w:r w:rsidRPr="00BE3B9F">
              <w:rPr>
                <w:rFonts w:ascii="Palatino Linotype" w:hAnsi="Palatino Linotype" w:cs="Arial"/>
                <w:i/>
                <w:color w:val="000000" w:themeColor="text1"/>
                <w:sz w:val="20"/>
                <w:szCs w:val="20"/>
              </w:rPr>
              <w:lastRenderedPageBreak/>
              <w:t>“…Se anexa la información solicitada en cuanto a los contratos de los cuales se localizaron pruebas de calidad…”</w:t>
            </w:r>
          </w:p>
          <w:p w:rsidR="00EC5C24" w:rsidRPr="00BE3B9F" w:rsidRDefault="00EC5C24" w:rsidP="00DC34A9">
            <w:pPr>
              <w:ind w:right="49"/>
              <w:jc w:val="both"/>
              <w:rPr>
                <w:rFonts w:ascii="Palatino Linotype" w:hAnsi="Palatino Linotype" w:cs="Arial"/>
                <w:i/>
                <w:color w:val="000000" w:themeColor="text1"/>
                <w:sz w:val="20"/>
                <w:szCs w:val="20"/>
              </w:rPr>
            </w:pPr>
            <w:r w:rsidRPr="00BE3B9F">
              <w:rPr>
                <w:rFonts w:ascii="Palatino Linotype" w:hAnsi="Palatino Linotype" w:cs="Arial"/>
                <w:i/>
                <w:color w:val="000000" w:themeColor="text1"/>
                <w:sz w:val="20"/>
                <w:szCs w:val="20"/>
              </w:rPr>
              <w:t xml:space="preserve">Adjuntado para ello las pruebas de calidad derivadas de las licitaciones: </w:t>
            </w:r>
          </w:p>
          <w:p w:rsidR="00EC5C24" w:rsidRPr="00BE3B9F" w:rsidRDefault="00EC5C24" w:rsidP="00DC34A9">
            <w:pPr>
              <w:ind w:right="49"/>
              <w:jc w:val="both"/>
              <w:rPr>
                <w:rFonts w:ascii="Palatino Linotype" w:hAnsi="Palatino Linotype" w:cs="Arial"/>
                <w:i/>
                <w:color w:val="000000" w:themeColor="text1"/>
                <w:sz w:val="20"/>
                <w:szCs w:val="20"/>
              </w:rPr>
            </w:pPr>
            <w:r w:rsidRPr="00BE3B9F">
              <w:rPr>
                <w:rFonts w:ascii="Palatino Linotype" w:hAnsi="Palatino Linotype" w:cs="Arial"/>
                <w:i/>
                <w:color w:val="000000" w:themeColor="text1"/>
                <w:sz w:val="20"/>
                <w:szCs w:val="20"/>
              </w:rPr>
              <w:lastRenderedPageBreak/>
              <w:t>LO-915114884-E2-2018, LO-915114884-E7-2018, LO-915114884-E9-2018, LO-915114884-E10-2018, LO-915114884-E19-2018, LO-915114884-E20-2018 y LO-915114884-E21-2018</w:t>
            </w:r>
            <w:r w:rsidR="0071588D" w:rsidRPr="00BE3B9F">
              <w:rPr>
                <w:rFonts w:ascii="Palatino Linotype" w:hAnsi="Palatino Linotype" w:cs="Arial"/>
                <w:i/>
                <w:color w:val="000000" w:themeColor="text1"/>
                <w:sz w:val="20"/>
                <w:szCs w:val="20"/>
              </w:rPr>
              <w:t>.</w:t>
            </w:r>
          </w:p>
        </w:tc>
        <w:tc>
          <w:tcPr>
            <w:tcW w:w="2410" w:type="dxa"/>
          </w:tcPr>
          <w:p w:rsidR="00EC5C24" w:rsidRPr="00BE3B9F" w:rsidRDefault="00EC5C24"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lastRenderedPageBreak/>
              <w:t xml:space="preserve">Se dejaron visibles datos considerados confidenciales, los cuales de manera enunciativa más no limitativa son: nombre, firma y rubricas por parte de la empresa contratista que no son representarles legales </w:t>
            </w:r>
            <w:r w:rsidRPr="00BE3B9F">
              <w:rPr>
                <w:rFonts w:ascii="Palatino Linotype" w:hAnsi="Palatino Linotype" w:cs="Arial"/>
                <w:i/>
                <w:color w:val="000000" w:themeColor="text1"/>
                <w:sz w:val="20"/>
              </w:rPr>
              <w:lastRenderedPageBreak/>
              <w:t xml:space="preserve">(residente de obra) y otro del cual se desconoce su participación. </w:t>
            </w:r>
          </w:p>
          <w:p w:rsidR="00EC5C24" w:rsidRPr="00BE3B9F" w:rsidRDefault="00EC5C24" w:rsidP="00DC34A9">
            <w:pPr>
              <w:ind w:right="49"/>
              <w:jc w:val="both"/>
              <w:rPr>
                <w:rFonts w:ascii="Palatino Linotype" w:hAnsi="Palatino Linotype" w:cs="Arial"/>
                <w:i/>
                <w:color w:val="000000" w:themeColor="text1"/>
                <w:sz w:val="20"/>
              </w:rPr>
            </w:pPr>
          </w:p>
          <w:p w:rsidR="00EC5C24" w:rsidRPr="00BE3B9F" w:rsidRDefault="00EC5C24" w:rsidP="00DC34A9">
            <w:pPr>
              <w:ind w:right="49"/>
              <w:jc w:val="both"/>
              <w:rPr>
                <w:rFonts w:ascii="Palatino Linotype" w:hAnsi="Palatino Linotype" w:cs="Arial"/>
                <w:color w:val="000000" w:themeColor="text1"/>
                <w:sz w:val="20"/>
              </w:rPr>
            </w:pPr>
            <w:r w:rsidRPr="00BE3B9F">
              <w:rPr>
                <w:rFonts w:ascii="Palatino Linotype" w:hAnsi="Palatino Linotype" w:cs="Arial"/>
                <w:i/>
                <w:color w:val="000000" w:themeColor="text1"/>
                <w:sz w:val="20"/>
              </w:rPr>
              <w:t>Aunado a ello, cabe precisar que el Sujeto Obligado refiere que las remitidas fueron las que localizó; sin embargo, no se tiene certeza de que sean las única</w:t>
            </w:r>
            <w:r w:rsidR="00B74A58" w:rsidRPr="00BE3B9F">
              <w:rPr>
                <w:rFonts w:ascii="Palatino Linotype" w:hAnsi="Palatino Linotype" w:cs="Arial"/>
                <w:i/>
                <w:color w:val="000000" w:themeColor="text1"/>
                <w:sz w:val="20"/>
              </w:rPr>
              <w:t>s pruebas de calidad realizadas, ya que no motiva su respuesta si es que se trata de información que no se generó (hecho negativo) o bien si se generó pero no se localizó (acuerdo de inexistencia).</w:t>
            </w:r>
          </w:p>
        </w:tc>
        <w:tc>
          <w:tcPr>
            <w:tcW w:w="1696" w:type="dxa"/>
          </w:tcPr>
          <w:p w:rsidR="00EC5C24" w:rsidRPr="00BE3B9F" w:rsidRDefault="00EC5C24" w:rsidP="00DC34A9">
            <w:pPr>
              <w:jc w:val="center"/>
              <w:rPr>
                <w:rFonts w:ascii="Palatino Linotype" w:hAnsi="Palatino Linotype"/>
                <w:b/>
                <w:color w:val="000000"/>
                <w:sz w:val="56"/>
                <w:szCs w:val="20"/>
              </w:rPr>
            </w:pPr>
            <w:r w:rsidRPr="00BE3B9F">
              <w:rPr>
                <w:rFonts w:ascii="Palatino Linotype" w:hAnsi="Palatino Linotype"/>
                <w:b/>
                <w:color w:val="000000"/>
                <w:sz w:val="56"/>
                <w:szCs w:val="20"/>
              </w:rPr>
              <w:lastRenderedPageBreak/>
              <w:t>X</w:t>
            </w:r>
          </w:p>
          <w:p w:rsidR="00EC5C24" w:rsidRPr="00BE3B9F" w:rsidRDefault="00EC5C24" w:rsidP="00DC34A9">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r>
      <w:tr w:rsidR="00EC5C24" w:rsidRPr="00BE3B9F" w:rsidTr="00EE10DD">
        <w:tc>
          <w:tcPr>
            <w:tcW w:w="2492" w:type="dxa"/>
          </w:tcPr>
          <w:p w:rsidR="00EC5C24" w:rsidRPr="00BE3B9F" w:rsidRDefault="00EC5C24" w:rsidP="00DC34A9">
            <w:pPr>
              <w:ind w:right="49"/>
              <w:jc w:val="both"/>
              <w:rPr>
                <w:rFonts w:ascii="Palatino Linotype" w:hAnsi="Palatino Linotype" w:cs="Arial"/>
                <w:i/>
                <w:color w:val="000000" w:themeColor="text1"/>
                <w:sz w:val="18"/>
              </w:rPr>
            </w:pPr>
            <w:r w:rsidRPr="00BE3B9F">
              <w:rPr>
                <w:rFonts w:ascii="Palatino Linotype" w:hAnsi="Palatino Linotype" w:cs="Arial"/>
                <w:i/>
                <w:color w:val="000000" w:themeColor="text1"/>
                <w:sz w:val="18"/>
              </w:rPr>
              <w:lastRenderedPageBreak/>
              <w:t xml:space="preserve">Medio de impugnación </w:t>
            </w:r>
          </w:p>
          <w:p w:rsidR="00EC5C24" w:rsidRPr="00BE3B9F" w:rsidRDefault="00EC5C24" w:rsidP="00DC34A9">
            <w:pPr>
              <w:ind w:right="49"/>
              <w:jc w:val="both"/>
              <w:rPr>
                <w:rFonts w:ascii="Palatino Linotype" w:hAnsi="Palatino Linotype" w:cs="Arial"/>
                <w:b/>
                <w:i/>
                <w:color w:val="000000" w:themeColor="text1"/>
                <w:sz w:val="18"/>
              </w:rPr>
            </w:pPr>
            <w:r w:rsidRPr="00BE3B9F">
              <w:rPr>
                <w:rFonts w:ascii="Palatino Linotype" w:hAnsi="Palatino Linotype" w:cs="Arial"/>
                <w:b/>
                <w:i/>
                <w:color w:val="000000" w:themeColor="text1"/>
                <w:sz w:val="18"/>
              </w:rPr>
              <w:t>00065/INFOEM/IP/RR/2019</w:t>
            </w:r>
          </w:p>
          <w:p w:rsidR="00EC5C24" w:rsidRPr="00BE3B9F" w:rsidRDefault="00EC5C24" w:rsidP="00DC34A9">
            <w:pPr>
              <w:ind w:right="49"/>
              <w:jc w:val="both"/>
              <w:rPr>
                <w:rFonts w:ascii="Palatino Linotype" w:hAnsi="Palatino Linotype" w:cs="Arial"/>
                <w:color w:val="000000" w:themeColor="text1"/>
              </w:rPr>
            </w:pPr>
          </w:p>
          <w:p w:rsidR="00EC5C24" w:rsidRPr="00BE3B9F" w:rsidRDefault="00EC5C24" w:rsidP="00DC34A9">
            <w:pPr>
              <w:ind w:right="49"/>
              <w:jc w:val="both"/>
              <w:rPr>
                <w:rFonts w:ascii="Palatino Linotype" w:hAnsi="Palatino Linotype" w:cs="Arial"/>
                <w:color w:val="000000" w:themeColor="text1"/>
              </w:rPr>
            </w:pPr>
            <w:r w:rsidRPr="00BE3B9F">
              <w:rPr>
                <w:rFonts w:ascii="Palatino Linotype" w:hAnsi="Palatino Linotype" w:cs="Arial"/>
                <w:i/>
                <w:color w:val="000000" w:themeColor="text1"/>
              </w:rPr>
              <w:t>La autorización de modificaciones a los programas de ejecución convenidos.</w:t>
            </w:r>
          </w:p>
          <w:p w:rsidR="00EC5C24" w:rsidRPr="00BE3B9F" w:rsidRDefault="00EC5C24" w:rsidP="00DC34A9">
            <w:pPr>
              <w:ind w:right="49"/>
              <w:jc w:val="both"/>
              <w:rPr>
                <w:rFonts w:ascii="Palatino Linotype" w:hAnsi="Palatino Linotype"/>
                <w:color w:val="000000"/>
                <w:sz w:val="14"/>
                <w:szCs w:val="14"/>
              </w:rPr>
            </w:pPr>
          </w:p>
          <w:p w:rsidR="00EC5C24" w:rsidRPr="00BE3B9F" w:rsidRDefault="00EC5C24" w:rsidP="00DC34A9">
            <w:pPr>
              <w:ind w:right="49"/>
              <w:jc w:val="both"/>
              <w:rPr>
                <w:rFonts w:ascii="Palatino Linotype" w:hAnsi="Palatino Linotype" w:cs="Arial"/>
                <w:color w:val="000000" w:themeColor="text1"/>
              </w:rPr>
            </w:pPr>
          </w:p>
        </w:tc>
        <w:tc>
          <w:tcPr>
            <w:tcW w:w="2606" w:type="dxa"/>
          </w:tcPr>
          <w:p w:rsidR="00EC5C24" w:rsidRPr="00BE3B9F" w:rsidRDefault="00EC5C24"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“…se anexa la información solicitada en cuanto a los contratos de los cuales se llevó a cabo la autorización </w:t>
            </w:r>
            <w:r w:rsidR="0071588D" w:rsidRPr="00BE3B9F">
              <w:rPr>
                <w:rFonts w:ascii="Palatino Linotype" w:hAnsi="Palatino Linotype" w:cs="Arial"/>
                <w:i/>
                <w:sz w:val="20"/>
                <w:szCs w:val="20"/>
              </w:rPr>
              <w:t xml:space="preserve">de modificaciones a los programas de ejecución convenidos </w:t>
            </w:r>
            <w:r w:rsidRPr="00BE3B9F">
              <w:rPr>
                <w:rFonts w:ascii="Palatino Linotype" w:hAnsi="Palatino Linotype" w:cs="Arial"/>
                <w:i/>
                <w:sz w:val="20"/>
                <w:szCs w:val="20"/>
              </w:rPr>
              <w:t>…”</w:t>
            </w:r>
          </w:p>
          <w:p w:rsidR="0071588D" w:rsidRPr="00BE3B9F" w:rsidRDefault="00EC5C24"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Adjuntado para ello las </w:t>
            </w:r>
            <w:r w:rsidR="0071588D" w:rsidRPr="00BE3B9F">
              <w:rPr>
                <w:rFonts w:ascii="Palatino Linotype" w:hAnsi="Palatino Linotype" w:cs="Arial"/>
                <w:i/>
                <w:sz w:val="20"/>
                <w:szCs w:val="20"/>
              </w:rPr>
              <w:t xml:space="preserve">modificaciones de los programas de ejecución convenidos </w:t>
            </w:r>
            <w:r w:rsidRPr="00BE3B9F">
              <w:rPr>
                <w:rFonts w:ascii="Palatino Linotype" w:hAnsi="Palatino Linotype" w:cs="Arial"/>
                <w:i/>
                <w:sz w:val="20"/>
                <w:szCs w:val="20"/>
              </w:rPr>
              <w:t xml:space="preserve">derivadas de las licitaciones: </w:t>
            </w:r>
          </w:p>
          <w:p w:rsidR="00EC5C24" w:rsidRPr="00BE3B9F" w:rsidRDefault="0071588D" w:rsidP="00DC34A9">
            <w:pPr>
              <w:ind w:right="49"/>
              <w:jc w:val="both"/>
              <w:rPr>
                <w:rFonts w:ascii="Palatino Linotype" w:hAnsi="Palatino Linotype" w:cs="Arial"/>
                <w:i/>
                <w:sz w:val="20"/>
                <w:szCs w:val="20"/>
              </w:rPr>
            </w:pPr>
            <w:r w:rsidRPr="00BE3B9F">
              <w:rPr>
                <w:rFonts w:ascii="Palatino Linotype" w:hAnsi="Palatino Linotype" w:cs="Arial"/>
                <w:i/>
                <w:sz w:val="20"/>
                <w:szCs w:val="20"/>
              </w:rPr>
              <w:t>LO-915114884-E1-2018, LO-915114884-E2-2018, LO-915114884-E4-2018, LO-915114884-E5-2018, LO-915114884-E6-2018, LO-915114884-E7-2018, LO-915114884-E8-2018 y LO-915114884-E9-2018.</w:t>
            </w:r>
          </w:p>
          <w:p w:rsidR="00EE10DD" w:rsidRPr="00BE3B9F" w:rsidRDefault="00EE10DD" w:rsidP="00DC34A9">
            <w:pPr>
              <w:ind w:right="49"/>
              <w:jc w:val="both"/>
              <w:rPr>
                <w:rFonts w:ascii="Palatino Linotype" w:hAnsi="Palatino Linotype" w:cs="Arial"/>
                <w:i/>
                <w:sz w:val="20"/>
                <w:szCs w:val="20"/>
              </w:rPr>
            </w:pPr>
          </w:p>
          <w:p w:rsidR="000F7F38" w:rsidRPr="00BE3B9F" w:rsidRDefault="000F7F38" w:rsidP="00DC34A9">
            <w:pPr>
              <w:ind w:right="49"/>
              <w:jc w:val="both"/>
              <w:rPr>
                <w:rFonts w:ascii="Palatino Linotype" w:hAnsi="Palatino Linotype" w:cs="Arial"/>
                <w:i/>
                <w:sz w:val="20"/>
                <w:szCs w:val="20"/>
              </w:rPr>
            </w:pPr>
            <w:r w:rsidRPr="00BE3B9F">
              <w:rPr>
                <w:rFonts w:ascii="Palatino Linotype" w:hAnsi="Palatino Linotype" w:cs="Arial"/>
                <w:i/>
                <w:sz w:val="20"/>
                <w:szCs w:val="20"/>
              </w:rPr>
              <w:lastRenderedPageBreak/>
              <w:t xml:space="preserve">Por lo que respecta a las licitaciones </w:t>
            </w:r>
          </w:p>
          <w:p w:rsidR="000F7F38" w:rsidRPr="00BE3B9F" w:rsidRDefault="000F7F38"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LO-915114884-E3-2018, LO-915114884-E10-2018, LO-915114884-E14-2018, LO-915114884-E15-2018, LO-915114884-E16-2018, LO-915114884-E19-2018, LO-915114884-E20-2018, LO-915114884-E21-2018, LO-915114884-E22-2018, LO-915114884-E23-2018, LO-915114884-E24-2018, LO-915114884-E26-2018, LO-915114884-E28-2018, LO-915114884-E32-2018, LO-915114884-E40-2018, LO-915114884-E42-2018, LO-915114884-E43-2018, LO-915114884-E44-2018, LO-915114884-E45-2018, LO-915114884-E46-2018, LO-915114884-E48-2018, LO-915114884-E49-2018 y LO-915114884-E50-2018 refiere que no se derivó autorización de modificaciones a los programas de ejecución. </w:t>
            </w:r>
          </w:p>
          <w:p w:rsidR="00EE10DD" w:rsidRPr="00BE3B9F" w:rsidRDefault="00EE10DD" w:rsidP="00DC34A9">
            <w:pPr>
              <w:ind w:right="49"/>
              <w:jc w:val="both"/>
              <w:rPr>
                <w:rFonts w:ascii="Palatino Linotype" w:hAnsi="Palatino Linotype" w:cs="Arial"/>
                <w:i/>
                <w:sz w:val="20"/>
                <w:szCs w:val="20"/>
              </w:rPr>
            </w:pPr>
          </w:p>
          <w:p w:rsidR="000F7F38" w:rsidRPr="00BE3B9F" w:rsidRDefault="000F7F38"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Respecto a las licitaciones </w:t>
            </w:r>
          </w:p>
          <w:p w:rsidR="00EE10DD" w:rsidRPr="00BE3B9F" w:rsidRDefault="000F7F38"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LO-915114884-E17-2018, LO-915114884-E31-2018, LO-915114884-E37-2018 y LO-915114884-E47-2018, refiere que los fallos fueron declarados </w:t>
            </w:r>
            <w:r w:rsidR="00EE10DD" w:rsidRPr="00BE3B9F">
              <w:rPr>
                <w:rFonts w:ascii="Palatino Linotype" w:hAnsi="Palatino Linotype" w:cs="Arial"/>
                <w:i/>
                <w:sz w:val="20"/>
                <w:szCs w:val="20"/>
              </w:rPr>
              <w:t xml:space="preserve">desiertos. </w:t>
            </w:r>
          </w:p>
          <w:p w:rsidR="00EE10DD" w:rsidRPr="00BE3B9F" w:rsidRDefault="00EE10DD" w:rsidP="00DC34A9">
            <w:pPr>
              <w:ind w:right="49"/>
              <w:jc w:val="both"/>
              <w:rPr>
                <w:rFonts w:ascii="Palatino Linotype" w:hAnsi="Palatino Linotype" w:cs="Arial"/>
                <w:i/>
                <w:sz w:val="20"/>
                <w:szCs w:val="20"/>
              </w:rPr>
            </w:pPr>
          </w:p>
          <w:p w:rsidR="000F7F38" w:rsidRPr="00BE3B9F" w:rsidRDefault="00EE10DD"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Respecto a las licitaciones </w:t>
            </w:r>
          </w:p>
          <w:p w:rsidR="00EE10DD" w:rsidRPr="00BE3B9F" w:rsidRDefault="00EE10DD"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LO-915114884-E11-2018, LO-915114884-E12-2018, LO-915114884-E13-2018 y  </w:t>
            </w:r>
            <w:r w:rsidRPr="00BE3B9F">
              <w:rPr>
                <w:rFonts w:ascii="Palatino Linotype" w:hAnsi="Palatino Linotype" w:cs="Arial"/>
                <w:i/>
                <w:sz w:val="20"/>
                <w:szCs w:val="20"/>
              </w:rPr>
              <w:lastRenderedPageBreak/>
              <w:t xml:space="preserve">LO-915114884-E18-2018, refiere que después de una búsqueda exhaustiva, la información no fue localizada. </w:t>
            </w:r>
          </w:p>
          <w:p w:rsidR="00EE10DD" w:rsidRPr="00BE3B9F" w:rsidRDefault="00EE10DD" w:rsidP="00DC34A9">
            <w:pPr>
              <w:ind w:right="49"/>
              <w:jc w:val="both"/>
              <w:rPr>
                <w:rFonts w:ascii="Palatino Linotype" w:hAnsi="Palatino Linotype" w:cs="Arial"/>
                <w:i/>
                <w:sz w:val="20"/>
                <w:szCs w:val="20"/>
              </w:rPr>
            </w:pPr>
          </w:p>
          <w:p w:rsidR="00B74A58" w:rsidRPr="00BE3B9F" w:rsidRDefault="00B74A58" w:rsidP="00DC34A9">
            <w:pPr>
              <w:ind w:right="49"/>
              <w:jc w:val="both"/>
              <w:rPr>
                <w:rFonts w:ascii="Palatino Linotype" w:hAnsi="Palatino Linotype" w:cs="Arial"/>
                <w:i/>
                <w:sz w:val="20"/>
                <w:szCs w:val="20"/>
              </w:rPr>
            </w:pPr>
          </w:p>
          <w:p w:rsidR="00B74A58" w:rsidRPr="00BE3B9F" w:rsidRDefault="00B74A58" w:rsidP="00DC34A9">
            <w:pPr>
              <w:ind w:right="49"/>
              <w:jc w:val="both"/>
              <w:rPr>
                <w:rFonts w:ascii="Palatino Linotype" w:hAnsi="Palatino Linotype" w:cs="Arial"/>
                <w:i/>
                <w:sz w:val="20"/>
                <w:szCs w:val="20"/>
              </w:rPr>
            </w:pPr>
          </w:p>
          <w:p w:rsidR="00EE10DD" w:rsidRPr="00BE3B9F" w:rsidRDefault="00EE10DD"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Respecto a las licitaciones LO-915114884-E25-2018, LO-915114884-E27-2018, LO-915114884-E29-2018, LO-915114884-E30-2018, LO-915114884-E33-2018, LO-915114884-E34-2018, LO-915114884-E35-2018, LO-915114884-E36-2018, LO-915114884-E38-2018, LO-915114884-E39-2018 y LO-915114884-E41-2018, refiere que los contratos no fueron formalizados. </w:t>
            </w:r>
          </w:p>
        </w:tc>
        <w:tc>
          <w:tcPr>
            <w:tcW w:w="2410" w:type="dxa"/>
          </w:tcPr>
          <w:p w:rsidR="003F13C7" w:rsidRPr="00BE3B9F" w:rsidRDefault="003F13C7"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lastRenderedPageBreak/>
              <w:t xml:space="preserve">Se dejaron visibles datos considerados confidenciales, los cuales de manera enunciativa más no limitativa son: nombre, firma y rubricas del residente de obra, nombre del administrador único de la empresa contratista. </w:t>
            </w:r>
          </w:p>
          <w:p w:rsidR="003F13C7" w:rsidRPr="00BE3B9F" w:rsidRDefault="003F13C7" w:rsidP="00DC34A9">
            <w:pPr>
              <w:ind w:right="49"/>
              <w:jc w:val="both"/>
              <w:rPr>
                <w:rFonts w:ascii="Palatino Linotype" w:hAnsi="Palatino Linotype" w:cs="Arial"/>
                <w:color w:val="000000" w:themeColor="text1"/>
              </w:rPr>
            </w:pP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B74A58" w:rsidRPr="00BE3B9F" w:rsidRDefault="00B74A58" w:rsidP="00DC34A9">
            <w:pPr>
              <w:ind w:right="49"/>
              <w:jc w:val="both"/>
              <w:rPr>
                <w:rFonts w:ascii="Palatino Linotype" w:hAnsi="Palatino Linotype" w:cs="Arial"/>
                <w:sz w:val="20"/>
                <w:szCs w:val="20"/>
              </w:rPr>
            </w:pPr>
          </w:p>
          <w:p w:rsidR="00B74A58" w:rsidRPr="00BE3B9F" w:rsidRDefault="00B74A58" w:rsidP="00DC34A9">
            <w:pPr>
              <w:ind w:right="49"/>
              <w:jc w:val="both"/>
              <w:rPr>
                <w:rFonts w:ascii="Palatino Linotype" w:hAnsi="Palatino Linotype" w:cs="Arial"/>
                <w:sz w:val="20"/>
                <w:szCs w:val="20"/>
              </w:rPr>
            </w:pPr>
          </w:p>
          <w:p w:rsidR="00B74A58" w:rsidRPr="00BE3B9F" w:rsidRDefault="00B74A58" w:rsidP="00DC34A9">
            <w:pPr>
              <w:ind w:right="49"/>
              <w:jc w:val="both"/>
              <w:rPr>
                <w:rFonts w:ascii="Palatino Linotype" w:hAnsi="Palatino Linotype" w:cs="Arial"/>
                <w:sz w:val="20"/>
                <w:szCs w:val="20"/>
              </w:rPr>
            </w:pPr>
          </w:p>
          <w:p w:rsidR="00B74A58" w:rsidRPr="00BE3B9F" w:rsidRDefault="00B74A58"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EE10DD" w:rsidRPr="00BE3B9F" w:rsidRDefault="00187457" w:rsidP="00DC34A9">
            <w:pPr>
              <w:ind w:right="49"/>
              <w:jc w:val="both"/>
              <w:rPr>
                <w:rFonts w:ascii="Palatino Linotype" w:hAnsi="Palatino Linotype" w:cs="Arial"/>
                <w:i/>
                <w:sz w:val="20"/>
                <w:szCs w:val="20"/>
              </w:rPr>
            </w:pPr>
            <w:r w:rsidRPr="00BE3B9F">
              <w:rPr>
                <w:rFonts w:ascii="Palatino Linotype" w:hAnsi="Palatino Linotype" w:cs="Arial"/>
                <w:i/>
                <w:sz w:val="20"/>
                <w:szCs w:val="20"/>
              </w:rPr>
              <w:lastRenderedPageBreak/>
              <w:t>(Hecho negativo)</w:t>
            </w: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187457" w:rsidRPr="00BE3B9F" w:rsidRDefault="00187457" w:rsidP="00DC34A9">
            <w:pPr>
              <w:ind w:right="49"/>
              <w:jc w:val="both"/>
              <w:rPr>
                <w:rFonts w:ascii="Palatino Linotype" w:hAnsi="Palatino Linotype" w:cs="Arial"/>
                <w:i/>
                <w:sz w:val="20"/>
                <w:szCs w:val="20"/>
              </w:rPr>
            </w:pPr>
          </w:p>
          <w:p w:rsidR="00B74A58" w:rsidRPr="00BE3B9F" w:rsidRDefault="00B74A58" w:rsidP="00DC34A9">
            <w:pPr>
              <w:ind w:right="49"/>
              <w:jc w:val="both"/>
              <w:rPr>
                <w:rFonts w:ascii="Palatino Linotype" w:hAnsi="Palatino Linotype" w:cs="Arial"/>
                <w:i/>
                <w:sz w:val="20"/>
                <w:szCs w:val="20"/>
              </w:rPr>
            </w:pPr>
          </w:p>
          <w:p w:rsidR="00B74A58" w:rsidRPr="00BE3B9F" w:rsidRDefault="00B74A58" w:rsidP="00DC34A9">
            <w:pPr>
              <w:ind w:right="49"/>
              <w:jc w:val="both"/>
              <w:rPr>
                <w:rFonts w:ascii="Palatino Linotype" w:hAnsi="Palatino Linotype" w:cs="Arial"/>
                <w:i/>
                <w:sz w:val="20"/>
                <w:szCs w:val="20"/>
              </w:rPr>
            </w:pPr>
          </w:p>
          <w:p w:rsidR="00B74A58" w:rsidRPr="00BE3B9F" w:rsidRDefault="00B74A58" w:rsidP="00DC34A9">
            <w:pPr>
              <w:ind w:right="49"/>
              <w:jc w:val="both"/>
              <w:rPr>
                <w:rFonts w:ascii="Palatino Linotype" w:hAnsi="Palatino Linotype" w:cs="Arial"/>
                <w:i/>
                <w:sz w:val="20"/>
                <w:szCs w:val="20"/>
              </w:rPr>
            </w:pPr>
          </w:p>
          <w:p w:rsidR="00B74A58" w:rsidRPr="00BE3B9F" w:rsidRDefault="00B74A58" w:rsidP="00DC34A9">
            <w:pPr>
              <w:ind w:right="49"/>
              <w:jc w:val="both"/>
              <w:rPr>
                <w:rFonts w:ascii="Palatino Linotype" w:hAnsi="Palatino Linotype" w:cs="Arial"/>
                <w:i/>
                <w:sz w:val="20"/>
                <w:szCs w:val="20"/>
              </w:rPr>
            </w:pPr>
          </w:p>
          <w:p w:rsidR="00B74A58" w:rsidRPr="00BE3B9F" w:rsidRDefault="00B74A58" w:rsidP="00DC34A9">
            <w:pPr>
              <w:ind w:right="49"/>
              <w:jc w:val="both"/>
              <w:rPr>
                <w:rFonts w:ascii="Palatino Linotype" w:hAnsi="Palatino Linotype" w:cs="Arial"/>
                <w:i/>
                <w:sz w:val="20"/>
                <w:szCs w:val="20"/>
              </w:rPr>
            </w:pPr>
          </w:p>
          <w:p w:rsidR="00B74A58" w:rsidRPr="00BE3B9F" w:rsidRDefault="00B74A58" w:rsidP="00DC34A9">
            <w:pPr>
              <w:ind w:right="49"/>
              <w:jc w:val="both"/>
              <w:rPr>
                <w:rFonts w:ascii="Palatino Linotype" w:hAnsi="Palatino Linotype" w:cs="Arial"/>
                <w:i/>
                <w:sz w:val="20"/>
                <w:szCs w:val="20"/>
              </w:rPr>
            </w:pPr>
          </w:p>
          <w:p w:rsidR="00B74A58" w:rsidRPr="00BE3B9F" w:rsidRDefault="00B74A58" w:rsidP="00DC34A9">
            <w:pPr>
              <w:ind w:right="49"/>
              <w:jc w:val="both"/>
              <w:rPr>
                <w:rFonts w:ascii="Palatino Linotype" w:hAnsi="Palatino Linotype" w:cs="Arial"/>
                <w:i/>
                <w:sz w:val="20"/>
                <w:szCs w:val="20"/>
              </w:rPr>
            </w:pPr>
          </w:p>
          <w:p w:rsidR="00B74A58" w:rsidRPr="00BE3B9F" w:rsidRDefault="00B74A58" w:rsidP="00DC34A9">
            <w:pPr>
              <w:ind w:right="49"/>
              <w:jc w:val="both"/>
              <w:rPr>
                <w:rFonts w:ascii="Palatino Linotype" w:hAnsi="Palatino Linotype" w:cs="Arial"/>
                <w:i/>
                <w:sz w:val="20"/>
                <w:szCs w:val="20"/>
              </w:rPr>
            </w:pPr>
          </w:p>
          <w:p w:rsidR="00B74A58" w:rsidRPr="00BE3B9F" w:rsidRDefault="00B74A58" w:rsidP="00DC34A9">
            <w:pPr>
              <w:ind w:right="49"/>
              <w:jc w:val="both"/>
              <w:rPr>
                <w:rFonts w:ascii="Palatino Linotype" w:hAnsi="Palatino Linotype" w:cs="Arial"/>
                <w:i/>
                <w:sz w:val="20"/>
                <w:szCs w:val="20"/>
              </w:rPr>
            </w:pPr>
          </w:p>
          <w:p w:rsidR="00B74A58" w:rsidRPr="00BE3B9F" w:rsidRDefault="00B74A58" w:rsidP="00DC34A9">
            <w:pPr>
              <w:ind w:right="49"/>
              <w:jc w:val="both"/>
              <w:rPr>
                <w:rFonts w:ascii="Palatino Linotype" w:hAnsi="Palatino Linotype" w:cs="Arial"/>
                <w:i/>
                <w:sz w:val="20"/>
                <w:szCs w:val="20"/>
              </w:rPr>
            </w:pPr>
          </w:p>
          <w:p w:rsidR="00187457" w:rsidRPr="00BE3B9F" w:rsidRDefault="00187457" w:rsidP="00DC34A9">
            <w:pPr>
              <w:ind w:right="49"/>
              <w:jc w:val="both"/>
              <w:rPr>
                <w:rFonts w:ascii="Palatino Linotype" w:hAnsi="Palatino Linotype" w:cs="Arial"/>
                <w:i/>
                <w:sz w:val="20"/>
                <w:szCs w:val="20"/>
              </w:rPr>
            </w:pPr>
            <w:r w:rsidRPr="00BE3B9F">
              <w:rPr>
                <w:rFonts w:ascii="Palatino Linotype" w:hAnsi="Palatino Linotype" w:cs="Arial"/>
                <w:i/>
                <w:sz w:val="20"/>
                <w:szCs w:val="20"/>
              </w:rPr>
              <w:t>(Hecho negativo)</w:t>
            </w: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sz w:val="20"/>
                <w:szCs w:val="20"/>
              </w:rPr>
            </w:pPr>
          </w:p>
          <w:p w:rsidR="00EE10DD" w:rsidRPr="00BE3B9F" w:rsidRDefault="00EE10DD" w:rsidP="00DC34A9">
            <w:pPr>
              <w:ind w:right="49"/>
              <w:jc w:val="both"/>
              <w:rPr>
                <w:rFonts w:ascii="Palatino Linotype" w:hAnsi="Palatino Linotype" w:cs="Arial"/>
                <w:i/>
                <w:sz w:val="20"/>
                <w:szCs w:val="20"/>
              </w:rPr>
            </w:pPr>
          </w:p>
          <w:p w:rsidR="00EE10DD" w:rsidRPr="00BE3B9F" w:rsidRDefault="00EE10DD" w:rsidP="00DC34A9">
            <w:pPr>
              <w:ind w:right="49"/>
              <w:jc w:val="both"/>
              <w:rPr>
                <w:rFonts w:ascii="Palatino Linotype" w:hAnsi="Palatino Linotype" w:cs="Arial"/>
                <w:i/>
                <w:sz w:val="20"/>
                <w:szCs w:val="20"/>
              </w:rPr>
            </w:pPr>
          </w:p>
          <w:p w:rsidR="00EE10DD" w:rsidRPr="00BE3B9F" w:rsidRDefault="00EE10DD" w:rsidP="00DC34A9">
            <w:pPr>
              <w:ind w:right="49"/>
              <w:jc w:val="both"/>
              <w:rPr>
                <w:rFonts w:ascii="Palatino Linotype" w:hAnsi="Palatino Linotype" w:cs="Arial"/>
                <w:i/>
                <w:sz w:val="20"/>
                <w:szCs w:val="20"/>
              </w:rPr>
            </w:pPr>
          </w:p>
          <w:p w:rsidR="00B74A58" w:rsidRPr="00BE3B9F" w:rsidRDefault="00B74A58" w:rsidP="00DC34A9">
            <w:pPr>
              <w:ind w:right="49"/>
              <w:jc w:val="both"/>
              <w:rPr>
                <w:rFonts w:ascii="Palatino Linotype" w:hAnsi="Palatino Linotype" w:cs="Arial"/>
                <w:i/>
                <w:sz w:val="20"/>
                <w:szCs w:val="20"/>
              </w:rPr>
            </w:pPr>
          </w:p>
          <w:p w:rsidR="00B74A58" w:rsidRPr="00BE3B9F" w:rsidRDefault="00B74A58" w:rsidP="00DC34A9">
            <w:pPr>
              <w:ind w:right="49"/>
              <w:jc w:val="both"/>
              <w:rPr>
                <w:rFonts w:ascii="Palatino Linotype" w:hAnsi="Palatino Linotype" w:cs="Arial"/>
                <w:i/>
                <w:sz w:val="20"/>
                <w:szCs w:val="20"/>
              </w:rPr>
            </w:pPr>
          </w:p>
          <w:p w:rsidR="00EE10DD" w:rsidRPr="00BE3B9F" w:rsidRDefault="00EE10DD"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Respecto a las licitaciones </w:t>
            </w:r>
          </w:p>
          <w:p w:rsidR="00EE10DD" w:rsidRPr="00BE3B9F" w:rsidRDefault="00EE10DD"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LO-915114884-E11-2018, LO-915114884-E12-2018, LO-915114884-E13-2018 </w:t>
            </w:r>
            <w:r w:rsidRPr="00BE3B9F">
              <w:rPr>
                <w:rFonts w:ascii="Palatino Linotype" w:hAnsi="Palatino Linotype" w:cs="Arial"/>
                <w:i/>
                <w:sz w:val="20"/>
                <w:szCs w:val="20"/>
              </w:rPr>
              <w:lastRenderedPageBreak/>
              <w:t xml:space="preserve">y LO-915114884-E18-2018, </w:t>
            </w:r>
            <w:r w:rsidR="00B74A58" w:rsidRPr="00BE3B9F">
              <w:rPr>
                <w:rFonts w:ascii="Palatino Linotype" w:hAnsi="Palatino Linotype" w:cs="Arial"/>
                <w:i/>
                <w:sz w:val="20"/>
                <w:szCs w:val="20"/>
              </w:rPr>
              <w:t xml:space="preserve">no se tiene certeza </w:t>
            </w:r>
            <w:r w:rsidR="00B74A58" w:rsidRPr="00BE3B9F">
              <w:rPr>
                <w:rFonts w:ascii="Palatino Linotype" w:hAnsi="Palatino Linotype" w:cs="Arial"/>
                <w:i/>
                <w:color w:val="000000" w:themeColor="text1"/>
                <w:sz w:val="20"/>
              </w:rPr>
              <w:t>si se trata de información que no se generó (hecho negativo) o bien si se generó pero no se localizó (acuerdo de inexistencia).</w:t>
            </w:r>
          </w:p>
          <w:p w:rsidR="00187457" w:rsidRPr="00BE3B9F" w:rsidRDefault="00187457" w:rsidP="00DC34A9">
            <w:pPr>
              <w:ind w:right="49"/>
              <w:jc w:val="both"/>
              <w:rPr>
                <w:rFonts w:ascii="Palatino Linotype" w:hAnsi="Palatino Linotype" w:cs="Arial"/>
                <w:i/>
                <w:sz w:val="20"/>
                <w:szCs w:val="20"/>
              </w:rPr>
            </w:pPr>
          </w:p>
          <w:p w:rsidR="00187457" w:rsidRPr="00BE3B9F" w:rsidRDefault="00187457" w:rsidP="00DC34A9">
            <w:pPr>
              <w:ind w:right="49"/>
              <w:jc w:val="both"/>
              <w:rPr>
                <w:rFonts w:ascii="Palatino Linotype" w:hAnsi="Palatino Linotype" w:cs="Arial"/>
                <w:i/>
                <w:sz w:val="20"/>
                <w:szCs w:val="20"/>
              </w:rPr>
            </w:pPr>
            <w:r w:rsidRPr="00BE3B9F">
              <w:rPr>
                <w:rFonts w:ascii="Palatino Linotype" w:hAnsi="Palatino Linotype" w:cs="Arial"/>
                <w:i/>
                <w:sz w:val="20"/>
                <w:szCs w:val="20"/>
              </w:rPr>
              <w:t>(Hecho negativo)</w:t>
            </w:r>
          </w:p>
          <w:p w:rsidR="00187457" w:rsidRPr="00BE3B9F" w:rsidRDefault="00187457" w:rsidP="00DC34A9">
            <w:pPr>
              <w:ind w:right="49"/>
              <w:jc w:val="both"/>
              <w:rPr>
                <w:rFonts w:ascii="Palatino Linotype" w:hAnsi="Palatino Linotype" w:cs="Arial"/>
                <w:sz w:val="20"/>
                <w:szCs w:val="20"/>
              </w:rPr>
            </w:pPr>
          </w:p>
        </w:tc>
        <w:tc>
          <w:tcPr>
            <w:tcW w:w="1696" w:type="dxa"/>
          </w:tcPr>
          <w:p w:rsidR="00EC5C24" w:rsidRPr="00BE3B9F" w:rsidRDefault="00EE10DD" w:rsidP="00DC34A9">
            <w:pPr>
              <w:ind w:right="49"/>
              <w:jc w:val="both"/>
              <w:rPr>
                <w:rFonts w:ascii="Palatino Linotype" w:hAnsi="Palatino Linotype" w:cs="Arial"/>
                <w:color w:val="000000" w:themeColor="text1"/>
              </w:rPr>
            </w:pPr>
            <w:r w:rsidRPr="00BE3B9F">
              <w:rPr>
                <w:rFonts w:ascii="Palatino Linotype" w:hAnsi="Palatino Linotype" w:cs="Arial"/>
                <w:b/>
                <w:color w:val="000000" w:themeColor="text1"/>
              </w:rPr>
              <w:lastRenderedPageBreak/>
              <w:t>Parcialmente</w:t>
            </w:r>
            <w:r w:rsidRPr="00BE3B9F">
              <w:rPr>
                <w:rFonts w:ascii="Palatino Linotype" w:hAnsi="Palatino Linotype" w:cs="Arial"/>
                <w:color w:val="000000" w:themeColor="text1"/>
              </w:rPr>
              <w:t xml:space="preserve"> </w:t>
            </w:r>
          </w:p>
        </w:tc>
      </w:tr>
      <w:tr w:rsidR="00187457" w:rsidRPr="00BE3B9F" w:rsidTr="00EE10DD">
        <w:tc>
          <w:tcPr>
            <w:tcW w:w="2492" w:type="dxa"/>
          </w:tcPr>
          <w:p w:rsidR="00187457" w:rsidRPr="00BE3B9F" w:rsidRDefault="00187457" w:rsidP="00DC34A9">
            <w:pPr>
              <w:ind w:right="49"/>
              <w:jc w:val="both"/>
              <w:rPr>
                <w:rFonts w:ascii="Palatino Linotype" w:hAnsi="Palatino Linotype" w:cs="Arial"/>
                <w:i/>
                <w:color w:val="000000" w:themeColor="text1"/>
                <w:sz w:val="18"/>
              </w:rPr>
            </w:pPr>
            <w:r w:rsidRPr="00BE3B9F">
              <w:rPr>
                <w:rFonts w:ascii="Palatino Linotype" w:hAnsi="Palatino Linotype" w:cs="Arial"/>
                <w:i/>
                <w:color w:val="000000" w:themeColor="text1"/>
                <w:sz w:val="18"/>
              </w:rPr>
              <w:lastRenderedPageBreak/>
              <w:t xml:space="preserve">Medio de impugnación </w:t>
            </w:r>
          </w:p>
          <w:p w:rsidR="00187457" w:rsidRPr="00BE3B9F" w:rsidRDefault="00187457" w:rsidP="00DC34A9">
            <w:pPr>
              <w:ind w:right="49"/>
              <w:jc w:val="both"/>
              <w:rPr>
                <w:rFonts w:ascii="Palatino Linotype" w:hAnsi="Palatino Linotype" w:cs="Arial"/>
                <w:b/>
                <w:i/>
                <w:color w:val="000000" w:themeColor="text1"/>
                <w:sz w:val="18"/>
              </w:rPr>
            </w:pPr>
            <w:r w:rsidRPr="00BE3B9F">
              <w:rPr>
                <w:rFonts w:ascii="Palatino Linotype" w:hAnsi="Palatino Linotype" w:cs="Arial"/>
                <w:b/>
                <w:i/>
                <w:color w:val="000000" w:themeColor="text1"/>
                <w:sz w:val="18"/>
              </w:rPr>
              <w:t>00066/INFOEM/IP/RR/2019</w:t>
            </w:r>
          </w:p>
          <w:p w:rsidR="00187457" w:rsidRPr="00BE3B9F" w:rsidRDefault="00187457" w:rsidP="00DC34A9">
            <w:pPr>
              <w:ind w:right="49"/>
              <w:jc w:val="both"/>
              <w:rPr>
                <w:rFonts w:ascii="Palatino Linotype" w:hAnsi="Palatino Linotype" w:cs="Arial"/>
                <w:color w:val="000000" w:themeColor="text1"/>
              </w:rPr>
            </w:pPr>
          </w:p>
          <w:p w:rsidR="00187457" w:rsidRPr="00BE3B9F" w:rsidRDefault="00187457" w:rsidP="00DC34A9">
            <w:pPr>
              <w:ind w:right="49"/>
              <w:jc w:val="both"/>
              <w:rPr>
                <w:rFonts w:ascii="Palatino Linotype" w:hAnsi="Palatino Linotype" w:cs="Arial"/>
                <w:i/>
                <w:color w:val="000000" w:themeColor="text1"/>
              </w:rPr>
            </w:pPr>
            <w:r w:rsidRPr="00BE3B9F">
              <w:rPr>
                <w:rFonts w:ascii="Palatino Linotype" w:hAnsi="Palatino Linotype" w:cs="Arial"/>
                <w:i/>
                <w:color w:val="000000" w:themeColor="text1"/>
              </w:rPr>
              <w:t>La autorización de modificaciones a los aspectos de calidad. </w:t>
            </w:r>
          </w:p>
          <w:p w:rsidR="00187457" w:rsidRPr="00BE3B9F" w:rsidRDefault="00187457" w:rsidP="00DC34A9">
            <w:pPr>
              <w:ind w:right="49"/>
              <w:jc w:val="both"/>
              <w:rPr>
                <w:rFonts w:ascii="Palatino Linotype" w:hAnsi="Palatino Linotype" w:cs="Arial"/>
                <w:color w:val="000000" w:themeColor="text1"/>
              </w:rPr>
            </w:pPr>
          </w:p>
        </w:tc>
        <w:tc>
          <w:tcPr>
            <w:tcW w:w="2606" w:type="dxa"/>
          </w:tcPr>
          <w:p w:rsidR="00187457" w:rsidRPr="00BE3B9F" w:rsidRDefault="00187457" w:rsidP="00DC34A9">
            <w:pPr>
              <w:ind w:right="49"/>
              <w:jc w:val="both"/>
              <w:rPr>
                <w:rFonts w:ascii="Palatino Linotype" w:hAnsi="Palatino Linotype" w:cs="Arial"/>
                <w:i/>
                <w:sz w:val="20"/>
                <w:szCs w:val="20"/>
              </w:rPr>
            </w:pPr>
            <w:r w:rsidRPr="00BE3B9F">
              <w:rPr>
                <w:rFonts w:ascii="Palatino Linotype" w:hAnsi="Palatino Linotype" w:cs="Arial"/>
                <w:i/>
                <w:sz w:val="20"/>
                <w:szCs w:val="20"/>
              </w:rPr>
              <w:t>“…hago de su conocimiento no se realizaron modificaciones a los aspectos de calidad…”</w:t>
            </w:r>
          </w:p>
          <w:p w:rsidR="00187457" w:rsidRPr="00BE3B9F" w:rsidRDefault="00187457"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 </w:t>
            </w:r>
          </w:p>
          <w:p w:rsidR="00187457" w:rsidRPr="00BE3B9F" w:rsidRDefault="00187457" w:rsidP="00DC34A9">
            <w:pPr>
              <w:ind w:right="49"/>
              <w:jc w:val="both"/>
              <w:rPr>
                <w:rFonts w:ascii="Palatino Linotype" w:hAnsi="Palatino Linotype" w:cs="Arial"/>
                <w:color w:val="000000" w:themeColor="text1"/>
              </w:rPr>
            </w:pPr>
          </w:p>
        </w:tc>
        <w:tc>
          <w:tcPr>
            <w:tcW w:w="2410" w:type="dxa"/>
          </w:tcPr>
          <w:p w:rsidR="00187457" w:rsidRPr="00BE3B9F" w:rsidRDefault="00187457" w:rsidP="00DC34A9">
            <w:pPr>
              <w:ind w:right="49"/>
              <w:jc w:val="both"/>
              <w:rPr>
                <w:rFonts w:ascii="Palatino Linotype" w:hAnsi="Palatino Linotype" w:cs="Arial"/>
                <w:i/>
                <w:sz w:val="20"/>
              </w:rPr>
            </w:pPr>
            <w:r w:rsidRPr="00BE3B9F">
              <w:rPr>
                <w:rFonts w:ascii="Palatino Linotype" w:hAnsi="Palatino Linotype" w:cs="Arial"/>
                <w:i/>
                <w:sz w:val="20"/>
              </w:rPr>
              <w:t>(Hecho negativo)</w:t>
            </w:r>
          </w:p>
          <w:p w:rsidR="00187457" w:rsidRPr="00BE3B9F" w:rsidRDefault="00187457" w:rsidP="00DC34A9">
            <w:pPr>
              <w:ind w:right="49"/>
              <w:jc w:val="both"/>
              <w:rPr>
                <w:rFonts w:ascii="Palatino Linotype" w:hAnsi="Palatino Linotype" w:cs="Arial"/>
                <w:color w:val="000000" w:themeColor="text1"/>
              </w:rPr>
            </w:pPr>
          </w:p>
        </w:tc>
        <w:tc>
          <w:tcPr>
            <w:tcW w:w="1696" w:type="dxa"/>
          </w:tcPr>
          <w:p w:rsidR="00187457" w:rsidRPr="00BE3B9F" w:rsidRDefault="00187457" w:rsidP="00DC34A9">
            <w:pPr>
              <w:pStyle w:val="Prrafodelista"/>
              <w:numPr>
                <w:ilvl w:val="0"/>
                <w:numId w:val="2"/>
              </w:numPr>
              <w:ind w:left="221" w:firstLine="96"/>
              <w:contextualSpacing w:val="0"/>
              <w:jc w:val="both"/>
              <w:rPr>
                <w:rFonts w:ascii="Palatino Linotype" w:hAnsi="Palatino Linotype" w:cs="Arial"/>
                <w:sz w:val="20"/>
                <w:szCs w:val="20"/>
              </w:rPr>
            </w:pPr>
          </w:p>
        </w:tc>
      </w:tr>
      <w:tr w:rsidR="00187457" w:rsidRPr="00BE3B9F" w:rsidTr="00EE10DD">
        <w:tc>
          <w:tcPr>
            <w:tcW w:w="2492" w:type="dxa"/>
          </w:tcPr>
          <w:p w:rsidR="00187457" w:rsidRPr="00BE3B9F" w:rsidRDefault="00187457" w:rsidP="00DC34A9">
            <w:pPr>
              <w:ind w:right="49"/>
              <w:jc w:val="both"/>
              <w:rPr>
                <w:rFonts w:ascii="Palatino Linotype" w:hAnsi="Palatino Linotype" w:cs="Arial"/>
                <w:i/>
                <w:color w:val="000000" w:themeColor="text1"/>
                <w:sz w:val="18"/>
              </w:rPr>
            </w:pPr>
            <w:r w:rsidRPr="00BE3B9F">
              <w:rPr>
                <w:rFonts w:ascii="Palatino Linotype" w:hAnsi="Palatino Linotype" w:cs="Arial"/>
                <w:i/>
                <w:color w:val="000000" w:themeColor="text1"/>
                <w:sz w:val="18"/>
              </w:rPr>
              <w:t xml:space="preserve">Medio de impugnación </w:t>
            </w:r>
          </w:p>
          <w:p w:rsidR="00187457" w:rsidRPr="00BE3B9F" w:rsidRDefault="00187457" w:rsidP="00DC34A9">
            <w:pPr>
              <w:ind w:right="49"/>
              <w:jc w:val="both"/>
              <w:rPr>
                <w:rFonts w:ascii="Palatino Linotype" w:hAnsi="Palatino Linotype" w:cs="Arial"/>
                <w:b/>
                <w:i/>
                <w:color w:val="000000" w:themeColor="text1"/>
                <w:sz w:val="18"/>
              </w:rPr>
            </w:pPr>
            <w:r w:rsidRPr="00BE3B9F">
              <w:rPr>
                <w:rFonts w:ascii="Palatino Linotype" w:hAnsi="Palatino Linotype" w:cs="Arial"/>
                <w:b/>
                <w:i/>
                <w:color w:val="000000" w:themeColor="text1"/>
                <w:sz w:val="18"/>
              </w:rPr>
              <w:t>00067/INFOEM/IP/RR/2019</w:t>
            </w:r>
          </w:p>
          <w:p w:rsidR="00187457" w:rsidRPr="00BE3B9F" w:rsidRDefault="00187457" w:rsidP="00DC34A9">
            <w:pPr>
              <w:ind w:right="49"/>
              <w:jc w:val="both"/>
              <w:rPr>
                <w:rFonts w:ascii="Palatino Linotype" w:hAnsi="Palatino Linotype" w:cs="Arial"/>
                <w:color w:val="000000" w:themeColor="text1"/>
              </w:rPr>
            </w:pPr>
          </w:p>
          <w:p w:rsidR="00187457" w:rsidRPr="00BE3B9F" w:rsidRDefault="00187457" w:rsidP="00DC34A9">
            <w:pPr>
              <w:ind w:right="49"/>
              <w:jc w:val="both"/>
              <w:rPr>
                <w:rFonts w:ascii="Palatino Linotype" w:hAnsi="Palatino Linotype" w:cs="Arial"/>
                <w:i/>
                <w:color w:val="000000" w:themeColor="text1"/>
                <w:sz w:val="18"/>
              </w:rPr>
            </w:pPr>
            <w:r w:rsidRPr="00BE3B9F">
              <w:rPr>
                <w:rFonts w:ascii="Palatino Linotype" w:hAnsi="Palatino Linotype" w:cs="Arial"/>
                <w:i/>
                <w:color w:val="000000" w:themeColor="text1"/>
              </w:rPr>
              <w:t>La autorización de modificaciones al procedimiento constructivo. </w:t>
            </w:r>
          </w:p>
        </w:tc>
        <w:tc>
          <w:tcPr>
            <w:tcW w:w="2606" w:type="dxa"/>
          </w:tcPr>
          <w:p w:rsidR="00187457" w:rsidRPr="00BE3B9F" w:rsidRDefault="00187457" w:rsidP="00DC34A9">
            <w:pPr>
              <w:ind w:right="49"/>
              <w:jc w:val="both"/>
              <w:rPr>
                <w:rFonts w:ascii="Palatino Linotype" w:hAnsi="Palatino Linotype" w:cs="Arial"/>
                <w:i/>
                <w:sz w:val="20"/>
                <w:szCs w:val="20"/>
              </w:rPr>
            </w:pPr>
            <w:r w:rsidRPr="00BE3B9F">
              <w:rPr>
                <w:rFonts w:ascii="Palatino Linotype" w:hAnsi="Palatino Linotype" w:cs="Arial"/>
                <w:i/>
                <w:sz w:val="20"/>
                <w:szCs w:val="20"/>
              </w:rPr>
              <w:t>“…hago de su conocimiento no se realizaron modificaciones al procedimiento constructivo…”</w:t>
            </w:r>
          </w:p>
          <w:p w:rsidR="00187457" w:rsidRPr="00BE3B9F" w:rsidRDefault="00187457"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 </w:t>
            </w:r>
          </w:p>
          <w:p w:rsidR="00187457" w:rsidRPr="00BE3B9F" w:rsidRDefault="00187457" w:rsidP="00DC34A9">
            <w:pPr>
              <w:ind w:right="49"/>
              <w:jc w:val="both"/>
              <w:rPr>
                <w:rFonts w:ascii="Palatino Linotype" w:hAnsi="Palatino Linotype" w:cs="Arial"/>
                <w:i/>
                <w:sz w:val="20"/>
                <w:szCs w:val="20"/>
              </w:rPr>
            </w:pPr>
          </w:p>
        </w:tc>
        <w:tc>
          <w:tcPr>
            <w:tcW w:w="2410" w:type="dxa"/>
          </w:tcPr>
          <w:p w:rsidR="00187457" w:rsidRPr="00BE3B9F" w:rsidRDefault="00187457" w:rsidP="00DC34A9">
            <w:pPr>
              <w:ind w:right="49"/>
              <w:jc w:val="both"/>
              <w:rPr>
                <w:rFonts w:ascii="Palatino Linotype" w:hAnsi="Palatino Linotype" w:cs="Arial"/>
                <w:i/>
                <w:sz w:val="20"/>
              </w:rPr>
            </w:pPr>
            <w:r w:rsidRPr="00BE3B9F">
              <w:rPr>
                <w:rFonts w:ascii="Palatino Linotype" w:hAnsi="Palatino Linotype" w:cs="Arial"/>
                <w:i/>
                <w:sz w:val="20"/>
              </w:rPr>
              <w:t>(Hecho negativo)</w:t>
            </w:r>
          </w:p>
          <w:p w:rsidR="00187457" w:rsidRPr="00BE3B9F" w:rsidRDefault="00187457" w:rsidP="00DC34A9">
            <w:pPr>
              <w:ind w:right="49"/>
              <w:jc w:val="both"/>
              <w:rPr>
                <w:rFonts w:ascii="Palatino Linotype" w:hAnsi="Palatino Linotype" w:cs="Arial"/>
                <w:color w:val="000000" w:themeColor="text1"/>
              </w:rPr>
            </w:pPr>
          </w:p>
        </w:tc>
        <w:tc>
          <w:tcPr>
            <w:tcW w:w="1696" w:type="dxa"/>
          </w:tcPr>
          <w:p w:rsidR="00187457" w:rsidRPr="00BE3B9F" w:rsidRDefault="00187457" w:rsidP="00DC34A9">
            <w:pPr>
              <w:pStyle w:val="Prrafodelista"/>
              <w:numPr>
                <w:ilvl w:val="0"/>
                <w:numId w:val="2"/>
              </w:numPr>
              <w:ind w:left="221" w:firstLine="96"/>
              <w:contextualSpacing w:val="0"/>
              <w:jc w:val="both"/>
              <w:rPr>
                <w:rFonts w:ascii="Palatino Linotype" w:hAnsi="Palatino Linotype" w:cs="Arial"/>
                <w:sz w:val="20"/>
                <w:szCs w:val="20"/>
              </w:rPr>
            </w:pPr>
          </w:p>
        </w:tc>
      </w:tr>
      <w:tr w:rsidR="00187457" w:rsidRPr="00BE3B9F" w:rsidTr="00EE10DD">
        <w:tc>
          <w:tcPr>
            <w:tcW w:w="2492" w:type="dxa"/>
          </w:tcPr>
          <w:p w:rsidR="00460CD1" w:rsidRPr="00BE3B9F" w:rsidRDefault="00460CD1" w:rsidP="00DC34A9">
            <w:pPr>
              <w:ind w:right="49"/>
              <w:jc w:val="both"/>
              <w:rPr>
                <w:rFonts w:ascii="Palatino Linotype" w:hAnsi="Palatino Linotype" w:cs="Arial"/>
                <w:i/>
                <w:color w:val="000000" w:themeColor="text1"/>
                <w:sz w:val="18"/>
              </w:rPr>
            </w:pPr>
          </w:p>
          <w:p w:rsidR="00460CD1" w:rsidRPr="00BE3B9F" w:rsidRDefault="00460CD1" w:rsidP="00DC34A9">
            <w:pPr>
              <w:ind w:right="49"/>
              <w:jc w:val="both"/>
              <w:rPr>
                <w:rFonts w:ascii="Palatino Linotype" w:hAnsi="Palatino Linotype" w:cs="Arial"/>
                <w:i/>
                <w:color w:val="000000" w:themeColor="text1"/>
                <w:sz w:val="18"/>
              </w:rPr>
            </w:pPr>
          </w:p>
          <w:p w:rsidR="00460CD1" w:rsidRPr="00BE3B9F" w:rsidRDefault="00460CD1" w:rsidP="00DC34A9">
            <w:pPr>
              <w:ind w:right="49"/>
              <w:jc w:val="both"/>
              <w:rPr>
                <w:rFonts w:ascii="Palatino Linotype" w:hAnsi="Palatino Linotype" w:cs="Arial"/>
                <w:i/>
                <w:color w:val="000000" w:themeColor="text1"/>
                <w:sz w:val="18"/>
              </w:rPr>
            </w:pPr>
          </w:p>
          <w:p w:rsidR="00187457" w:rsidRPr="00BE3B9F" w:rsidRDefault="00187457" w:rsidP="00DC34A9">
            <w:pPr>
              <w:ind w:right="49"/>
              <w:jc w:val="both"/>
              <w:rPr>
                <w:rFonts w:ascii="Palatino Linotype" w:hAnsi="Palatino Linotype" w:cs="Arial"/>
                <w:i/>
                <w:color w:val="000000" w:themeColor="text1"/>
                <w:sz w:val="18"/>
              </w:rPr>
            </w:pPr>
            <w:r w:rsidRPr="00BE3B9F">
              <w:rPr>
                <w:rFonts w:ascii="Palatino Linotype" w:hAnsi="Palatino Linotype" w:cs="Arial"/>
                <w:i/>
                <w:color w:val="000000" w:themeColor="text1"/>
                <w:sz w:val="18"/>
              </w:rPr>
              <w:t xml:space="preserve">Medio de impugnación </w:t>
            </w:r>
          </w:p>
          <w:p w:rsidR="00187457" w:rsidRPr="00BE3B9F" w:rsidRDefault="00187457" w:rsidP="00DC34A9">
            <w:pPr>
              <w:ind w:right="49"/>
              <w:jc w:val="both"/>
              <w:rPr>
                <w:rFonts w:ascii="Palatino Linotype" w:hAnsi="Palatino Linotype" w:cs="Arial"/>
                <w:b/>
                <w:i/>
                <w:color w:val="000000" w:themeColor="text1"/>
                <w:sz w:val="18"/>
              </w:rPr>
            </w:pPr>
            <w:r w:rsidRPr="00BE3B9F">
              <w:rPr>
                <w:rFonts w:ascii="Palatino Linotype" w:hAnsi="Palatino Linotype" w:cs="Arial"/>
                <w:b/>
                <w:i/>
                <w:color w:val="000000" w:themeColor="text1"/>
                <w:sz w:val="18"/>
              </w:rPr>
              <w:t>00068/INFOEM/IP/RR/2019</w:t>
            </w:r>
          </w:p>
          <w:p w:rsidR="00187457" w:rsidRPr="00BE3B9F" w:rsidRDefault="00187457" w:rsidP="00DC34A9">
            <w:pPr>
              <w:ind w:right="49"/>
              <w:jc w:val="both"/>
              <w:rPr>
                <w:rFonts w:ascii="Palatino Linotype" w:hAnsi="Palatino Linotype" w:cs="Arial"/>
                <w:i/>
                <w:color w:val="000000" w:themeColor="text1"/>
              </w:rPr>
            </w:pPr>
          </w:p>
          <w:p w:rsidR="007E55AC" w:rsidRPr="00BE3B9F" w:rsidRDefault="007E55AC" w:rsidP="00DC34A9">
            <w:pPr>
              <w:ind w:right="49"/>
              <w:jc w:val="both"/>
              <w:rPr>
                <w:rFonts w:ascii="Palatino Linotype" w:hAnsi="Palatino Linotype" w:cs="Arial"/>
                <w:i/>
                <w:color w:val="000000" w:themeColor="text1"/>
              </w:rPr>
            </w:pPr>
          </w:p>
          <w:p w:rsidR="00460CD1" w:rsidRPr="00BE3B9F" w:rsidRDefault="00460CD1" w:rsidP="00DC34A9">
            <w:pPr>
              <w:ind w:right="49"/>
              <w:jc w:val="both"/>
              <w:rPr>
                <w:rFonts w:ascii="Palatino Linotype" w:hAnsi="Palatino Linotype" w:cs="Arial"/>
                <w:i/>
                <w:color w:val="000000" w:themeColor="text1"/>
              </w:rPr>
            </w:pPr>
          </w:p>
          <w:p w:rsidR="00460CD1" w:rsidRPr="00BE3B9F" w:rsidRDefault="00460CD1" w:rsidP="00DC34A9">
            <w:pPr>
              <w:ind w:right="49"/>
              <w:jc w:val="both"/>
              <w:rPr>
                <w:rFonts w:ascii="Palatino Linotype" w:hAnsi="Palatino Linotype" w:cs="Arial"/>
                <w:i/>
                <w:color w:val="000000" w:themeColor="text1"/>
              </w:rPr>
            </w:pPr>
          </w:p>
          <w:p w:rsidR="00460CD1" w:rsidRPr="00BE3B9F" w:rsidRDefault="00460CD1" w:rsidP="00DC34A9">
            <w:pPr>
              <w:ind w:right="49"/>
              <w:jc w:val="both"/>
              <w:rPr>
                <w:rFonts w:ascii="Palatino Linotype" w:hAnsi="Palatino Linotype" w:cs="Arial"/>
                <w:i/>
                <w:color w:val="000000" w:themeColor="text1"/>
              </w:rPr>
            </w:pPr>
          </w:p>
          <w:p w:rsidR="00460CD1" w:rsidRPr="00BE3B9F" w:rsidRDefault="00460CD1" w:rsidP="00DC34A9">
            <w:pPr>
              <w:ind w:right="49"/>
              <w:jc w:val="both"/>
              <w:rPr>
                <w:rFonts w:ascii="Palatino Linotype" w:hAnsi="Palatino Linotype" w:cs="Arial"/>
                <w:i/>
                <w:color w:val="000000" w:themeColor="text1"/>
              </w:rPr>
            </w:pPr>
          </w:p>
          <w:p w:rsidR="00460CD1" w:rsidRPr="00BE3B9F" w:rsidRDefault="00460CD1" w:rsidP="00DC34A9">
            <w:pPr>
              <w:ind w:right="49"/>
              <w:jc w:val="both"/>
              <w:rPr>
                <w:rFonts w:ascii="Palatino Linotype" w:hAnsi="Palatino Linotype" w:cs="Arial"/>
                <w:i/>
                <w:color w:val="000000" w:themeColor="text1"/>
              </w:rPr>
            </w:pPr>
          </w:p>
          <w:p w:rsidR="00460CD1" w:rsidRPr="00BE3B9F" w:rsidRDefault="00460CD1" w:rsidP="00DC34A9">
            <w:pPr>
              <w:ind w:right="49"/>
              <w:jc w:val="both"/>
              <w:rPr>
                <w:rFonts w:ascii="Palatino Linotype" w:hAnsi="Palatino Linotype" w:cs="Arial"/>
                <w:i/>
                <w:color w:val="000000" w:themeColor="text1"/>
              </w:rPr>
            </w:pPr>
          </w:p>
          <w:p w:rsidR="00460CD1" w:rsidRPr="00BE3B9F" w:rsidRDefault="00460CD1" w:rsidP="00DC34A9">
            <w:pPr>
              <w:ind w:right="49"/>
              <w:jc w:val="both"/>
              <w:rPr>
                <w:rFonts w:ascii="Palatino Linotype" w:hAnsi="Palatino Linotype" w:cs="Arial"/>
                <w:i/>
                <w:color w:val="000000" w:themeColor="text1"/>
              </w:rPr>
            </w:pPr>
          </w:p>
          <w:p w:rsidR="007E55AC" w:rsidRPr="00BE3B9F" w:rsidRDefault="007E55AC" w:rsidP="00DC34A9">
            <w:pPr>
              <w:ind w:right="49"/>
              <w:jc w:val="both"/>
              <w:rPr>
                <w:rFonts w:ascii="Palatino Linotype" w:hAnsi="Palatino Linotype" w:cs="Arial"/>
                <w:i/>
                <w:color w:val="000000" w:themeColor="text1"/>
              </w:rPr>
            </w:pPr>
          </w:p>
          <w:p w:rsidR="00187457" w:rsidRPr="00BE3B9F" w:rsidRDefault="00187457" w:rsidP="00DC34A9">
            <w:pPr>
              <w:ind w:right="49"/>
              <w:jc w:val="both"/>
              <w:rPr>
                <w:rFonts w:ascii="Palatino Linotype" w:hAnsi="Palatino Linotype" w:cs="Arial"/>
                <w:color w:val="000000" w:themeColor="text1"/>
              </w:rPr>
            </w:pPr>
            <w:r w:rsidRPr="00BE3B9F">
              <w:rPr>
                <w:rFonts w:ascii="Palatino Linotype" w:hAnsi="Palatino Linotype" w:cs="Arial"/>
                <w:i/>
                <w:color w:val="000000" w:themeColor="text1"/>
              </w:rPr>
              <w:t>Catálogo de conceptos donde se incluya sus precios unitarios contratados.</w:t>
            </w:r>
          </w:p>
          <w:p w:rsidR="00187457" w:rsidRPr="00BE3B9F" w:rsidRDefault="00187457" w:rsidP="00DC34A9">
            <w:pPr>
              <w:ind w:right="49"/>
              <w:jc w:val="both"/>
              <w:rPr>
                <w:rFonts w:ascii="Palatino Linotype" w:hAnsi="Palatino Linotype" w:cs="Arial"/>
                <w:i/>
                <w:color w:val="000000" w:themeColor="text1"/>
                <w:sz w:val="18"/>
              </w:rPr>
            </w:pPr>
          </w:p>
        </w:tc>
        <w:tc>
          <w:tcPr>
            <w:tcW w:w="2606" w:type="dxa"/>
          </w:tcPr>
          <w:p w:rsidR="00187457" w:rsidRPr="00BE3B9F" w:rsidRDefault="007E55AC" w:rsidP="00DC34A9">
            <w:pPr>
              <w:ind w:right="49"/>
              <w:jc w:val="both"/>
              <w:rPr>
                <w:rFonts w:ascii="Palatino Linotype" w:hAnsi="Palatino Linotype" w:cs="Arial"/>
                <w:i/>
                <w:sz w:val="20"/>
                <w:szCs w:val="20"/>
              </w:rPr>
            </w:pPr>
            <w:r w:rsidRPr="00BE3B9F">
              <w:rPr>
                <w:rFonts w:ascii="Palatino Linotype" w:hAnsi="Palatino Linotype" w:cs="Arial"/>
                <w:i/>
                <w:sz w:val="20"/>
                <w:szCs w:val="20"/>
              </w:rPr>
              <w:lastRenderedPageBreak/>
              <w:t xml:space="preserve">Respecto a los catálogos de conceptos de las licitaciones </w:t>
            </w:r>
          </w:p>
          <w:p w:rsidR="007E55AC" w:rsidRPr="00BE3B9F" w:rsidRDefault="007E55AC" w:rsidP="00DC34A9">
            <w:pPr>
              <w:ind w:right="49"/>
              <w:jc w:val="both"/>
              <w:rPr>
                <w:rFonts w:ascii="Palatino Linotype" w:hAnsi="Palatino Linotype" w:cs="Arial"/>
                <w:color w:val="000000" w:themeColor="text1"/>
                <w:sz w:val="20"/>
                <w:szCs w:val="20"/>
              </w:rPr>
            </w:pPr>
            <w:r w:rsidRPr="00BE3B9F">
              <w:rPr>
                <w:rFonts w:ascii="Palatino Linotype" w:hAnsi="Palatino Linotype" w:cs="Arial"/>
                <w:i/>
                <w:color w:val="000000" w:themeColor="text1"/>
                <w:sz w:val="20"/>
                <w:szCs w:val="20"/>
              </w:rPr>
              <w:t xml:space="preserve">LO-915114884-E1-2018, LO-915114884-E2-2018, </w:t>
            </w:r>
            <w:r w:rsidRPr="00BE3B9F">
              <w:rPr>
                <w:rFonts w:ascii="Palatino Linotype" w:hAnsi="Palatino Linotype" w:cs="Arial"/>
                <w:i/>
                <w:sz w:val="20"/>
                <w:szCs w:val="20"/>
              </w:rPr>
              <w:t xml:space="preserve">LO-915114884-E3-2018, </w:t>
            </w:r>
            <w:r w:rsidRPr="00BE3B9F">
              <w:rPr>
                <w:rFonts w:ascii="Palatino Linotype" w:hAnsi="Palatino Linotype" w:cs="Arial"/>
                <w:i/>
                <w:color w:val="000000" w:themeColor="text1"/>
                <w:sz w:val="20"/>
                <w:szCs w:val="20"/>
              </w:rPr>
              <w:lastRenderedPageBreak/>
              <w:t xml:space="preserve">LO-915114884-E4-2018, LO-915114884-E5-2018, LO-915114884-E6-2018, LO-915114884-E7-2018, LO-915114884-E8-2018, LO-915114884-E9-2018, </w:t>
            </w:r>
            <w:r w:rsidRPr="00BE3B9F">
              <w:rPr>
                <w:rFonts w:ascii="Palatino Linotype" w:hAnsi="Palatino Linotype" w:cs="Arial"/>
                <w:i/>
                <w:sz w:val="20"/>
                <w:szCs w:val="20"/>
              </w:rPr>
              <w:t>LO-915114884-E10-2018, LO-915114884-E14-2018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LO-915114884-E15-2018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LO-915114884-E16-2018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LO-915114884-E19-2018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LO-915114884-E20-2018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LO-915114884-E21-2018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LO-915114884-E22-2018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LO-915114884-E23-2018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LO-915114884-E24-2018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LO-915114884-E26-2018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LO-915114884-E28-2018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LO-915114884-E32-2018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LO-915114884-E40-2018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LO-915114884-E42-2018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LO-915114884-E43-2018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LO-915114884-E44-2018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LO-915114884-E45-2018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LO-915114884-E46-2018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LO-915114884-E48-2018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 xml:space="preserve">LO-915114884-E49-2018 y </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 xml:space="preserve">LO-915114884-E50-2018, los clasifica como reservados. </w:t>
            </w:r>
          </w:p>
          <w:p w:rsidR="007E55AC" w:rsidRPr="00BE3B9F" w:rsidRDefault="007E55AC" w:rsidP="00DC34A9">
            <w:pPr>
              <w:ind w:right="49"/>
              <w:jc w:val="both"/>
              <w:rPr>
                <w:rFonts w:ascii="Palatino Linotype" w:hAnsi="Palatino Linotype" w:cs="Arial"/>
                <w:i/>
                <w:sz w:val="20"/>
                <w:szCs w:val="20"/>
              </w:rPr>
            </w:pPr>
          </w:p>
          <w:p w:rsidR="00187457" w:rsidRPr="00BE3B9F" w:rsidRDefault="00187457"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Respecto a las licitaciones </w:t>
            </w:r>
          </w:p>
          <w:p w:rsidR="00187457" w:rsidRPr="00BE3B9F" w:rsidRDefault="00187457"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LO-915114884-E17-2018, LO-915114884-E31-2018, LO-915114884-E37-2018 y LO-915114884-E47-2018, refiere que los fallos fueron declarados desiertos. </w:t>
            </w:r>
          </w:p>
          <w:p w:rsidR="00187457" w:rsidRPr="00BE3B9F" w:rsidRDefault="00187457" w:rsidP="00DC34A9">
            <w:pPr>
              <w:ind w:right="49"/>
              <w:jc w:val="both"/>
              <w:rPr>
                <w:rFonts w:ascii="Palatino Linotype" w:hAnsi="Palatino Linotype" w:cs="Arial"/>
                <w:i/>
                <w:sz w:val="20"/>
                <w:szCs w:val="20"/>
              </w:rPr>
            </w:pPr>
          </w:p>
          <w:p w:rsidR="00187457" w:rsidRPr="00BE3B9F" w:rsidRDefault="00187457"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Respecto a las licitaciones </w:t>
            </w:r>
          </w:p>
          <w:p w:rsidR="00187457" w:rsidRPr="00BE3B9F" w:rsidRDefault="00187457"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LO-915114884-E11-2018, LO-915114884-E12-2018, LO-915114884-E13-2018 y  </w:t>
            </w:r>
            <w:r w:rsidRPr="00BE3B9F">
              <w:rPr>
                <w:rFonts w:ascii="Palatino Linotype" w:hAnsi="Palatino Linotype" w:cs="Arial"/>
                <w:i/>
                <w:sz w:val="20"/>
                <w:szCs w:val="20"/>
              </w:rPr>
              <w:lastRenderedPageBreak/>
              <w:t xml:space="preserve">LO-915114884-E18-2018, refiere que después de una búsqueda exhaustiva, la información no fue localizada. </w:t>
            </w:r>
          </w:p>
          <w:p w:rsidR="00187457" w:rsidRPr="00BE3B9F" w:rsidRDefault="00187457" w:rsidP="00DC34A9">
            <w:pPr>
              <w:ind w:right="49"/>
              <w:jc w:val="both"/>
              <w:rPr>
                <w:rFonts w:ascii="Palatino Linotype" w:hAnsi="Palatino Linotype" w:cs="Arial"/>
                <w:i/>
                <w:sz w:val="20"/>
                <w:szCs w:val="20"/>
              </w:rPr>
            </w:pPr>
          </w:p>
          <w:p w:rsidR="00B079F5" w:rsidRPr="00BE3B9F" w:rsidRDefault="00B079F5" w:rsidP="00DC34A9">
            <w:pPr>
              <w:ind w:right="49"/>
              <w:jc w:val="both"/>
              <w:rPr>
                <w:rFonts w:ascii="Palatino Linotype" w:hAnsi="Palatino Linotype" w:cs="Arial"/>
                <w:i/>
                <w:sz w:val="20"/>
                <w:szCs w:val="20"/>
              </w:rPr>
            </w:pPr>
          </w:p>
          <w:p w:rsidR="00B079F5" w:rsidRPr="00BE3B9F" w:rsidRDefault="00B079F5" w:rsidP="00DC34A9">
            <w:pPr>
              <w:ind w:right="49"/>
              <w:jc w:val="both"/>
              <w:rPr>
                <w:rFonts w:ascii="Palatino Linotype" w:hAnsi="Palatino Linotype" w:cs="Arial"/>
                <w:i/>
                <w:sz w:val="20"/>
                <w:szCs w:val="20"/>
              </w:rPr>
            </w:pPr>
          </w:p>
          <w:p w:rsidR="00187457" w:rsidRPr="00BE3B9F" w:rsidRDefault="00187457" w:rsidP="00DC34A9">
            <w:pPr>
              <w:ind w:right="49"/>
              <w:jc w:val="both"/>
              <w:rPr>
                <w:rFonts w:ascii="Palatino Linotype" w:hAnsi="Palatino Linotype" w:cs="Arial"/>
                <w:i/>
                <w:sz w:val="20"/>
                <w:szCs w:val="20"/>
              </w:rPr>
            </w:pPr>
            <w:r w:rsidRPr="00BE3B9F">
              <w:rPr>
                <w:rFonts w:ascii="Palatino Linotype" w:hAnsi="Palatino Linotype" w:cs="Arial"/>
                <w:i/>
                <w:sz w:val="20"/>
                <w:szCs w:val="20"/>
              </w:rPr>
              <w:t>Respecto a las licitaciones LO-915114884-E25-2018, LO-915114884-E27-2018, LO-915114884-E29-2018, LO-915114884-E30-2018, LO-915114884-E33-2018, LO-915114884-E34-2018, LO-915114884-E35-2018, LO-915114884-E36-2018, LO-915114884-E38-2018, LO-915114884-E39-2018 y LO-915114884-E41-2018, refiere que los contratos no fueron formalizados.</w:t>
            </w:r>
          </w:p>
        </w:tc>
        <w:tc>
          <w:tcPr>
            <w:tcW w:w="2410" w:type="dxa"/>
          </w:tcPr>
          <w:p w:rsidR="00187457" w:rsidRPr="00BE3B9F" w:rsidRDefault="007E55AC" w:rsidP="00DC34A9">
            <w:pPr>
              <w:ind w:right="49"/>
              <w:jc w:val="both"/>
              <w:rPr>
                <w:rFonts w:ascii="Palatino Linotype" w:hAnsi="Palatino Linotype" w:cs="Arial"/>
                <w:i/>
                <w:sz w:val="20"/>
              </w:rPr>
            </w:pPr>
            <w:r w:rsidRPr="00BE3B9F">
              <w:rPr>
                <w:rFonts w:ascii="Palatino Linotype" w:hAnsi="Palatino Linotype" w:cs="Arial"/>
                <w:i/>
                <w:sz w:val="20"/>
              </w:rPr>
              <w:lastRenderedPageBreak/>
              <w:t xml:space="preserve">Los catálogos de conceptos es información pública, por lo que no pueden ser clasificados como reservados. </w:t>
            </w: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r w:rsidRPr="00BE3B9F">
              <w:rPr>
                <w:rFonts w:ascii="Palatino Linotype" w:hAnsi="Palatino Linotype" w:cs="Arial"/>
                <w:i/>
                <w:sz w:val="20"/>
              </w:rPr>
              <w:t>(Hecho negativo)</w:t>
            </w: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r w:rsidRPr="00BE3B9F">
              <w:rPr>
                <w:rFonts w:ascii="Palatino Linotype" w:hAnsi="Palatino Linotype" w:cs="Arial"/>
                <w:i/>
                <w:sz w:val="20"/>
              </w:rPr>
              <w:t xml:space="preserve">Respecto a las licitaciones </w:t>
            </w:r>
          </w:p>
          <w:p w:rsidR="007E55AC" w:rsidRPr="00BE3B9F" w:rsidRDefault="007E55AC" w:rsidP="00DC34A9">
            <w:pPr>
              <w:ind w:right="49"/>
              <w:jc w:val="both"/>
              <w:rPr>
                <w:rFonts w:ascii="Palatino Linotype" w:hAnsi="Palatino Linotype" w:cs="Arial"/>
                <w:i/>
                <w:sz w:val="20"/>
              </w:rPr>
            </w:pPr>
            <w:r w:rsidRPr="00BE3B9F">
              <w:rPr>
                <w:rFonts w:ascii="Palatino Linotype" w:hAnsi="Palatino Linotype" w:cs="Arial"/>
                <w:i/>
                <w:sz w:val="20"/>
              </w:rPr>
              <w:t xml:space="preserve">LO-915114884-E11-2018, LO-915114884-E12-2018, LO-915114884-E13-2018 </w:t>
            </w:r>
            <w:r w:rsidRPr="00BE3B9F">
              <w:rPr>
                <w:rFonts w:ascii="Palatino Linotype" w:hAnsi="Palatino Linotype" w:cs="Arial"/>
                <w:i/>
                <w:sz w:val="20"/>
              </w:rPr>
              <w:lastRenderedPageBreak/>
              <w:t xml:space="preserve">y LO-915114884-E18-2018, </w:t>
            </w:r>
            <w:r w:rsidR="00B079F5" w:rsidRPr="00BE3B9F">
              <w:rPr>
                <w:rFonts w:ascii="Palatino Linotype" w:hAnsi="Palatino Linotype" w:cs="Arial"/>
                <w:i/>
                <w:sz w:val="20"/>
                <w:szCs w:val="20"/>
              </w:rPr>
              <w:t xml:space="preserve">no se tiene certeza </w:t>
            </w:r>
            <w:r w:rsidR="00B079F5" w:rsidRPr="00BE3B9F">
              <w:rPr>
                <w:rFonts w:ascii="Palatino Linotype" w:hAnsi="Palatino Linotype" w:cs="Arial"/>
                <w:i/>
                <w:color w:val="000000" w:themeColor="text1"/>
                <w:sz w:val="20"/>
              </w:rPr>
              <w:t>si se trata de información que no se generó (hecho negativo) o bien si se generó pero no se localizó (acuerdo de inexistencia).</w:t>
            </w: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r w:rsidRPr="00BE3B9F">
              <w:rPr>
                <w:rFonts w:ascii="Palatino Linotype" w:hAnsi="Palatino Linotype" w:cs="Arial"/>
                <w:i/>
                <w:sz w:val="20"/>
              </w:rPr>
              <w:t>(Hecho negativo)</w:t>
            </w:r>
          </w:p>
          <w:p w:rsidR="007E55AC" w:rsidRPr="00BE3B9F" w:rsidRDefault="007E55AC" w:rsidP="00DC34A9">
            <w:pPr>
              <w:ind w:right="49"/>
              <w:jc w:val="both"/>
              <w:rPr>
                <w:rFonts w:ascii="Palatino Linotype" w:hAnsi="Palatino Linotype" w:cs="Arial"/>
                <w:i/>
                <w:sz w:val="20"/>
              </w:rPr>
            </w:pPr>
          </w:p>
          <w:p w:rsidR="007E55AC" w:rsidRPr="00BE3B9F" w:rsidRDefault="007E55AC" w:rsidP="00DC34A9">
            <w:pPr>
              <w:ind w:right="49"/>
              <w:jc w:val="both"/>
              <w:rPr>
                <w:rFonts w:ascii="Palatino Linotype" w:hAnsi="Palatino Linotype" w:cs="Arial"/>
                <w:i/>
                <w:sz w:val="20"/>
              </w:rPr>
            </w:pPr>
          </w:p>
        </w:tc>
        <w:tc>
          <w:tcPr>
            <w:tcW w:w="1696" w:type="dxa"/>
          </w:tcPr>
          <w:p w:rsidR="00187457" w:rsidRPr="00BE3B9F" w:rsidRDefault="007E55AC" w:rsidP="00DC34A9">
            <w:pPr>
              <w:ind w:right="49"/>
              <w:jc w:val="both"/>
              <w:rPr>
                <w:rFonts w:ascii="Palatino Linotype" w:hAnsi="Palatino Linotype" w:cs="Arial"/>
                <w:b/>
                <w:color w:val="000000" w:themeColor="text1"/>
              </w:rPr>
            </w:pPr>
            <w:r w:rsidRPr="00BE3B9F">
              <w:rPr>
                <w:rFonts w:ascii="Palatino Linotype" w:hAnsi="Palatino Linotype" w:cs="Arial"/>
                <w:b/>
                <w:color w:val="000000" w:themeColor="text1"/>
              </w:rPr>
              <w:lastRenderedPageBreak/>
              <w:t xml:space="preserve">Parcialmente </w:t>
            </w:r>
          </w:p>
        </w:tc>
      </w:tr>
      <w:tr w:rsidR="00460CD1" w:rsidRPr="00BE3B9F" w:rsidTr="00EE10DD">
        <w:tc>
          <w:tcPr>
            <w:tcW w:w="2492" w:type="dxa"/>
          </w:tcPr>
          <w:p w:rsidR="00460CD1" w:rsidRPr="00BE3B9F" w:rsidRDefault="00460CD1" w:rsidP="00DC34A9">
            <w:pPr>
              <w:ind w:right="49"/>
              <w:jc w:val="both"/>
              <w:rPr>
                <w:rFonts w:ascii="Palatino Linotype" w:hAnsi="Palatino Linotype" w:cs="Arial"/>
                <w:i/>
                <w:color w:val="000000" w:themeColor="text1"/>
                <w:sz w:val="18"/>
              </w:rPr>
            </w:pPr>
            <w:r w:rsidRPr="00BE3B9F">
              <w:rPr>
                <w:rFonts w:ascii="Palatino Linotype" w:hAnsi="Palatino Linotype" w:cs="Arial"/>
                <w:i/>
                <w:color w:val="000000" w:themeColor="text1"/>
                <w:sz w:val="18"/>
              </w:rPr>
              <w:lastRenderedPageBreak/>
              <w:t xml:space="preserve">Medio de impugnación </w:t>
            </w:r>
          </w:p>
          <w:p w:rsidR="00460CD1" w:rsidRPr="00BE3B9F" w:rsidRDefault="00460CD1" w:rsidP="00DC34A9">
            <w:pPr>
              <w:ind w:right="49"/>
              <w:jc w:val="both"/>
              <w:rPr>
                <w:rFonts w:ascii="Palatino Linotype" w:hAnsi="Palatino Linotype" w:cs="Arial"/>
                <w:b/>
                <w:i/>
                <w:color w:val="000000" w:themeColor="text1"/>
                <w:sz w:val="18"/>
              </w:rPr>
            </w:pPr>
            <w:r w:rsidRPr="00BE3B9F">
              <w:rPr>
                <w:rFonts w:ascii="Palatino Linotype" w:hAnsi="Palatino Linotype" w:cs="Arial"/>
                <w:b/>
                <w:i/>
                <w:color w:val="000000" w:themeColor="text1"/>
                <w:sz w:val="18"/>
              </w:rPr>
              <w:t>00069/INFOEM/IP/RR/2019</w:t>
            </w:r>
          </w:p>
          <w:p w:rsidR="00460CD1" w:rsidRPr="00BE3B9F" w:rsidRDefault="00460CD1" w:rsidP="00DC34A9">
            <w:pPr>
              <w:ind w:right="49"/>
              <w:jc w:val="both"/>
              <w:rPr>
                <w:rFonts w:ascii="Palatino Linotype" w:hAnsi="Palatino Linotype" w:cs="Arial"/>
                <w:i/>
                <w:color w:val="000000" w:themeColor="text1"/>
              </w:rPr>
            </w:pPr>
          </w:p>
          <w:p w:rsidR="00460CD1" w:rsidRPr="00BE3B9F" w:rsidRDefault="00460CD1" w:rsidP="00DC34A9">
            <w:pPr>
              <w:ind w:right="49"/>
              <w:jc w:val="both"/>
              <w:rPr>
                <w:rFonts w:ascii="Palatino Linotype" w:hAnsi="Palatino Linotype" w:cs="Arial"/>
                <w:i/>
                <w:color w:val="000000" w:themeColor="text1"/>
              </w:rPr>
            </w:pPr>
          </w:p>
          <w:p w:rsidR="00460CD1" w:rsidRPr="00BE3B9F" w:rsidRDefault="00460CD1" w:rsidP="00DC34A9">
            <w:pPr>
              <w:ind w:right="49"/>
              <w:jc w:val="both"/>
              <w:rPr>
                <w:rFonts w:ascii="Palatino Linotype" w:hAnsi="Palatino Linotype" w:cs="Arial"/>
                <w:i/>
                <w:color w:val="000000" w:themeColor="text1"/>
              </w:rPr>
            </w:pPr>
          </w:p>
          <w:p w:rsidR="00460CD1" w:rsidRPr="00BE3B9F" w:rsidRDefault="00460CD1" w:rsidP="00DC34A9">
            <w:pPr>
              <w:ind w:right="49"/>
              <w:jc w:val="both"/>
              <w:rPr>
                <w:rFonts w:ascii="Palatino Linotype" w:hAnsi="Palatino Linotype" w:cs="Arial"/>
                <w:i/>
                <w:color w:val="000000" w:themeColor="text1"/>
              </w:rPr>
            </w:pPr>
            <w:r w:rsidRPr="00BE3B9F">
              <w:rPr>
                <w:rFonts w:ascii="Palatino Linotype" w:hAnsi="Palatino Linotype" w:cs="Arial"/>
                <w:i/>
                <w:color w:val="000000" w:themeColor="text1"/>
              </w:rPr>
              <w:t>Los informes de avance físico y financiero que se hayan elaborado desde el inicio del contrato hasta el día 21 de noviembre de 2018.</w:t>
            </w:r>
          </w:p>
        </w:tc>
        <w:tc>
          <w:tcPr>
            <w:tcW w:w="2606" w:type="dxa"/>
          </w:tcPr>
          <w:p w:rsidR="00460CD1" w:rsidRPr="00BE3B9F" w:rsidRDefault="00460CD1" w:rsidP="00DC34A9">
            <w:pPr>
              <w:ind w:right="49"/>
              <w:jc w:val="both"/>
              <w:rPr>
                <w:rFonts w:ascii="Palatino Linotype" w:hAnsi="Palatino Linotype" w:cs="Arial"/>
                <w:i/>
                <w:color w:val="000000" w:themeColor="text1"/>
              </w:rPr>
            </w:pPr>
            <w:r w:rsidRPr="00BE3B9F">
              <w:rPr>
                <w:rFonts w:ascii="Palatino Linotype" w:hAnsi="Palatino Linotype" w:cs="Arial"/>
                <w:i/>
                <w:color w:val="000000" w:themeColor="text1"/>
              </w:rPr>
              <w:t>Adjuntó el avance físico y financiero al 21 de noviembre de 2018.</w:t>
            </w:r>
          </w:p>
        </w:tc>
        <w:tc>
          <w:tcPr>
            <w:tcW w:w="2410" w:type="dxa"/>
          </w:tcPr>
          <w:p w:rsidR="00460CD1" w:rsidRPr="00BE3B9F" w:rsidRDefault="00460CD1" w:rsidP="00A866B9">
            <w:pPr>
              <w:ind w:right="49"/>
              <w:jc w:val="both"/>
              <w:rPr>
                <w:rFonts w:ascii="Palatino Linotype" w:hAnsi="Palatino Linotype" w:cs="Arial"/>
                <w:i/>
                <w:color w:val="000000" w:themeColor="text1"/>
              </w:rPr>
            </w:pPr>
            <w:r w:rsidRPr="00BE3B9F">
              <w:rPr>
                <w:rFonts w:ascii="Palatino Linotype" w:hAnsi="Palatino Linotype" w:cs="Arial"/>
                <w:i/>
                <w:color w:val="000000" w:themeColor="text1"/>
              </w:rPr>
              <w:t xml:space="preserve">No comprende el periodo solicitado por el particular, es decir, desde </w:t>
            </w:r>
            <w:r w:rsidR="00A866B9" w:rsidRPr="00BE3B9F">
              <w:rPr>
                <w:rFonts w:ascii="Palatino Linotype" w:hAnsi="Palatino Linotype" w:cs="Arial"/>
                <w:i/>
                <w:color w:val="000000" w:themeColor="text1"/>
              </w:rPr>
              <w:t>la fecha de suscripción del contrato.</w:t>
            </w:r>
          </w:p>
        </w:tc>
        <w:tc>
          <w:tcPr>
            <w:tcW w:w="1696" w:type="dxa"/>
          </w:tcPr>
          <w:p w:rsidR="00460CD1" w:rsidRPr="00BE3B9F" w:rsidRDefault="00460CD1" w:rsidP="00DC34A9">
            <w:pPr>
              <w:ind w:right="49"/>
              <w:jc w:val="both"/>
              <w:rPr>
                <w:rFonts w:ascii="Palatino Linotype" w:hAnsi="Palatino Linotype" w:cs="Arial"/>
                <w:b/>
                <w:color w:val="000000" w:themeColor="text1"/>
              </w:rPr>
            </w:pPr>
            <w:r w:rsidRPr="00BE3B9F">
              <w:rPr>
                <w:rFonts w:ascii="Palatino Linotype" w:hAnsi="Palatino Linotype" w:cs="Arial"/>
                <w:b/>
                <w:color w:val="000000" w:themeColor="text1"/>
              </w:rPr>
              <w:t xml:space="preserve">Parcialmente </w:t>
            </w:r>
          </w:p>
        </w:tc>
      </w:tr>
      <w:tr w:rsidR="004649A0" w:rsidRPr="00BE3B9F" w:rsidTr="00EE10DD">
        <w:tc>
          <w:tcPr>
            <w:tcW w:w="2492" w:type="dxa"/>
          </w:tcPr>
          <w:p w:rsidR="00156621" w:rsidRPr="00BE3B9F" w:rsidRDefault="00156621" w:rsidP="00DC34A9">
            <w:pPr>
              <w:ind w:right="49"/>
              <w:jc w:val="both"/>
              <w:rPr>
                <w:rFonts w:ascii="Palatino Linotype" w:hAnsi="Palatino Linotype" w:cs="Arial"/>
                <w:i/>
                <w:color w:val="000000" w:themeColor="text1"/>
                <w:sz w:val="18"/>
              </w:rPr>
            </w:pPr>
          </w:p>
          <w:p w:rsidR="00156621" w:rsidRPr="00BE3B9F" w:rsidRDefault="00156621" w:rsidP="00DC34A9">
            <w:pPr>
              <w:ind w:right="49"/>
              <w:jc w:val="both"/>
              <w:rPr>
                <w:rFonts w:ascii="Palatino Linotype" w:hAnsi="Palatino Linotype" w:cs="Arial"/>
                <w:i/>
                <w:color w:val="000000" w:themeColor="text1"/>
                <w:sz w:val="18"/>
              </w:rPr>
            </w:pPr>
          </w:p>
          <w:p w:rsidR="00156621" w:rsidRPr="00BE3B9F" w:rsidRDefault="00156621" w:rsidP="00DC34A9">
            <w:pPr>
              <w:ind w:right="49"/>
              <w:jc w:val="both"/>
              <w:rPr>
                <w:rFonts w:ascii="Palatino Linotype" w:hAnsi="Palatino Linotype" w:cs="Arial"/>
                <w:i/>
                <w:color w:val="000000" w:themeColor="text1"/>
                <w:sz w:val="18"/>
              </w:rPr>
            </w:pPr>
          </w:p>
          <w:p w:rsidR="00156621" w:rsidRPr="00BE3B9F" w:rsidRDefault="00156621" w:rsidP="00DC34A9">
            <w:pPr>
              <w:ind w:right="49"/>
              <w:jc w:val="both"/>
              <w:rPr>
                <w:rFonts w:ascii="Palatino Linotype" w:hAnsi="Palatino Linotype" w:cs="Arial"/>
                <w:i/>
                <w:color w:val="000000" w:themeColor="text1"/>
                <w:sz w:val="18"/>
              </w:rPr>
            </w:pPr>
          </w:p>
          <w:p w:rsidR="004649A0" w:rsidRPr="00BE3B9F" w:rsidRDefault="004649A0" w:rsidP="00DC34A9">
            <w:pPr>
              <w:ind w:right="49"/>
              <w:jc w:val="both"/>
              <w:rPr>
                <w:rFonts w:ascii="Palatino Linotype" w:hAnsi="Palatino Linotype" w:cs="Arial"/>
                <w:i/>
                <w:color w:val="000000" w:themeColor="text1"/>
                <w:sz w:val="18"/>
              </w:rPr>
            </w:pPr>
            <w:r w:rsidRPr="00BE3B9F">
              <w:rPr>
                <w:rFonts w:ascii="Palatino Linotype" w:hAnsi="Palatino Linotype" w:cs="Arial"/>
                <w:i/>
                <w:color w:val="000000" w:themeColor="text1"/>
                <w:sz w:val="18"/>
              </w:rPr>
              <w:t xml:space="preserve">Medio de impugnación </w:t>
            </w:r>
          </w:p>
          <w:p w:rsidR="004649A0" w:rsidRPr="00BE3B9F" w:rsidRDefault="004649A0" w:rsidP="00DC34A9">
            <w:pPr>
              <w:ind w:right="49"/>
              <w:jc w:val="both"/>
              <w:rPr>
                <w:rFonts w:ascii="Palatino Linotype" w:hAnsi="Palatino Linotype" w:cs="Arial"/>
                <w:b/>
                <w:i/>
                <w:color w:val="000000" w:themeColor="text1"/>
                <w:sz w:val="18"/>
              </w:rPr>
            </w:pPr>
            <w:r w:rsidRPr="00BE3B9F">
              <w:rPr>
                <w:rFonts w:ascii="Palatino Linotype" w:hAnsi="Palatino Linotype" w:cs="Arial"/>
                <w:b/>
                <w:i/>
                <w:color w:val="000000" w:themeColor="text1"/>
                <w:sz w:val="18"/>
              </w:rPr>
              <w:t>00070/INFOEM/IP/RR/2019</w:t>
            </w:r>
          </w:p>
          <w:p w:rsidR="004649A0" w:rsidRPr="00BE3B9F" w:rsidRDefault="004649A0" w:rsidP="00DC34A9">
            <w:pPr>
              <w:ind w:right="49"/>
              <w:jc w:val="both"/>
              <w:rPr>
                <w:rFonts w:ascii="Palatino Linotype" w:hAnsi="Palatino Linotype" w:cs="Arial"/>
                <w:i/>
                <w:color w:val="000000" w:themeColor="text1"/>
              </w:rPr>
            </w:pPr>
          </w:p>
          <w:p w:rsidR="004649A0" w:rsidRPr="00BE3B9F" w:rsidRDefault="004649A0" w:rsidP="00DC34A9">
            <w:pPr>
              <w:ind w:right="49"/>
              <w:jc w:val="both"/>
              <w:rPr>
                <w:rFonts w:ascii="Palatino Linotype" w:hAnsi="Palatino Linotype" w:cs="Arial"/>
                <w:i/>
                <w:color w:val="000000" w:themeColor="text1"/>
              </w:rPr>
            </w:pPr>
          </w:p>
          <w:p w:rsidR="00156621" w:rsidRPr="00BE3B9F" w:rsidRDefault="00156621" w:rsidP="00DC34A9">
            <w:pPr>
              <w:ind w:right="49"/>
              <w:jc w:val="both"/>
              <w:rPr>
                <w:rFonts w:ascii="Palatino Linotype" w:hAnsi="Palatino Linotype" w:cs="Arial"/>
                <w:i/>
                <w:color w:val="000000" w:themeColor="text1"/>
              </w:rPr>
            </w:pPr>
          </w:p>
          <w:p w:rsidR="00156621" w:rsidRPr="00BE3B9F" w:rsidRDefault="00156621" w:rsidP="00DC34A9">
            <w:pPr>
              <w:ind w:right="49"/>
              <w:jc w:val="both"/>
              <w:rPr>
                <w:rFonts w:ascii="Palatino Linotype" w:hAnsi="Palatino Linotype" w:cs="Arial"/>
                <w:i/>
                <w:color w:val="000000" w:themeColor="text1"/>
              </w:rPr>
            </w:pPr>
          </w:p>
          <w:p w:rsidR="00156621" w:rsidRPr="00BE3B9F" w:rsidRDefault="00156621" w:rsidP="00DC34A9">
            <w:pPr>
              <w:ind w:right="49"/>
              <w:jc w:val="both"/>
              <w:rPr>
                <w:rFonts w:ascii="Palatino Linotype" w:hAnsi="Palatino Linotype" w:cs="Arial"/>
                <w:i/>
                <w:color w:val="000000" w:themeColor="text1"/>
              </w:rPr>
            </w:pPr>
          </w:p>
          <w:p w:rsidR="00156621" w:rsidRPr="00BE3B9F" w:rsidRDefault="00156621" w:rsidP="00DC34A9">
            <w:pPr>
              <w:ind w:right="49"/>
              <w:jc w:val="both"/>
              <w:rPr>
                <w:rFonts w:ascii="Palatino Linotype" w:hAnsi="Palatino Linotype" w:cs="Arial"/>
                <w:i/>
                <w:color w:val="000000" w:themeColor="text1"/>
              </w:rPr>
            </w:pPr>
          </w:p>
          <w:p w:rsidR="00156621" w:rsidRPr="00BE3B9F" w:rsidRDefault="00156621" w:rsidP="00DC34A9">
            <w:pPr>
              <w:ind w:right="49"/>
              <w:jc w:val="both"/>
              <w:rPr>
                <w:rFonts w:ascii="Palatino Linotype" w:hAnsi="Palatino Linotype" w:cs="Arial"/>
                <w:i/>
                <w:color w:val="000000" w:themeColor="text1"/>
              </w:rPr>
            </w:pPr>
          </w:p>
          <w:p w:rsidR="004649A0" w:rsidRPr="00BE3B9F" w:rsidRDefault="004649A0" w:rsidP="00DC34A9">
            <w:pPr>
              <w:ind w:right="49"/>
              <w:jc w:val="both"/>
              <w:rPr>
                <w:rFonts w:ascii="Palatino Linotype" w:hAnsi="Palatino Linotype" w:cs="Arial"/>
                <w:i/>
                <w:color w:val="000000" w:themeColor="text1"/>
              </w:rPr>
            </w:pPr>
          </w:p>
          <w:p w:rsidR="004649A0" w:rsidRPr="00BE3B9F" w:rsidRDefault="004649A0" w:rsidP="00DC34A9">
            <w:pPr>
              <w:ind w:right="49"/>
              <w:jc w:val="both"/>
              <w:rPr>
                <w:rFonts w:ascii="Palatino Linotype" w:hAnsi="Palatino Linotype" w:cs="Arial"/>
                <w:i/>
                <w:color w:val="000000" w:themeColor="text1"/>
              </w:rPr>
            </w:pPr>
            <w:r w:rsidRPr="00BE3B9F">
              <w:rPr>
                <w:rFonts w:ascii="Palatino Linotype" w:hAnsi="Palatino Linotype" w:cs="Arial"/>
                <w:i/>
                <w:color w:val="000000" w:themeColor="text1"/>
              </w:rPr>
              <w:t>El dictamen técnico y los documentos que justifiquen la celebración de cada uno de los convenios que se hayan formalizado.</w:t>
            </w:r>
          </w:p>
        </w:tc>
        <w:tc>
          <w:tcPr>
            <w:tcW w:w="2606" w:type="dxa"/>
          </w:tcPr>
          <w:p w:rsidR="004649A0" w:rsidRPr="00BE3B9F" w:rsidRDefault="004649A0" w:rsidP="00DC34A9">
            <w:pPr>
              <w:ind w:right="49"/>
              <w:jc w:val="both"/>
              <w:rPr>
                <w:rFonts w:ascii="Palatino Linotype" w:hAnsi="Palatino Linotype" w:cs="Arial"/>
                <w:i/>
                <w:color w:val="000000" w:themeColor="text1"/>
                <w:sz w:val="20"/>
                <w:szCs w:val="20"/>
              </w:rPr>
            </w:pPr>
            <w:r w:rsidRPr="00BE3B9F">
              <w:rPr>
                <w:rFonts w:ascii="Palatino Linotype" w:hAnsi="Palatino Linotype" w:cs="Arial"/>
                <w:i/>
                <w:color w:val="000000" w:themeColor="text1"/>
                <w:sz w:val="20"/>
                <w:szCs w:val="20"/>
              </w:rPr>
              <w:lastRenderedPageBreak/>
              <w:t>“…al presente se anexa la información solicitada en cuanto a los contratos de los cuales se derivó un dictamen técnico…”</w:t>
            </w:r>
          </w:p>
          <w:p w:rsidR="004649A0" w:rsidRPr="00BE3B9F" w:rsidRDefault="004649A0" w:rsidP="00DC34A9">
            <w:pPr>
              <w:ind w:right="49"/>
              <w:jc w:val="both"/>
              <w:rPr>
                <w:rFonts w:ascii="Palatino Linotype" w:hAnsi="Palatino Linotype" w:cs="Arial"/>
                <w:i/>
                <w:color w:val="000000" w:themeColor="text1"/>
                <w:sz w:val="20"/>
                <w:szCs w:val="20"/>
              </w:rPr>
            </w:pPr>
            <w:r w:rsidRPr="00BE3B9F">
              <w:rPr>
                <w:rFonts w:ascii="Palatino Linotype" w:hAnsi="Palatino Linotype" w:cs="Arial"/>
                <w:i/>
                <w:color w:val="000000" w:themeColor="text1"/>
                <w:sz w:val="20"/>
                <w:szCs w:val="20"/>
              </w:rPr>
              <w:t xml:space="preserve">Adjuntado para ello </w:t>
            </w:r>
            <w:r w:rsidR="00156621" w:rsidRPr="00BE3B9F">
              <w:rPr>
                <w:rFonts w:ascii="Palatino Linotype" w:hAnsi="Palatino Linotype" w:cs="Arial"/>
                <w:i/>
                <w:color w:val="000000" w:themeColor="text1"/>
                <w:sz w:val="20"/>
                <w:szCs w:val="20"/>
              </w:rPr>
              <w:t xml:space="preserve">los dictámenes técnicos </w:t>
            </w:r>
            <w:r w:rsidRPr="00BE3B9F">
              <w:rPr>
                <w:rFonts w:ascii="Palatino Linotype" w:hAnsi="Palatino Linotype" w:cs="Arial"/>
                <w:i/>
                <w:color w:val="000000" w:themeColor="text1"/>
                <w:sz w:val="20"/>
                <w:szCs w:val="20"/>
              </w:rPr>
              <w:t>derivad</w:t>
            </w:r>
            <w:r w:rsidR="00156621" w:rsidRPr="00BE3B9F">
              <w:rPr>
                <w:rFonts w:ascii="Palatino Linotype" w:hAnsi="Palatino Linotype" w:cs="Arial"/>
                <w:i/>
                <w:color w:val="000000" w:themeColor="text1"/>
                <w:sz w:val="20"/>
                <w:szCs w:val="20"/>
              </w:rPr>
              <w:t>o</w:t>
            </w:r>
            <w:r w:rsidRPr="00BE3B9F">
              <w:rPr>
                <w:rFonts w:ascii="Palatino Linotype" w:hAnsi="Palatino Linotype" w:cs="Arial"/>
                <w:i/>
                <w:color w:val="000000" w:themeColor="text1"/>
                <w:sz w:val="20"/>
                <w:szCs w:val="20"/>
              </w:rPr>
              <w:t xml:space="preserve">s de las licitaciones: </w:t>
            </w:r>
          </w:p>
          <w:p w:rsidR="004649A0" w:rsidRPr="00BE3B9F" w:rsidRDefault="004649A0" w:rsidP="00DC34A9">
            <w:pPr>
              <w:ind w:right="49"/>
              <w:jc w:val="both"/>
              <w:rPr>
                <w:rFonts w:ascii="Palatino Linotype" w:hAnsi="Palatino Linotype" w:cs="Arial"/>
                <w:i/>
                <w:color w:val="000000" w:themeColor="text1"/>
                <w:sz w:val="20"/>
                <w:szCs w:val="20"/>
              </w:rPr>
            </w:pPr>
            <w:r w:rsidRPr="00BE3B9F">
              <w:rPr>
                <w:rFonts w:ascii="Palatino Linotype" w:hAnsi="Palatino Linotype" w:cs="Arial"/>
                <w:i/>
                <w:color w:val="000000" w:themeColor="text1"/>
                <w:sz w:val="20"/>
                <w:szCs w:val="20"/>
              </w:rPr>
              <w:lastRenderedPageBreak/>
              <w:t>LO-915114884-E1-2018, LO-915114884-E2-2018, LO-915114884-E4-2018, LO-915114884-E5-2018, LO-915114884-E6-2018, LO-915114884-E7-2018, LO-915114884-E8-2018, LO-915114884-E9-2018.</w:t>
            </w:r>
          </w:p>
          <w:p w:rsidR="004649A0" w:rsidRPr="00BE3B9F" w:rsidRDefault="004649A0" w:rsidP="00DC34A9">
            <w:pPr>
              <w:ind w:right="49"/>
              <w:jc w:val="both"/>
              <w:rPr>
                <w:rFonts w:ascii="Palatino Linotype" w:hAnsi="Palatino Linotype" w:cs="Arial"/>
                <w:i/>
                <w:sz w:val="20"/>
                <w:szCs w:val="20"/>
              </w:rPr>
            </w:pPr>
          </w:p>
          <w:p w:rsidR="004649A0" w:rsidRPr="00BE3B9F" w:rsidRDefault="004649A0" w:rsidP="00DC34A9">
            <w:pPr>
              <w:ind w:right="49"/>
              <w:jc w:val="both"/>
              <w:rPr>
                <w:rFonts w:ascii="Palatino Linotype" w:hAnsi="Palatino Linotype" w:cs="Arial"/>
                <w:i/>
                <w:color w:val="000000" w:themeColor="text1"/>
                <w:sz w:val="20"/>
                <w:szCs w:val="20"/>
              </w:rPr>
            </w:pPr>
            <w:r w:rsidRPr="00BE3B9F">
              <w:rPr>
                <w:rFonts w:ascii="Palatino Linotype" w:hAnsi="Palatino Linotype" w:cs="Arial"/>
                <w:i/>
                <w:sz w:val="20"/>
                <w:szCs w:val="20"/>
              </w:rPr>
              <w:t xml:space="preserve">Por lo que respecta a las licitaciones </w:t>
            </w:r>
            <w:r w:rsidRPr="00BE3B9F">
              <w:rPr>
                <w:rFonts w:ascii="Palatino Linotype" w:hAnsi="Palatino Linotype" w:cs="Arial"/>
                <w:i/>
                <w:color w:val="000000" w:themeColor="text1"/>
                <w:sz w:val="20"/>
                <w:szCs w:val="20"/>
              </w:rPr>
              <w:t xml:space="preserve">LO-915114884-E3-2018, LO-915114884-E10-2018, LO-915114884-E14-2018, LO-915114884-E15-2018, LO-915114884-E16-2018, LO-915114884-E19-2018, LO-915114884-E20-2018, LO-915114884-E21-2018, LO-915114884-E22-2018, LO-915114884-E23-2018, LO-915114884-E24-2018,  LO-915114884-E26-2018, LO-915114884-E28-2018, LO-915114884-E32-2018, LO-915114884-E40-2018, LO-915114884-E42-2018, LO-915114884-E43-2018, LO-915114884-E44-2018, LO-915114884-E45-2018, LO-915114884-E46-2018, LO-915114884-E48-2018, LO-915114884-E49-2018, LO-915114884-E50-2018, refiere que no se deriva dictamen técnico. </w:t>
            </w:r>
          </w:p>
          <w:p w:rsidR="004649A0" w:rsidRPr="00BE3B9F" w:rsidRDefault="004649A0" w:rsidP="00DC34A9">
            <w:pPr>
              <w:ind w:right="49"/>
              <w:jc w:val="both"/>
              <w:rPr>
                <w:rFonts w:ascii="Palatino Linotype" w:hAnsi="Palatino Linotype" w:cs="Arial"/>
                <w:i/>
                <w:sz w:val="20"/>
                <w:szCs w:val="20"/>
              </w:rPr>
            </w:pPr>
          </w:p>
          <w:p w:rsidR="004649A0" w:rsidRPr="00BE3B9F" w:rsidRDefault="004649A0"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Respecto a las licitaciones </w:t>
            </w:r>
          </w:p>
          <w:p w:rsidR="004649A0" w:rsidRPr="00BE3B9F" w:rsidRDefault="004649A0"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LO-915114884-E17-2018, LO-915114884-E31-2018, LO-915114884-E37-2018 y LO-915114884-E47-2018, </w:t>
            </w:r>
            <w:r w:rsidRPr="00BE3B9F">
              <w:rPr>
                <w:rFonts w:ascii="Palatino Linotype" w:hAnsi="Palatino Linotype" w:cs="Arial"/>
                <w:i/>
                <w:sz w:val="20"/>
                <w:szCs w:val="20"/>
              </w:rPr>
              <w:lastRenderedPageBreak/>
              <w:t xml:space="preserve">refiere que los fallos fueron declarados desiertos. </w:t>
            </w:r>
          </w:p>
          <w:p w:rsidR="004649A0" w:rsidRPr="00BE3B9F" w:rsidRDefault="004649A0" w:rsidP="00DC34A9">
            <w:pPr>
              <w:ind w:right="49"/>
              <w:jc w:val="both"/>
              <w:rPr>
                <w:rFonts w:ascii="Palatino Linotype" w:hAnsi="Palatino Linotype" w:cs="Arial"/>
                <w:i/>
                <w:sz w:val="20"/>
                <w:szCs w:val="20"/>
              </w:rPr>
            </w:pPr>
          </w:p>
          <w:p w:rsidR="004649A0" w:rsidRPr="00BE3B9F" w:rsidRDefault="004649A0"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Respecto a las licitaciones </w:t>
            </w:r>
          </w:p>
          <w:p w:rsidR="004649A0" w:rsidRPr="00BE3B9F" w:rsidRDefault="004649A0"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LO-915114884-E11-2018, LO-915114884-E12-2018, LO-915114884-E13-2018 y  LO-915114884-E18-2018, refiere que después de una búsqueda exhaustiva, la información no fue localizada. </w:t>
            </w:r>
          </w:p>
          <w:p w:rsidR="004649A0" w:rsidRPr="00BE3B9F" w:rsidRDefault="004649A0" w:rsidP="00DC34A9">
            <w:pPr>
              <w:ind w:right="49"/>
              <w:jc w:val="both"/>
              <w:rPr>
                <w:rFonts w:ascii="Palatino Linotype" w:hAnsi="Palatino Linotype" w:cs="Arial"/>
                <w:i/>
                <w:sz w:val="20"/>
                <w:szCs w:val="20"/>
              </w:rPr>
            </w:pPr>
          </w:p>
          <w:p w:rsidR="00B079F5" w:rsidRPr="00BE3B9F" w:rsidRDefault="00B079F5" w:rsidP="00DC34A9">
            <w:pPr>
              <w:ind w:right="49"/>
              <w:jc w:val="both"/>
              <w:rPr>
                <w:rFonts w:ascii="Palatino Linotype" w:hAnsi="Palatino Linotype" w:cs="Arial"/>
                <w:i/>
                <w:sz w:val="20"/>
                <w:szCs w:val="20"/>
              </w:rPr>
            </w:pPr>
          </w:p>
          <w:p w:rsidR="00B079F5" w:rsidRPr="00BE3B9F" w:rsidRDefault="00B079F5" w:rsidP="00DC34A9">
            <w:pPr>
              <w:ind w:right="49"/>
              <w:jc w:val="both"/>
              <w:rPr>
                <w:rFonts w:ascii="Palatino Linotype" w:hAnsi="Palatino Linotype" w:cs="Arial"/>
                <w:i/>
                <w:sz w:val="20"/>
                <w:szCs w:val="20"/>
              </w:rPr>
            </w:pPr>
          </w:p>
          <w:p w:rsidR="004649A0" w:rsidRPr="00BE3B9F" w:rsidRDefault="004649A0" w:rsidP="00DC34A9">
            <w:pPr>
              <w:ind w:right="49"/>
              <w:jc w:val="both"/>
              <w:rPr>
                <w:rFonts w:ascii="Palatino Linotype" w:hAnsi="Palatino Linotype" w:cs="Arial"/>
                <w:i/>
                <w:sz w:val="20"/>
                <w:szCs w:val="20"/>
              </w:rPr>
            </w:pPr>
            <w:r w:rsidRPr="00BE3B9F">
              <w:rPr>
                <w:rFonts w:ascii="Palatino Linotype" w:hAnsi="Palatino Linotype" w:cs="Arial"/>
                <w:i/>
                <w:sz w:val="20"/>
                <w:szCs w:val="20"/>
              </w:rPr>
              <w:t>Respecto a las licitaciones LO-915114884-E25-2018, LO-915114884-E27-2018, LO-915114884-E29-2018, LO-915114884-E30-2018, LO-915114884-E33-2018, LO-915114884-E34-2018, LO-915114884-E35-2018, LO-915114884-E36-2018, LO-915114884-E38-2018, LO-915114884-E39-2018 y LO-915114884-E41-2018, refiere que los contratos no fueron formalizados.</w:t>
            </w:r>
          </w:p>
        </w:tc>
        <w:tc>
          <w:tcPr>
            <w:tcW w:w="2410" w:type="dxa"/>
          </w:tcPr>
          <w:p w:rsidR="004649A0" w:rsidRPr="00BE3B9F" w:rsidRDefault="004649A0"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lastRenderedPageBreak/>
              <w:t xml:space="preserve">Se dejaron visibles datos considerados confidenciales, los cuales de manera enunciativa más no limitativa son: nombre, firma y rubricas del residente de obra, nombre del administrador </w:t>
            </w:r>
            <w:r w:rsidRPr="00BE3B9F">
              <w:rPr>
                <w:rFonts w:ascii="Palatino Linotype" w:hAnsi="Palatino Linotype" w:cs="Arial"/>
                <w:i/>
                <w:color w:val="000000" w:themeColor="text1"/>
                <w:sz w:val="20"/>
              </w:rPr>
              <w:lastRenderedPageBreak/>
              <w:t xml:space="preserve">único de la empresa contratista. </w:t>
            </w:r>
          </w:p>
          <w:p w:rsidR="004649A0" w:rsidRPr="00BE3B9F" w:rsidRDefault="004649A0" w:rsidP="00DC34A9">
            <w:pPr>
              <w:ind w:right="49"/>
              <w:jc w:val="both"/>
              <w:rPr>
                <w:rFonts w:ascii="Palatino Linotype" w:hAnsi="Palatino Linotype" w:cs="Arial"/>
                <w:color w:val="000000" w:themeColor="text1"/>
              </w:rPr>
            </w:pPr>
          </w:p>
          <w:p w:rsidR="004649A0" w:rsidRPr="00BE3B9F" w:rsidRDefault="004649A0" w:rsidP="00DC34A9">
            <w:pPr>
              <w:ind w:right="49"/>
              <w:jc w:val="both"/>
              <w:rPr>
                <w:rFonts w:ascii="Palatino Linotype" w:hAnsi="Palatino Linotype" w:cs="Arial"/>
                <w:color w:val="000000" w:themeColor="text1"/>
              </w:rPr>
            </w:pPr>
          </w:p>
          <w:p w:rsidR="004649A0" w:rsidRPr="00BE3B9F" w:rsidRDefault="004649A0" w:rsidP="00DC34A9">
            <w:pPr>
              <w:ind w:right="49"/>
              <w:jc w:val="both"/>
              <w:rPr>
                <w:rFonts w:ascii="Palatino Linotype" w:hAnsi="Palatino Linotype" w:cs="Arial"/>
                <w:color w:val="000000" w:themeColor="text1"/>
              </w:rPr>
            </w:pPr>
          </w:p>
          <w:p w:rsidR="004649A0" w:rsidRPr="00BE3B9F" w:rsidRDefault="004649A0" w:rsidP="00DC34A9">
            <w:pPr>
              <w:ind w:right="49"/>
              <w:jc w:val="both"/>
              <w:rPr>
                <w:rFonts w:ascii="Palatino Linotype" w:hAnsi="Palatino Linotype" w:cs="Arial"/>
                <w:color w:val="000000" w:themeColor="text1"/>
              </w:rPr>
            </w:pPr>
          </w:p>
          <w:p w:rsidR="004649A0" w:rsidRPr="00BE3B9F" w:rsidRDefault="004649A0" w:rsidP="00DC34A9">
            <w:pPr>
              <w:ind w:right="49"/>
              <w:jc w:val="both"/>
              <w:rPr>
                <w:rFonts w:ascii="Palatino Linotype" w:hAnsi="Palatino Linotype" w:cs="Arial"/>
                <w:color w:val="000000" w:themeColor="text1"/>
              </w:rPr>
            </w:pPr>
          </w:p>
          <w:p w:rsidR="004649A0" w:rsidRPr="00BE3B9F" w:rsidRDefault="004649A0" w:rsidP="00DC34A9">
            <w:pPr>
              <w:ind w:right="49"/>
              <w:jc w:val="both"/>
              <w:rPr>
                <w:rFonts w:ascii="Palatino Linotype" w:hAnsi="Palatino Linotype" w:cs="Arial"/>
                <w:color w:val="000000" w:themeColor="text1"/>
              </w:rPr>
            </w:pPr>
          </w:p>
          <w:p w:rsidR="004649A0" w:rsidRPr="00BE3B9F" w:rsidRDefault="004649A0" w:rsidP="00DC34A9">
            <w:pPr>
              <w:ind w:right="49"/>
              <w:jc w:val="both"/>
              <w:rPr>
                <w:rFonts w:ascii="Palatino Linotype" w:hAnsi="Palatino Linotype" w:cs="Arial"/>
                <w:i/>
                <w:sz w:val="20"/>
              </w:rPr>
            </w:pPr>
            <w:r w:rsidRPr="00BE3B9F">
              <w:rPr>
                <w:rFonts w:ascii="Palatino Linotype" w:hAnsi="Palatino Linotype" w:cs="Arial"/>
                <w:i/>
                <w:sz w:val="20"/>
              </w:rPr>
              <w:t>(Hecho negativo)</w:t>
            </w:r>
          </w:p>
          <w:p w:rsidR="004649A0" w:rsidRPr="00BE3B9F" w:rsidRDefault="004649A0" w:rsidP="00DC34A9">
            <w:pPr>
              <w:ind w:right="49"/>
              <w:jc w:val="both"/>
              <w:rPr>
                <w:rFonts w:ascii="Palatino Linotype" w:hAnsi="Palatino Linotype" w:cs="Arial"/>
                <w:i/>
                <w:sz w:val="20"/>
              </w:rPr>
            </w:pPr>
          </w:p>
          <w:p w:rsidR="004649A0" w:rsidRPr="00BE3B9F" w:rsidRDefault="004649A0" w:rsidP="00DC34A9">
            <w:pPr>
              <w:ind w:right="49"/>
              <w:jc w:val="both"/>
              <w:rPr>
                <w:rFonts w:ascii="Palatino Linotype" w:hAnsi="Palatino Linotype" w:cs="Arial"/>
                <w:i/>
                <w:sz w:val="20"/>
              </w:rPr>
            </w:pPr>
          </w:p>
          <w:p w:rsidR="004649A0" w:rsidRPr="00BE3B9F" w:rsidRDefault="004649A0" w:rsidP="00DC34A9">
            <w:pPr>
              <w:ind w:right="49"/>
              <w:jc w:val="both"/>
              <w:rPr>
                <w:rFonts w:ascii="Palatino Linotype" w:hAnsi="Palatino Linotype" w:cs="Arial"/>
                <w:i/>
                <w:sz w:val="20"/>
              </w:rPr>
            </w:pPr>
          </w:p>
          <w:p w:rsidR="004649A0" w:rsidRPr="00BE3B9F" w:rsidRDefault="004649A0" w:rsidP="00DC34A9">
            <w:pPr>
              <w:ind w:right="49"/>
              <w:jc w:val="both"/>
              <w:rPr>
                <w:rFonts w:ascii="Palatino Linotype" w:hAnsi="Palatino Linotype" w:cs="Arial"/>
                <w:i/>
                <w:sz w:val="20"/>
              </w:rPr>
            </w:pPr>
          </w:p>
          <w:p w:rsidR="004649A0" w:rsidRPr="00BE3B9F" w:rsidRDefault="004649A0" w:rsidP="00DC34A9">
            <w:pPr>
              <w:ind w:right="49"/>
              <w:jc w:val="both"/>
              <w:rPr>
                <w:rFonts w:ascii="Palatino Linotype" w:hAnsi="Palatino Linotype" w:cs="Arial"/>
                <w:i/>
                <w:sz w:val="20"/>
              </w:rPr>
            </w:pPr>
          </w:p>
          <w:p w:rsidR="004649A0" w:rsidRPr="00BE3B9F" w:rsidRDefault="004649A0" w:rsidP="00DC34A9">
            <w:pPr>
              <w:ind w:right="49"/>
              <w:jc w:val="both"/>
              <w:rPr>
                <w:rFonts w:ascii="Palatino Linotype" w:hAnsi="Palatino Linotype" w:cs="Arial"/>
                <w:i/>
                <w:sz w:val="20"/>
              </w:rPr>
            </w:pPr>
          </w:p>
          <w:p w:rsidR="004649A0" w:rsidRPr="00BE3B9F" w:rsidRDefault="004649A0" w:rsidP="00DC34A9">
            <w:pPr>
              <w:ind w:right="49"/>
              <w:jc w:val="both"/>
              <w:rPr>
                <w:rFonts w:ascii="Palatino Linotype" w:hAnsi="Palatino Linotype" w:cs="Arial"/>
                <w:i/>
                <w:sz w:val="20"/>
              </w:rPr>
            </w:pPr>
          </w:p>
          <w:p w:rsidR="004649A0" w:rsidRPr="00BE3B9F" w:rsidRDefault="004649A0" w:rsidP="00DC34A9">
            <w:pPr>
              <w:ind w:right="49"/>
              <w:jc w:val="both"/>
              <w:rPr>
                <w:rFonts w:ascii="Palatino Linotype" w:hAnsi="Palatino Linotype" w:cs="Arial"/>
                <w:i/>
                <w:sz w:val="20"/>
              </w:rPr>
            </w:pPr>
          </w:p>
          <w:p w:rsidR="004649A0" w:rsidRPr="00BE3B9F" w:rsidRDefault="004649A0" w:rsidP="00DC34A9">
            <w:pPr>
              <w:ind w:right="49"/>
              <w:jc w:val="both"/>
              <w:rPr>
                <w:rFonts w:ascii="Palatino Linotype" w:hAnsi="Palatino Linotype" w:cs="Arial"/>
                <w:i/>
                <w:sz w:val="20"/>
              </w:rPr>
            </w:pPr>
          </w:p>
          <w:p w:rsidR="004649A0" w:rsidRPr="00BE3B9F" w:rsidRDefault="004649A0" w:rsidP="00DC34A9">
            <w:pPr>
              <w:ind w:right="49"/>
              <w:jc w:val="both"/>
              <w:rPr>
                <w:rFonts w:ascii="Palatino Linotype" w:hAnsi="Palatino Linotype" w:cs="Arial"/>
                <w:i/>
                <w:sz w:val="20"/>
              </w:rPr>
            </w:pPr>
          </w:p>
          <w:p w:rsidR="004649A0" w:rsidRPr="00BE3B9F" w:rsidRDefault="004649A0" w:rsidP="00DC34A9">
            <w:pPr>
              <w:ind w:right="49"/>
              <w:jc w:val="both"/>
              <w:rPr>
                <w:rFonts w:ascii="Palatino Linotype" w:hAnsi="Palatino Linotype" w:cs="Arial"/>
                <w:i/>
                <w:sz w:val="20"/>
              </w:rPr>
            </w:pPr>
          </w:p>
          <w:p w:rsidR="004649A0" w:rsidRPr="00BE3B9F" w:rsidRDefault="004649A0" w:rsidP="00DC34A9">
            <w:pPr>
              <w:ind w:right="49"/>
              <w:jc w:val="both"/>
              <w:rPr>
                <w:rFonts w:ascii="Palatino Linotype" w:hAnsi="Palatino Linotype" w:cs="Arial"/>
                <w:i/>
                <w:sz w:val="20"/>
              </w:rPr>
            </w:pPr>
          </w:p>
          <w:p w:rsidR="004649A0" w:rsidRPr="00BE3B9F" w:rsidRDefault="004649A0" w:rsidP="00DC34A9">
            <w:pPr>
              <w:ind w:right="49"/>
              <w:jc w:val="both"/>
              <w:rPr>
                <w:rFonts w:ascii="Palatino Linotype" w:hAnsi="Palatino Linotype" w:cs="Arial"/>
                <w:i/>
                <w:sz w:val="20"/>
              </w:rPr>
            </w:pPr>
          </w:p>
          <w:p w:rsidR="004649A0" w:rsidRPr="00BE3B9F" w:rsidRDefault="004649A0" w:rsidP="00DC34A9">
            <w:pPr>
              <w:ind w:right="49"/>
              <w:jc w:val="both"/>
              <w:rPr>
                <w:rFonts w:ascii="Palatino Linotype" w:hAnsi="Palatino Linotype" w:cs="Arial"/>
                <w:i/>
                <w:sz w:val="20"/>
              </w:rPr>
            </w:pPr>
          </w:p>
          <w:p w:rsidR="004649A0" w:rsidRPr="00BE3B9F" w:rsidRDefault="004649A0" w:rsidP="00DC34A9">
            <w:pPr>
              <w:ind w:right="49"/>
              <w:jc w:val="both"/>
              <w:rPr>
                <w:rFonts w:ascii="Palatino Linotype" w:hAnsi="Palatino Linotype" w:cs="Arial"/>
                <w:i/>
                <w:sz w:val="20"/>
              </w:rPr>
            </w:pPr>
          </w:p>
          <w:p w:rsidR="004649A0" w:rsidRPr="00BE3B9F" w:rsidRDefault="004649A0" w:rsidP="00DC34A9">
            <w:pPr>
              <w:ind w:right="49"/>
              <w:jc w:val="both"/>
              <w:rPr>
                <w:rFonts w:ascii="Palatino Linotype" w:hAnsi="Palatino Linotype" w:cs="Arial"/>
                <w:i/>
                <w:sz w:val="20"/>
              </w:rPr>
            </w:pPr>
          </w:p>
          <w:p w:rsidR="004649A0" w:rsidRPr="00BE3B9F" w:rsidRDefault="004649A0"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4649A0" w:rsidRPr="00BE3B9F" w:rsidRDefault="004649A0" w:rsidP="00DC34A9">
            <w:pPr>
              <w:ind w:right="49"/>
              <w:jc w:val="both"/>
              <w:rPr>
                <w:rFonts w:ascii="Palatino Linotype" w:hAnsi="Palatino Linotype" w:cs="Arial"/>
                <w:i/>
                <w:sz w:val="20"/>
              </w:rPr>
            </w:pPr>
            <w:r w:rsidRPr="00BE3B9F">
              <w:rPr>
                <w:rFonts w:ascii="Palatino Linotype" w:hAnsi="Palatino Linotype" w:cs="Arial"/>
                <w:i/>
                <w:sz w:val="20"/>
              </w:rPr>
              <w:t>(Hecho negativo)</w:t>
            </w:r>
          </w:p>
          <w:p w:rsidR="004649A0" w:rsidRPr="00BE3B9F" w:rsidRDefault="004649A0" w:rsidP="00DC34A9">
            <w:pPr>
              <w:ind w:right="49"/>
              <w:jc w:val="both"/>
              <w:rPr>
                <w:rFonts w:ascii="Palatino Linotype" w:hAnsi="Palatino Linotype" w:cs="Arial"/>
                <w:i/>
                <w:sz w:val="20"/>
              </w:rPr>
            </w:pPr>
          </w:p>
          <w:p w:rsidR="004649A0" w:rsidRPr="00BE3B9F" w:rsidRDefault="004649A0" w:rsidP="00DC34A9">
            <w:pPr>
              <w:ind w:right="49"/>
              <w:jc w:val="both"/>
              <w:rPr>
                <w:rFonts w:ascii="Palatino Linotype" w:hAnsi="Palatino Linotype" w:cs="Arial"/>
                <w:i/>
                <w:sz w:val="20"/>
              </w:rPr>
            </w:pPr>
          </w:p>
          <w:p w:rsidR="004649A0" w:rsidRPr="00BE3B9F" w:rsidRDefault="004649A0" w:rsidP="00DC34A9">
            <w:pPr>
              <w:ind w:right="49"/>
              <w:jc w:val="both"/>
              <w:rPr>
                <w:rFonts w:ascii="Palatino Linotype" w:hAnsi="Palatino Linotype" w:cs="Arial"/>
                <w:i/>
                <w:sz w:val="20"/>
              </w:rPr>
            </w:pPr>
          </w:p>
          <w:p w:rsidR="004649A0" w:rsidRPr="00BE3B9F" w:rsidRDefault="004649A0"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4649A0" w:rsidRPr="00BE3B9F" w:rsidRDefault="004649A0" w:rsidP="00DC34A9">
            <w:pPr>
              <w:ind w:right="49"/>
              <w:jc w:val="both"/>
              <w:rPr>
                <w:rFonts w:ascii="Palatino Linotype" w:hAnsi="Palatino Linotype" w:cs="Arial"/>
                <w:i/>
                <w:sz w:val="20"/>
              </w:rPr>
            </w:pPr>
            <w:r w:rsidRPr="00BE3B9F">
              <w:rPr>
                <w:rFonts w:ascii="Palatino Linotype" w:hAnsi="Palatino Linotype" w:cs="Arial"/>
                <w:i/>
                <w:sz w:val="20"/>
              </w:rPr>
              <w:t xml:space="preserve">Respecto a las licitaciones </w:t>
            </w:r>
          </w:p>
          <w:p w:rsidR="004649A0" w:rsidRPr="00BE3B9F" w:rsidRDefault="004649A0" w:rsidP="00DC34A9">
            <w:pPr>
              <w:ind w:right="49"/>
              <w:jc w:val="both"/>
              <w:rPr>
                <w:rFonts w:ascii="Palatino Linotype" w:hAnsi="Palatino Linotype" w:cs="Arial"/>
                <w:i/>
                <w:sz w:val="20"/>
              </w:rPr>
            </w:pPr>
            <w:r w:rsidRPr="00BE3B9F">
              <w:rPr>
                <w:rFonts w:ascii="Palatino Linotype" w:hAnsi="Palatino Linotype" w:cs="Arial"/>
                <w:i/>
                <w:sz w:val="20"/>
              </w:rPr>
              <w:t xml:space="preserve">LO-915114884-E11-2018, LO-915114884-E12-2018, LO-915114884-E13-2018 y LO-915114884-E18-2018, </w:t>
            </w:r>
            <w:r w:rsidR="00B079F5" w:rsidRPr="00BE3B9F">
              <w:rPr>
                <w:rFonts w:ascii="Palatino Linotype" w:hAnsi="Palatino Linotype" w:cs="Arial"/>
                <w:i/>
                <w:sz w:val="20"/>
                <w:szCs w:val="20"/>
              </w:rPr>
              <w:t xml:space="preserve">no se tiene certeza </w:t>
            </w:r>
            <w:r w:rsidR="00B079F5" w:rsidRPr="00BE3B9F">
              <w:rPr>
                <w:rFonts w:ascii="Palatino Linotype" w:hAnsi="Palatino Linotype" w:cs="Arial"/>
                <w:i/>
                <w:color w:val="000000" w:themeColor="text1"/>
                <w:sz w:val="20"/>
              </w:rPr>
              <w:t>si se trata de información que no se generó (hecho negativo) o bien si se generó pero no se localizó (acuerdo de inexistencia).</w:t>
            </w:r>
          </w:p>
          <w:p w:rsidR="004649A0" w:rsidRPr="00BE3B9F" w:rsidRDefault="004649A0" w:rsidP="00DC34A9">
            <w:pPr>
              <w:ind w:right="49"/>
              <w:jc w:val="both"/>
              <w:rPr>
                <w:rFonts w:ascii="Palatino Linotype" w:hAnsi="Palatino Linotype" w:cs="Arial"/>
                <w:i/>
                <w:sz w:val="20"/>
              </w:rPr>
            </w:pPr>
          </w:p>
          <w:p w:rsidR="004649A0" w:rsidRPr="00BE3B9F" w:rsidRDefault="004649A0" w:rsidP="00DC34A9">
            <w:pPr>
              <w:ind w:right="49"/>
              <w:jc w:val="both"/>
              <w:rPr>
                <w:rFonts w:ascii="Palatino Linotype" w:hAnsi="Palatino Linotype" w:cs="Arial"/>
                <w:i/>
                <w:sz w:val="20"/>
              </w:rPr>
            </w:pPr>
            <w:r w:rsidRPr="00BE3B9F">
              <w:rPr>
                <w:rFonts w:ascii="Palatino Linotype" w:hAnsi="Palatino Linotype" w:cs="Arial"/>
                <w:i/>
                <w:sz w:val="20"/>
              </w:rPr>
              <w:t>(Hecho negativo)</w:t>
            </w:r>
          </w:p>
          <w:p w:rsidR="004649A0" w:rsidRPr="00BE3B9F" w:rsidRDefault="004649A0" w:rsidP="00DC34A9">
            <w:pPr>
              <w:ind w:right="49"/>
              <w:jc w:val="both"/>
              <w:rPr>
                <w:rFonts w:ascii="Palatino Linotype" w:hAnsi="Palatino Linotype" w:cs="Arial"/>
                <w:color w:val="000000" w:themeColor="text1"/>
              </w:rPr>
            </w:pPr>
          </w:p>
        </w:tc>
        <w:tc>
          <w:tcPr>
            <w:tcW w:w="1696" w:type="dxa"/>
          </w:tcPr>
          <w:p w:rsidR="004649A0" w:rsidRPr="00BE3B9F" w:rsidRDefault="004649A0" w:rsidP="00DC34A9">
            <w:pPr>
              <w:ind w:right="49"/>
              <w:jc w:val="both"/>
              <w:rPr>
                <w:rFonts w:ascii="Palatino Linotype" w:hAnsi="Palatino Linotype" w:cs="Arial"/>
                <w:b/>
                <w:color w:val="000000" w:themeColor="text1"/>
              </w:rPr>
            </w:pPr>
            <w:r w:rsidRPr="00BE3B9F">
              <w:rPr>
                <w:rFonts w:ascii="Palatino Linotype" w:hAnsi="Palatino Linotype" w:cs="Arial"/>
                <w:b/>
                <w:color w:val="000000" w:themeColor="text1"/>
              </w:rPr>
              <w:lastRenderedPageBreak/>
              <w:t xml:space="preserve">Parcialmente </w:t>
            </w:r>
          </w:p>
        </w:tc>
      </w:tr>
      <w:tr w:rsidR="00156621" w:rsidRPr="00BE3B9F" w:rsidTr="00EE10DD">
        <w:tc>
          <w:tcPr>
            <w:tcW w:w="2492" w:type="dxa"/>
          </w:tcPr>
          <w:p w:rsidR="00156621" w:rsidRPr="00BE3B9F" w:rsidRDefault="00156621" w:rsidP="00DC34A9">
            <w:pPr>
              <w:ind w:right="49"/>
              <w:jc w:val="both"/>
              <w:rPr>
                <w:rFonts w:ascii="Palatino Linotype" w:hAnsi="Palatino Linotype" w:cs="Arial"/>
                <w:i/>
                <w:color w:val="000000" w:themeColor="text1"/>
              </w:rPr>
            </w:pPr>
          </w:p>
          <w:p w:rsidR="00156621" w:rsidRPr="00BE3B9F" w:rsidRDefault="00156621" w:rsidP="00DC34A9">
            <w:pPr>
              <w:ind w:right="49"/>
              <w:jc w:val="both"/>
              <w:rPr>
                <w:rFonts w:ascii="Palatino Linotype" w:hAnsi="Palatino Linotype" w:cs="Arial"/>
                <w:i/>
                <w:color w:val="000000" w:themeColor="text1"/>
              </w:rPr>
            </w:pPr>
          </w:p>
          <w:p w:rsidR="00156621" w:rsidRPr="00BE3B9F" w:rsidRDefault="00156621" w:rsidP="00DC34A9">
            <w:pPr>
              <w:ind w:right="49"/>
              <w:jc w:val="both"/>
              <w:rPr>
                <w:rFonts w:ascii="Palatino Linotype" w:hAnsi="Palatino Linotype" w:cs="Arial"/>
                <w:i/>
                <w:color w:val="000000" w:themeColor="text1"/>
              </w:rPr>
            </w:pPr>
          </w:p>
          <w:p w:rsidR="00156621" w:rsidRPr="00BE3B9F" w:rsidRDefault="00156621" w:rsidP="00DC34A9">
            <w:pPr>
              <w:ind w:right="49"/>
              <w:jc w:val="both"/>
              <w:rPr>
                <w:rFonts w:ascii="Palatino Linotype" w:hAnsi="Palatino Linotype" w:cs="Arial"/>
                <w:i/>
                <w:color w:val="000000" w:themeColor="text1"/>
                <w:sz w:val="18"/>
              </w:rPr>
            </w:pPr>
            <w:r w:rsidRPr="00BE3B9F">
              <w:rPr>
                <w:rFonts w:ascii="Palatino Linotype" w:hAnsi="Palatino Linotype" w:cs="Arial"/>
                <w:i/>
                <w:color w:val="000000" w:themeColor="text1"/>
                <w:sz w:val="18"/>
              </w:rPr>
              <w:t xml:space="preserve">Medio de impugnación </w:t>
            </w:r>
          </w:p>
          <w:p w:rsidR="00156621" w:rsidRPr="00BE3B9F" w:rsidRDefault="00156621" w:rsidP="00DC34A9">
            <w:pPr>
              <w:ind w:right="49"/>
              <w:jc w:val="both"/>
              <w:rPr>
                <w:rFonts w:ascii="Palatino Linotype" w:hAnsi="Palatino Linotype" w:cs="Arial"/>
                <w:b/>
                <w:i/>
                <w:color w:val="000000" w:themeColor="text1"/>
                <w:sz w:val="18"/>
              </w:rPr>
            </w:pPr>
            <w:r w:rsidRPr="00BE3B9F">
              <w:rPr>
                <w:rFonts w:ascii="Palatino Linotype" w:hAnsi="Palatino Linotype" w:cs="Arial"/>
                <w:b/>
                <w:i/>
                <w:color w:val="000000" w:themeColor="text1"/>
                <w:sz w:val="18"/>
              </w:rPr>
              <w:t>0007</w:t>
            </w:r>
            <w:r w:rsidR="00491B83" w:rsidRPr="00BE3B9F">
              <w:rPr>
                <w:rFonts w:ascii="Palatino Linotype" w:hAnsi="Palatino Linotype" w:cs="Arial"/>
                <w:b/>
                <w:i/>
                <w:color w:val="000000" w:themeColor="text1"/>
                <w:sz w:val="18"/>
              </w:rPr>
              <w:t>1</w:t>
            </w:r>
            <w:r w:rsidRPr="00BE3B9F">
              <w:rPr>
                <w:rFonts w:ascii="Palatino Linotype" w:hAnsi="Palatino Linotype" w:cs="Arial"/>
                <w:b/>
                <w:i/>
                <w:color w:val="000000" w:themeColor="text1"/>
                <w:sz w:val="18"/>
              </w:rPr>
              <w:t>/INFOEM/IP/RR/2019</w:t>
            </w:r>
          </w:p>
          <w:p w:rsidR="00156621" w:rsidRPr="00BE3B9F" w:rsidRDefault="00156621" w:rsidP="00DC34A9">
            <w:pPr>
              <w:ind w:right="49"/>
              <w:jc w:val="both"/>
              <w:rPr>
                <w:rFonts w:ascii="Palatino Linotype" w:hAnsi="Palatino Linotype" w:cs="Arial"/>
                <w:i/>
                <w:color w:val="000000" w:themeColor="text1"/>
              </w:rPr>
            </w:pPr>
          </w:p>
          <w:p w:rsidR="00156621" w:rsidRPr="00BE3B9F" w:rsidRDefault="00156621" w:rsidP="00DC34A9">
            <w:pPr>
              <w:ind w:right="49"/>
              <w:jc w:val="both"/>
              <w:rPr>
                <w:rFonts w:ascii="Palatino Linotype" w:hAnsi="Palatino Linotype" w:cs="Arial"/>
                <w:i/>
                <w:color w:val="000000" w:themeColor="text1"/>
              </w:rPr>
            </w:pPr>
          </w:p>
          <w:p w:rsidR="00156621" w:rsidRPr="00BE3B9F" w:rsidRDefault="00156621" w:rsidP="00DC34A9">
            <w:pPr>
              <w:ind w:right="49"/>
              <w:jc w:val="both"/>
              <w:rPr>
                <w:rFonts w:ascii="Palatino Linotype" w:hAnsi="Palatino Linotype" w:cs="Arial"/>
                <w:i/>
                <w:color w:val="000000" w:themeColor="text1"/>
              </w:rPr>
            </w:pPr>
          </w:p>
          <w:p w:rsidR="00156621" w:rsidRPr="00BE3B9F" w:rsidRDefault="00156621" w:rsidP="00DC34A9">
            <w:pPr>
              <w:ind w:right="49"/>
              <w:jc w:val="both"/>
              <w:rPr>
                <w:rFonts w:ascii="Palatino Linotype" w:hAnsi="Palatino Linotype" w:cs="Arial"/>
                <w:i/>
                <w:color w:val="000000" w:themeColor="text1"/>
              </w:rPr>
            </w:pPr>
          </w:p>
          <w:p w:rsidR="00156621" w:rsidRPr="00BE3B9F" w:rsidRDefault="00156621" w:rsidP="00DC34A9">
            <w:pPr>
              <w:ind w:right="49"/>
              <w:jc w:val="both"/>
              <w:rPr>
                <w:rFonts w:ascii="Palatino Linotype" w:hAnsi="Palatino Linotype" w:cs="Arial"/>
                <w:i/>
                <w:color w:val="000000" w:themeColor="text1"/>
              </w:rPr>
            </w:pPr>
          </w:p>
          <w:p w:rsidR="00156621" w:rsidRPr="00BE3B9F" w:rsidRDefault="00156621" w:rsidP="00DC34A9">
            <w:pPr>
              <w:ind w:right="49"/>
              <w:jc w:val="both"/>
              <w:rPr>
                <w:rFonts w:ascii="Palatino Linotype" w:hAnsi="Palatino Linotype" w:cs="Arial"/>
                <w:i/>
                <w:color w:val="000000" w:themeColor="text1"/>
              </w:rPr>
            </w:pPr>
          </w:p>
          <w:p w:rsidR="00156621" w:rsidRPr="00BE3B9F" w:rsidRDefault="00156621" w:rsidP="00DC34A9">
            <w:pPr>
              <w:ind w:right="49"/>
              <w:jc w:val="both"/>
              <w:rPr>
                <w:rFonts w:ascii="Palatino Linotype" w:hAnsi="Palatino Linotype" w:cs="Arial"/>
                <w:i/>
                <w:color w:val="000000" w:themeColor="text1"/>
              </w:rPr>
            </w:pPr>
            <w:r w:rsidRPr="00BE3B9F">
              <w:rPr>
                <w:rFonts w:ascii="Palatino Linotype" w:hAnsi="Palatino Linotype" w:cs="Arial"/>
                <w:i/>
                <w:color w:val="000000" w:themeColor="text1"/>
              </w:rPr>
              <w:lastRenderedPageBreak/>
              <w:t>Los convenios modificatorios que hayan sido firmados desde el inicio del contrato hasta el día 21 de noviembre de 2018.</w:t>
            </w:r>
          </w:p>
        </w:tc>
        <w:tc>
          <w:tcPr>
            <w:tcW w:w="2606" w:type="dxa"/>
          </w:tcPr>
          <w:p w:rsidR="00156621" w:rsidRPr="00BE3B9F" w:rsidRDefault="00156621" w:rsidP="00DC34A9">
            <w:pPr>
              <w:ind w:right="49"/>
              <w:jc w:val="both"/>
              <w:rPr>
                <w:rFonts w:ascii="Palatino Linotype" w:hAnsi="Palatino Linotype" w:cs="Arial"/>
                <w:i/>
                <w:color w:val="000000" w:themeColor="text1"/>
                <w:sz w:val="20"/>
                <w:szCs w:val="20"/>
              </w:rPr>
            </w:pPr>
            <w:r w:rsidRPr="00BE3B9F">
              <w:rPr>
                <w:rFonts w:ascii="Palatino Linotype" w:hAnsi="Palatino Linotype" w:cs="Arial"/>
                <w:i/>
                <w:color w:val="000000" w:themeColor="text1"/>
                <w:sz w:val="20"/>
                <w:szCs w:val="20"/>
              </w:rPr>
              <w:lastRenderedPageBreak/>
              <w:t>“…al presente se anexa la información solicitada en cuanto a los contratos de los cuales se derivó convenio modificatorio…”</w:t>
            </w:r>
          </w:p>
          <w:p w:rsidR="00156621" w:rsidRPr="00BE3B9F" w:rsidRDefault="00156621" w:rsidP="00DC34A9">
            <w:pPr>
              <w:ind w:right="49"/>
              <w:jc w:val="both"/>
              <w:rPr>
                <w:rFonts w:ascii="Palatino Linotype" w:hAnsi="Palatino Linotype" w:cs="Arial"/>
                <w:i/>
                <w:color w:val="000000" w:themeColor="text1"/>
                <w:sz w:val="20"/>
                <w:szCs w:val="20"/>
              </w:rPr>
            </w:pPr>
            <w:r w:rsidRPr="00BE3B9F">
              <w:rPr>
                <w:rFonts w:ascii="Palatino Linotype" w:hAnsi="Palatino Linotype" w:cs="Arial"/>
                <w:i/>
                <w:color w:val="000000" w:themeColor="text1"/>
                <w:sz w:val="20"/>
                <w:szCs w:val="20"/>
              </w:rPr>
              <w:t xml:space="preserve">Adjuntado para ello los convenios modificatorios derivados de las licitaciones: </w:t>
            </w:r>
          </w:p>
          <w:p w:rsidR="00156621" w:rsidRPr="00BE3B9F" w:rsidRDefault="00156621" w:rsidP="00DC34A9">
            <w:pPr>
              <w:ind w:right="49"/>
              <w:jc w:val="both"/>
              <w:rPr>
                <w:rFonts w:ascii="Palatino Linotype" w:hAnsi="Palatino Linotype" w:cs="Arial"/>
                <w:i/>
                <w:color w:val="000000" w:themeColor="text1"/>
                <w:sz w:val="20"/>
                <w:szCs w:val="20"/>
              </w:rPr>
            </w:pPr>
            <w:r w:rsidRPr="00BE3B9F">
              <w:rPr>
                <w:rFonts w:ascii="Palatino Linotype" w:hAnsi="Palatino Linotype" w:cs="Arial"/>
                <w:i/>
                <w:color w:val="000000" w:themeColor="text1"/>
                <w:sz w:val="20"/>
                <w:szCs w:val="20"/>
              </w:rPr>
              <w:t xml:space="preserve">LO-915114884-E1-2018, LO-915114884-E2-2018, LO-915114884-E4-2018, LO-915114884-E5-2018, </w:t>
            </w:r>
            <w:r w:rsidRPr="00BE3B9F">
              <w:rPr>
                <w:rFonts w:ascii="Palatino Linotype" w:hAnsi="Palatino Linotype" w:cs="Arial"/>
                <w:i/>
                <w:color w:val="000000" w:themeColor="text1"/>
                <w:sz w:val="20"/>
                <w:szCs w:val="20"/>
              </w:rPr>
              <w:lastRenderedPageBreak/>
              <w:t>LO-915114884-E6-2018, LO-915114884-E7-2018, LO-915114884-E8-2018, LO-915114884-E9-2018.</w:t>
            </w:r>
          </w:p>
          <w:p w:rsidR="00156621" w:rsidRPr="00BE3B9F" w:rsidRDefault="00156621" w:rsidP="00DC34A9">
            <w:pPr>
              <w:ind w:right="49"/>
              <w:jc w:val="both"/>
              <w:rPr>
                <w:rFonts w:ascii="Palatino Linotype" w:hAnsi="Palatino Linotype" w:cs="Arial"/>
                <w:i/>
                <w:sz w:val="20"/>
                <w:szCs w:val="20"/>
              </w:rPr>
            </w:pPr>
          </w:p>
          <w:p w:rsidR="00156621" w:rsidRPr="00BE3B9F" w:rsidRDefault="00156621" w:rsidP="00DC34A9">
            <w:pPr>
              <w:ind w:right="49"/>
              <w:jc w:val="both"/>
              <w:rPr>
                <w:rFonts w:ascii="Palatino Linotype" w:hAnsi="Palatino Linotype" w:cs="Arial"/>
                <w:i/>
                <w:color w:val="000000" w:themeColor="text1"/>
                <w:sz w:val="20"/>
                <w:szCs w:val="20"/>
              </w:rPr>
            </w:pPr>
            <w:r w:rsidRPr="00BE3B9F">
              <w:rPr>
                <w:rFonts w:ascii="Palatino Linotype" w:hAnsi="Palatino Linotype" w:cs="Arial"/>
                <w:i/>
                <w:sz w:val="20"/>
                <w:szCs w:val="20"/>
              </w:rPr>
              <w:t xml:space="preserve">Por lo que respecta a las licitaciones </w:t>
            </w:r>
            <w:r w:rsidRPr="00BE3B9F">
              <w:rPr>
                <w:rFonts w:ascii="Palatino Linotype" w:hAnsi="Palatino Linotype" w:cs="Arial"/>
                <w:i/>
                <w:color w:val="000000" w:themeColor="text1"/>
                <w:sz w:val="20"/>
                <w:szCs w:val="20"/>
              </w:rPr>
              <w:t xml:space="preserve">LO-915114884-E3-2018, LO-915114884-E10-2018, LO-915114884-E14-2018, LO-915114884-E15-2018, LO-915114884-E16-2018, LO-915114884-E19-2018, LO-915114884-E20-2018, LO-915114884-E21-2018, LO-915114884-E22-2018, LO-915114884-E23-2018, LO-915114884-E24-2018,  LO-915114884-E26-2018, LO-915114884-E28-2018, LO-915114884-E32-2018, LO-915114884-E40-2018, LO-915114884-E42-2018, LO-915114884-E43-2018, LO-915114884-E44-2018, LO-915114884-E45-2018, LO-915114884-E46-2018, LO-915114884-E48-2018, LO-915114884-E49-2018, LO-915114884-E50-2018, refiere que no se deriva </w:t>
            </w:r>
            <w:r w:rsidR="00A25667" w:rsidRPr="00BE3B9F">
              <w:rPr>
                <w:rFonts w:ascii="Palatino Linotype" w:hAnsi="Palatino Linotype" w:cs="Arial"/>
                <w:i/>
                <w:color w:val="000000" w:themeColor="text1"/>
                <w:sz w:val="20"/>
                <w:szCs w:val="20"/>
              </w:rPr>
              <w:t xml:space="preserve">convenio modificatorio. </w:t>
            </w:r>
            <w:r w:rsidRPr="00BE3B9F">
              <w:rPr>
                <w:rFonts w:ascii="Palatino Linotype" w:hAnsi="Palatino Linotype" w:cs="Arial"/>
                <w:i/>
                <w:color w:val="000000" w:themeColor="text1"/>
                <w:sz w:val="20"/>
                <w:szCs w:val="20"/>
              </w:rPr>
              <w:t xml:space="preserve"> </w:t>
            </w:r>
          </w:p>
          <w:p w:rsidR="00A25667" w:rsidRPr="00BE3B9F" w:rsidRDefault="00A25667" w:rsidP="00DC34A9">
            <w:pPr>
              <w:ind w:right="49"/>
              <w:jc w:val="both"/>
              <w:rPr>
                <w:rFonts w:ascii="Palatino Linotype" w:hAnsi="Palatino Linotype" w:cs="Arial"/>
                <w:i/>
                <w:sz w:val="20"/>
                <w:szCs w:val="20"/>
              </w:rPr>
            </w:pPr>
          </w:p>
          <w:p w:rsidR="00A25667" w:rsidRPr="00BE3B9F" w:rsidRDefault="00A25667"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Respecto a las licitaciones </w:t>
            </w:r>
          </w:p>
          <w:p w:rsidR="00A25667" w:rsidRPr="00BE3B9F" w:rsidRDefault="00A25667"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LO-915114884-E11-2018, LO-915114884-E12-2018, LO-915114884-E13-2018 y  LO-915114884-E18-2018, refiere que después de una búsqueda exhaustiva, la información no fue localizada. </w:t>
            </w:r>
          </w:p>
          <w:p w:rsidR="00156621" w:rsidRPr="00BE3B9F" w:rsidRDefault="00156621" w:rsidP="00DC34A9">
            <w:pPr>
              <w:ind w:right="49"/>
              <w:jc w:val="both"/>
              <w:rPr>
                <w:rFonts w:ascii="Palatino Linotype" w:hAnsi="Palatino Linotype" w:cs="Arial"/>
                <w:i/>
                <w:sz w:val="20"/>
                <w:szCs w:val="20"/>
              </w:rPr>
            </w:pPr>
          </w:p>
          <w:p w:rsidR="00B079F5" w:rsidRPr="00BE3B9F" w:rsidRDefault="00B079F5" w:rsidP="00DC34A9">
            <w:pPr>
              <w:ind w:right="49"/>
              <w:jc w:val="both"/>
              <w:rPr>
                <w:rFonts w:ascii="Palatino Linotype" w:hAnsi="Palatino Linotype" w:cs="Arial"/>
                <w:i/>
                <w:sz w:val="20"/>
                <w:szCs w:val="20"/>
              </w:rPr>
            </w:pPr>
          </w:p>
          <w:p w:rsidR="00B079F5" w:rsidRPr="00BE3B9F" w:rsidRDefault="00B079F5" w:rsidP="00DC34A9">
            <w:pPr>
              <w:ind w:right="49"/>
              <w:jc w:val="both"/>
              <w:rPr>
                <w:rFonts w:ascii="Palatino Linotype" w:hAnsi="Palatino Linotype" w:cs="Arial"/>
                <w:i/>
                <w:sz w:val="20"/>
                <w:szCs w:val="20"/>
              </w:rPr>
            </w:pPr>
          </w:p>
          <w:p w:rsidR="00156621" w:rsidRPr="00BE3B9F" w:rsidRDefault="00156621"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Respecto a las licitaciones </w:t>
            </w:r>
          </w:p>
          <w:p w:rsidR="00156621" w:rsidRPr="00BE3B9F" w:rsidRDefault="00156621"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LO-915114884-E17-2018, LO-915114884-E31-2018, LO-915114884-E37-2018 y LO-915114884-E47-2018, refiere que los fallos fueron declarados desiertos. </w:t>
            </w:r>
          </w:p>
          <w:p w:rsidR="00156621" w:rsidRPr="00BE3B9F" w:rsidRDefault="00156621" w:rsidP="00DC34A9">
            <w:pPr>
              <w:ind w:right="49"/>
              <w:jc w:val="both"/>
              <w:rPr>
                <w:rFonts w:ascii="Palatino Linotype" w:hAnsi="Palatino Linotype" w:cs="Arial"/>
                <w:i/>
                <w:sz w:val="20"/>
                <w:szCs w:val="20"/>
              </w:rPr>
            </w:pPr>
          </w:p>
          <w:p w:rsidR="00156621" w:rsidRPr="00BE3B9F" w:rsidRDefault="00156621" w:rsidP="00DC34A9">
            <w:pPr>
              <w:ind w:right="49"/>
              <w:jc w:val="both"/>
              <w:rPr>
                <w:rFonts w:ascii="Palatino Linotype" w:hAnsi="Palatino Linotype" w:cs="Arial"/>
                <w:i/>
                <w:sz w:val="20"/>
                <w:szCs w:val="20"/>
              </w:rPr>
            </w:pPr>
            <w:r w:rsidRPr="00BE3B9F">
              <w:rPr>
                <w:rFonts w:ascii="Palatino Linotype" w:hAnsi="Palatino Linotype" w:cs="Arial"/>
                <w:i/>
                <w:sz w:val="20"/>
                <w:szCs w:val="20"/>
              </w:rPr>
              <w:t>Respecto a las licitaciones LO-915114884-E25-2018, LO-915114884-E27-2018, LO-915114884-E29-2018, LO-915114884-E30-2018, LO-915114884-E33-2018, LO-915114884-E34-2018, LO-915114884-E35-2018, LO-915114884-E36-2018, LO-915114884-E38-2018, LO-915114884-E39-2018 y LO-915114884-E41-2018, refiere que los contratos no fueron formalizados.</w:t>
            </w:r>
          </w:p>
        </w:tc>
        <w:tc>
          <w:tcPr>
            <w:tcW w:w="2410" w:type="dxa"/>
          </w:tcPr>
          <w:p w:rsidR="00A25667" w:rsidRPr="00BE3B9F" w:rsidRDefault="00A25667"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lastRenderedPageBreak/>
              <w:t xml:space="preserve">Se dejaron visibles datos considerados confidenciales, los cuales de manera enunciativa más no limitativa son: nombre del administrador único de la empresa contratista y nombre del cual se desconoce su participación. </w:t>
            </w:r>
          </w:p>
          <w:p w:rsidR="00A25667" w:rsidRPr="00BE3B9F" w:rsidRDefault="00A25667" w:rsidP="00DC34A9">
            <w:pPr>
              <w:ind w:right="49"/>
              <w:jc w:val="both"/>
              <w:rPr>
                <w:rFonts w:ascii="Palatino Linotype" w:hAnsi="Palatino Linotype" w:cs="Arial"/>
                <w:i/>
                <w:color w:val="000000" w:themeColor="text1"/>
                <w:sz w:val="20"/>
              </w:rPr>
            </w:pPr>
          </w:p>
          <w:p w:rsidR="00156621" w:rsidRPr="00BE3B9F" w:rsidRDefault="00156621" w:rsidP="00DC34A9">
            <w:pPr>
              <w:ind w:right="49"/>
              <w:jc w:val="both"/>
              <w:rPr>
                <w:rFonts w:ascii="Palatino Linotype" w:hAnsi="Palatino Linotype" w:cs="Arial"/>
                <w:color w:val="000000" w:themeColor="text1"/>
              </w:rPr>
            </w:pPr>
          </w:p>
          <w:p w:rsidR="00A25667" w:rsidRPr="00BE3B9F" w:rsidRDefault="00A25667" w:rsidP="00DC34A9">
            <w:pPr>
              <w:ind w:right="49"/>
              <w:jc w:val="both"/>
              <w:rPr>
                <w:rFonts w:ascii="Palatino Linotype" w:hAnsi="Palatino Linotype" w:cs="Arial"/>
                <w:color w:val="000000" w:themeColor="text1"/>
              </w:rPr>
            </w:pPr>
          </w:p>
          <w:p w:rsidR="00A25667" w:rsidRPr="00BE3B9F" w:rsidRDefault="00A25667" w:rsidP="00DC34A9">
            <w:pPr>
              <w:ind w:right="49"/>
              <w:jc w:val="both"/>
              <w:rPr>
                <w:rFonts w:ascii="Palatino Linotype" w:hAnsi="Palatino Linotype" w:cs="Arial"/>
                <w:color w:val="000000" w:themeColor="text1"/>
              </w:rPr>
            </w:pPr>
          </w:p>
          <w:p w:rsidR="00A25667" w:rsidRPr="00BE3B9F" w:rsidRDefault="00A25667" w:rsidP="00DC34A9">
            <w:pPr>
              <w:ind w:right="49"/>
              <w:jc w:val="both"/>
              <w:rPr>
                <w:rFonts w:ascii="Palatino Linotype" w:hAnsi="Palatino Linotype" w:cs="Arial"/>
                <w:color w:val="000000" w:themeColor="text1"/>
              </w:rPr>
            </w:pPr>
          </w:p>
          <w:p w:rsidR="00A25667" w:rsidRPr="00BE3B9F" w:rsidRDefault="00A25667" w:rsidP="00DC34A9">
            <w:pPr>
              <w:ind w:right="49"/>
              <w:jc w:val="both"/>
              <w:rPr>
                <w:rFonts w:ascii="Palatino Linotype" w:hAnsi="Palatino Linotype" w:cs="Arial"/>
                <w:color w:val="000000" w:themeColor="text1"/>
              </w:rPr>
            </w:pPr>
          </w:p>
          <w:p w:rsidR="00A25667" w:rsidRPr="00BE3B9F" w:rsidRDefault="00A25667" w:rsidP="00DC34A9">
            <w:pPr>
              <w:ind w:right="49"/>
              <w:jc w:val="both"/>
              <w:rPr>
                <w:rFonts w:ascii="Palatino Linotype" w:hAnsi="Palatino Linotype" w:cs="Arial"/>
                <w:color w:val="000000" w:themeColor="text1"/>
              </w:rPr>
            </w:pPr>
          </w:p>
          <w:p w:rsidR="00A25667" w:rsidRPr="00BE3B9F" w:rsidRDefault="00A25667" w:rsidP="00DC34A9">
            <w:pPr>
              <w:ind w:right="49"/>
              <w:jc w:val="both"/>
              <w:rPr>
                <w:rFonts w:ascii="Palatino Linotype" w:hAnsi="Palatino Linotype" w:cs="Arial"/>
                <w:i/>
                <w:sz w:val="20"/>
              </w:rPr>
            </w:pPr>
            <w:r w:rsidRPr="00BE3B9F">
              <w:rPr>
                <w:rFonts w:ascii="Palatino Linotype" w:hAnsi="Palatino Linotype" w:cs="Arial"/>
                <w:i/>
                <w:sz w:val="20"/>
              </w:rPr>
              <w:t>(Hecho negativo)</w:t>
            </w:r>
          </w:p>
          <w:p w:rsidR="00A25667" w:rsidRPr="00BE3B9F" w:rsidRDefault="00A25667"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r w:rsidRPr="00BE3B9F">
              <w:rPr>
                <w:rFonts w:ascii="Palatino Linotype" w:hAnsi="Palatino Linotype" w:cs="Arial"/>
                <w:i/>
                <w:sz w:val="20"/>
              </w:rPr>
              <w:t xml:space="preserve">Respecto a las licitaciones </w:t>
            </w:r>
          </w:p>
          <w:p w:rsidR="00A25667" w:rsidRPr="00BE3B9F" w:rsidRDefault="00A25667" w:rsidP="00DC34A9">
            <w:pPr>
              <w:ind w:right="49"/>
              <w:jc w:val="both"/>
              <w:rPr>
                <w:rFonts w:ascii="Palatino Linotype" w:hAnsi="Palatino Linotype" w:cs="Arial"/>
                <w:i/>
                <w:sz w:val="20"/>
              </w:rPr>
            </w:pPr>
            <w:r w:rsidRPr="00BE3B9F">
              <w:rPr>
                <w:rFonts w:ascii="Palatino Linotype" w:hAnsi="Palatino Linotype" w:cs="Arial"/>
                <w:i/>
                <w:sz w:val="20"/>
              </w:rPr>
              <w:t xml:space="preserve">LO-915114884-E11-2018, LO-915114884-E12-2018, LO-915114884-E13-2018 y LO-915114884-E18-2018, </w:t>
            </w:r>
            <w:r w:rsidR="00B079F5" w:rsidRPr="00BE3B9F">
              <w:rPr>
                <w:rFonts w:ascii="Palatino Linotype" w:hAnsi="Palatino Linotype" w:cs="Arial"/>
                <w:i/>
                <w:sz w:val="20"/>
                <w:szCs w:val="20"/>
              </w:rPr>
              <w:t xml:space="preserve">no se tiene certeza </w:t>
            </w:r>
            <w:r w:rsidR="00B079F5" w:rsidRPr="00BE3B9F">
              <w:rPr>
                <w:rFonts w:ascii="Palatino Linotype" w:hAnsi="Palatino Linotype" w:cs="Arial"/>
                <w:i/>
                <w:color w:val="000000" w:themeColor="text1"/>
                <w:sz w:val="20"/>
              </w:rPr>
              <w:t xml:space="preserve">si se trata de información que no se generó (hecho negativo) o bien si se </w:t>
            </w:r>
            <w:r w:rsidR="00B079F5" w:rsidRPr="00BE3B9F">
              <w:rPr>
                <w:rFonts w:ascii="Palatino Linotype" w:hAnsi="Palatino Linotype" w:cs="Arial"/>
                <w:i/>
                <w:color w:val="000000" w:themeColor="text1"/>
                <w:sz w:val="20"/>
              </w:rPr>
              <w:lastRenderedPageBreak/>
              <w:t>generó pero no se localizó (acuerdo de inexistencia).</w:t>
            </w:r>
          </w:p>
          <w:p w:rsidR="00A25667" w:rsidRPr="00BE3B9F" w:rsidRDefault="00A25667"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r w:rsidRPr="00BE3B9F">
              <w:rPr>
                <w:rFonts w:ascii="Palatino Linotype" w:hAnsi="Palatino Linotype" w:cs="Arial"/>
                <w:i/>
                <w:sz w:val="20"/>
              </w:rPr>
              <w:t>(Hecho negativo)</w:t>
            </w:r>
          </w:p>
          <w:p w:rsidR="00A25667" w:rsidRPr="00BE3B9F" w:rsidRDefault="00A25667"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B079F5" w:rsidRPr="00BE3B9F" w:rsidRDefault="00B079F5" w:rsidP="00DC34A9">
            <w:pPr>
              <w:ind w:right="49"/>
              <w:jc w:val="both"/>
              <w:rPr>
                <w:rFonts w:ascii="Palatino Linotype" w:hAnsi="Palatino Linotype" w:cs="Arial"/>
                <w:i/>
                <w:sz w:val="20"/>
              </w:rPr>
            </w:pPr>
          </w:p>
          <w:p w:rsidR="00A25667" w:rsidRPr="00BE3B9F" w:rsidRDefault="00A25667" w:rsidP="00DC34A9">
            <w:pPr>
              <w:ind w:right="49"/>
              <w:jc w:val="both"/>
              <w:rPr>
                <w:rFonts w:ascii="Palatino Linotype" w:hAnsi="Palatino Linotype" w:cs="Arial"/>
                <w:i/>
                <w:sz w:val="20"/>
              </w:rPr>
            </w:pPr>
            <w:r w:rsidRPr="00BE3B9F">
              <w:rPr>
                <w:rFonts w:ascii="Palatino Linotype" w:hAnsi="Palatino Linotype" w:cs="Arial"/>
                <w:i/>
                <w:sz w:val="20"/>
              </w:rPr>
              <w:t>(Hecho negativo)</w:t>
            </w:r>
          </w:p>
          <w:p w:rsidR="00A25667" w:rsidRPr="00BE3B9F" w:rsidRDefault="00A25667" w:rsidP="00DC34A9">
            <w:pPr>
              <w:ind w:right="49"/>
              <w:jc w:val="both"/>
              <w:rPr>
                <w:rFonts w:ascii="Palatino Linotype" w:hAnsi="Palatino Linotype" w:cs="Arial"/>
                <w:color w:val="000000" w:themeColor="text1"/>
              </w:rPr>
            </w:pPr>
          </w:p>
        </w:tc>
        <w:tc>
          <w:tcPr>
            <w:tcW w:w="1696" w:type="dxa"/>
          </w:tcPr>
          <w:p w:rsidR="00A25667" w:rsidRPr="00BE3B9F" w:rsidRDefault="00A25667" w:rsidP="00DC34A9">
            <w:pPr>
              <w:ind w:right="49"/>
              <w:jc w:val="both"/>
              <w:rPr>
                <w:rFonts w:ascii="Palatino Linotype" w:hAnsi="Palatino Linotype" w:cs="Arial"/>
                <w:b/>
                <w:color w:val="000000" w:themeColor="text1"/>
              </w:rPr>
            </w:pPr>
            <w:r w:rsidRPr="00BE3B9F">
              <w:rPr>
                <w:rFonts w:ascii="Palatino Linotype" w:hAnsi="Palatino Linotype" w:cs="Arial"/>
                <w:b/>
                <w:color w:val="000000" w:themeColor="text1"/>
              </w:rPr>
              <w:lastRenderedPageBreak/>
              <w:t xml:space="preserve">Parcialmente </w:t>
            </w:r>
          </w:p>
          <w:p w:rsidR="00156621" w:rsidRPr="00BE3B9F" w:rsidRDefault="00156621" w:rsidP="00DC34A9">
            <w:pPr>
              <w:pStyle w:val="Prrafodelista"/>
              <w:ind w:left="317"/>
              <w:contextualSpacing w:val="0"/>
              <w:jc w:val="both"/>
              <w:rPr>
                <w:rFonts w:ascii="Palatino Linotype" w:hAnsi="Palatino Linotype" w:cs="Arial"/>
                <w:sz w:val="20"/>
                <w:szCs w:val="20"/>
              </w:rPr>
            </w:pPr>
          </w:p>
        </w:tc>
      </w:tr>
      <w:tr w:rsidR="00491B83" w:rsidRPr="00BE3B9F" w:rsidTr="00EE10DD">
        <w:tc>
          <w:tcPr>
            <w:tcW w:w="2492" w:type="dxa"/>
          </w:tcPr>
          <w:p w:rsidR="00B563D6" w:rsidRPr="00BE3B9F" w:rsidRDefault="00B563D6" w:rsidP="00DC34A9">
            <w:pPr>
              <w:ind w:right="49"/>
              <w:jc w:val="both"/>
              <w:rPr>
                <w:rFonts w:ascii="Palatino Linotype" w:hAnsi="Palatino Linotype" w:cs="Arial"/>
                <w:i/>
                <w:color w:val="000000" w:themeColor="text1"/>
                <w:sz w:val="18"/>
              </w:rPr>
            </w:pPr>
          </w:p>
          <w:p w:rsidR="00B563D6" w:rsidRPr="00BE3B9F" w:rsidRDefault="00B563D6" w:rsidP="00DC34A9">
            <w:pPr>
              <w:ind w:right="49"/>
              <w:jc w:val="both"/>
              <w:rPr>
                <w:rFonts w:ascii="Palatino Linotype" w:hAnsi="Palatino Linotype" w:cs="Arial"/>
                <w:i/>
                <w:color w:val="000000" w:themeColor="text1"/>
                <w:sz w:val="18"/>
              </w:rPr>
            </w:pPr>
          </w:p>
          <w:p w:rsidR="00B563D6" w:rsidRPr="00BE3B9F" w:rsidRDefault="00B563D6" w:rsidP="00DC34A9">
            <w:pPr>
              <w:ind w:right="49"/>
              <w:jc w:val="both"/>
              <w:rPr>
                <w:rFonts w:ascii="Palatino Linotype" w:hAnsi="Palatino Linotype" w:cs="Arial"/>
                <w:i/>
                <w:color w:val="000000" w:themeColor="text1"/>
                <w:sz w:val="18"/>
              </w:rPr>
            </w:pPr>
          </w:p>
          <w:p w:rsidR="00B563D6" w:rsidRPr="00BE3B9F" w:rsidRDefault="00B563D6" w:rsidP="00DC34A9">
            <w:pPr>
              <w:ind w:right="49"/>
              <w:jc w:val="both"/>
              <w:rPr>
                <w:rFonts w:ascii="Palatino Linotype" w:hAnsi="Palatino Linotype" w:cs="Arial"/>
                <w:i/>
                <w:color w:val="000000" w:themeColor="text1"/>
                <w:sz w:val="18"/>
              </w:rPr>
            </w:pPr>
          </w:p>
          <w:p w:rsidR="00B563D6" w:rsidRPr="00BE3B9F" w:rsidRDefault="00B563D6" w:rsidP="00DC34A9">
            <w:pPr>
              <w:ind w:right="49"/>
              <w:jc w:val="both"/>
              <w:rPr>
                <w:rFonts w:ascii="Palatino Linotype" w:hAnsi="Palatino Linotype" w:cs="Arial"/>
                <w:i/>
                <w:color w:val="000000" w:themeColor="text1"/>
                <w:sz w:val="18"/>
              </w:rPr>
            </w:pPr>
          </w:p>
          <w:p w:rsidR="00B563D6" w:rsidRPr="00BE3B9F" w:rsidRDefault="00B563D6" w:rsidP="00DC34A9">
            <w:pPr>
              <w:ind w:right="49"/>
              <w:jc w:val="both"/>
              <w:rPr>
                <w:rFonts w:ascii="Palatino Linotype" w:hAnsi="Palatino Linotype" w:cs="Arial"/>
                <w:i/>
                <w:color w:val="000000" w:themeColor="text1"/>
                <w:sz w:val="18"/>
              </w:rPr>
            </w:pPr>
          </w:p>
          <w:p w:rsidR="00B563D6" w:rsidRPr="00BE3B9F" w:rsidRDefault="00B563D6" w:rsidP="00DC34A9">
            <w:pPr>
              <w:ind w:right="49"/>
              <w:jc w:val="both"/>
              <w:rPr>
                <w:rFonts w:ascii="Palatino Linotype" w:hAnsi="Palatino Linotype" w:cs="Arial"/>
                <w:i/>
                <w:color w:val="000000" w:themeColor="text1"/>
                <w:sz w:val="18"/>
              </w:rPr>
            </w:pPr>
          </w:p>
          <w:p w:rsidR="00491B83" w:rsidRPr="00BE3B9F" w:rsidRDefault="00491B83" w:rsidP="00DC34A9">
            <w:pPr>
              <w:ind w:right="49"/>
              <w:jc w:val="both"/>
              <w:rPr>
                <w:rFonts w:ascii="Palatino Linotype" w:hAnsi="Palatino Linotype" w:cs="Arial"/>
                <w:i/>
                <w:color w:val="000000" w:themeColor="text1"/>
                <w:sz w:val="18"/>
              </w:rPr>
            </w:pPr>
            <w:r w:rsidRPr="00BE3B9F">
              <w:rPr>
                <w:rFonts w:ascii="Palatino Linotype" w:hAnsi="Palatino Linotype" w:cs="Arial"/>
                <w:i/>
                <w:color w:val="000000" w:themeColor="text1"/>
                <w:sz w:val="18"/>
              </w:rPr>
              <w:t xml:space="preserve">Medio de impugnación </w:t>
            </w:r>
          </w:p>
          <w:p w:rsidR="00491B83" w:rsidRPr="00BE3B9F" w:rsidRDefault="00491B83" w:rsidP="00DC34A9">
            <w:pPr>
              <w:ind w:right="49"/>
              <w:jc w:val="both"/>
              <w:rPr>
                <w:rFonts w:ascii="Palatino Linotype" w:hAnsi="Palatino Linotype" w:cs="Arial"/>
                <w:b/>
                <w:i/>
                <w:color w:val="000000" w:themeColor="text1"/>
                <w:sz w:val="18"/>
              </w:rPr>
            </w:pPr>
            <w:r w:rsidRPr="00BE3B9F">
              <w:rPr>
                <w:rFonts w:ascii="Palatino Linotype" w:hAnsi="Palatino Linotype" w:cs="Arial"/>
                <w:b/>
                <w:i/>
                <w:color w:val="000000" w:themeColor="text1"/>
                <w:sz w:val="18"/>
              </w:rPr>
              <w:t>00072/INFOEM/IP/RR/2019</w:t>
            </w:r>
          </w:p>
          <w:p w:rsidR="00491B83" w:rsidRPr="00BE3B9F" w:rsidRDefault="00491B83" w:rsidP="00DC34A9">
            <w:pPr>
              <w:ind w:right="49"/>
              <w:jc w:val="both"/>
              <w:rPr>
                <w:rFonts w:ascii="Palatino Linotype" w:hAnsi="Palatino Linotype" w:cs="Arial"/>
                <w:i/>
                <w:color w:val="000000" w:themeColor="text1"/>
              </w:rPr>
            </w:pPr>
          </w:p>
          <w:p w:rsidR="00491B83" w:rsidRPr="00BE3B9F" w:rsidRDefault="00491B83" w:rsidP="00DC34A9">
            <w:pPr>
              <w:ind w:right="49"/>
              <w:jc w:val="both"/>
              <w:rPr>
                <w:rFonts w:ascii="Palatino Linotype" w:hAnsi="Palatino Linotype" w:cs="Arial"/>
                <w:i/>
                <w:color w:val="000000" w:themeColor="text1"/>
              </w:rPr>
            </w:pPr>
          </w:p>
          <w:p w:rsidR="00491B83" w:rsidRPr="00BE3B9F" w:rsidRDefault="00491B83" w:rsidP="00DC34A9">
            <w:pPr>
              <w:ind w:right="49"/>
              <w:jc w:val="both"/>
              <w:rPr>
                <w:rFonts w:ascii="Palatino Linotype" w:hAnsi="Palatino Linotype" w:cs="Arial"/>
                <w:i/>
                <w:color w:val="000000" w:themeColor="text1"/>
              </w:rPr>
            </w:pPr>
          </w:p>
          <w:p w:rsidR="00491B83" w:rsidRPr="00BE3B9F" w:rsidRDefault="00491B83" w:rsidP="00DC34A9">
            <w:pPr>
              <w:ind w:right="49"/>
              <w:jc w:val="both"/>
              <w:rPr>
                <w:rFonts w:ascii="Palatino Linotype" w:hAnsi="Palatino Linotype" w:cs="Arial"/>
                <w:i/>
                <w:color w:val="000000" w:themeColor="text1"/>
              </w:rPr>
            </w:pPr>
          </w:p>
          <w:p w:rsidR="00491B83" w:rsidRPr="00BE3B9F" w:rsidRDefault="00491B83" w:rsidP="00DC34A9">
            <w:pPr>
              <w:ind w:right="49"/>
              <w:jc w:val="both"/>
              <w:rPr>
                <w:rFonts w:ascii="Palatino Linotype" w:hAnsi="Palatino Linotype" w:cs="Arial"/>
                <w:i/>
                <w:color w:val="000000" w:themeColor="text1"/>
              </w:rPr>
            </w:pPr>
          </w:p>
          <w:p w:rsidR="00491B83" w:rsidRPr="00BE3B9F" w:rsidRDefault="00491B83" w:rsidP="00DC34A9">
            <w:pPr>
              <w:ind w:right="49"/>
              <w:jc w:val="both"/>
              <w:rPr>
                <w:rFonts w:ascii="Palatino Linotype" w:hAnsi="Palatino Linotype" w:cs="Arial"/>
                <w:i/>
                <w:color w:val="000000" w:themeColor="text1"/>
              </w:rPr>
            </w:pPr>
          </w:p>
          <w:p w:rsidR="00491B83" w:rsidRPr="00BE3B9F" w:rsidRDefault="00491B83" w:rsidP="00DC34A9">
            <w:pPr>
              <w:ind w:right="49"/>
              <w:jc w:val="both"/>
              <w:rPr>
                <w:rFonts w:ascii="Palatino Linotype" w:hAnsi="Palatino Linotype" w:cs="Arial"/>
                <w:i/>
                <w:color w:val="000000" w:themeColor="text1"/>
              </w:rPr>
            </w:pPr>
            <w:r w:rsidRPr="00BE3B9F">
              <w:rPr>
                <w:rFonts w:ascii="Palatino Linotype" w:hAnsi="Palatino Linotype" w:cs="Arial"/>
                <w:i/>
                <w:color w:val="000000" w:themeColor="text1"/>
              </w:rPr>
              <w:t>Programa de ejecución convenido.</w:t>
            </w:r>
            <w:r w:rsidRPr="00BE3B9F">
              <w:rPr>
                <w:rFonts w:ascii="Palatino Linotype" w:hAnsi="Palatino Linotype"/>
                <w:color w:val="000000"/>
                <w:sz w:val="14"/>
                <w:szCs w:val="14"/>
              </w:rPr>
              <w:t> </w:t>
            </w:r>
          </w:p>
        </w:tc>
        <w:tc>
          <w:tcPr>
            <w:tcW w:w="2606" w:type="dxa"/>
          </w:tcPr>
          <w:p w:rsidR="00491B83" w:rsidRPr="00BE3B9F" w:rsidRDefault="00491B83" w:rsidP="00DC34A9">
            <w:pPr>
              <w:ind w:right="49"/>
              <w:jc w:val="both"/>
              <w:rPr>
                <w:rFonts w:ascii="Palatino Linotype" w:hAnsi="Palatino Linotype" w:cs="Arial"/>
                <w:color w:val="000000" w:themeColor="text1"/>
                <w:sz w:val="20"/>
                <w:szCs w:val="20"/>
              </w:rPr>
            </w:pPr>
            <w:r w:rsidRPr="00BE3B9F">
              <w:rPr>
                <w:rFonts w:ascii="Palatino Linotype" w:hAnsi="Palatino Linotype" w:cs="Arial"/>
                <w:i/>
                <w:sz w:val="20"/>
                <w:szCs w:val="20"/>
              </w:rPr>
              <w:t xml:space="preserve">Respecto a los programas de ejecución convenidos en las licitaciones </w:t>
            </w:r>
            <w:r w:rsidRPr="00BE3B9F">
              <w:rPr>
                <w:rFonts w:ascii="Palatino Linotype" w:hAnsi="Palatino Linotype" w:cs="Arial"/>
                <w:i/>
                <w:color w:val="000000" w:themeColor="text1"/>
                <w:sz w:val="20"/>
                <w:szCs w:val="20"/>
              </w:rPr>
              <w:t xml:space="preserve">LO-915114884-E1-2018, LO-915114884-E2-2018, </w:t>
            </w:r>
            <w:r w:rsidRPr="00BE3B9F">
              <w:rPr>
                <w:rFonts w:ascii="Palatino Linotype" w:hAnsi="Palatino Linotype" w:cs="Arial"/>
                <w:i/>
                <w:sz w:val="20"/>
                <w:szCs w:val="20"/>
              </w:rPr>
              <w:t xml:space="preserve">LO-915114884-E3-2018, </w:t>
            </w:r>
            <w:r w:rsidRPr="00BE3B9F">
              <w:rPr>
                <w:rFonts w:ascii="Palatino Linotype" w:hAnsi="Palatino Linotype" w:cs="Arial"/>
                <w:i/>
                <w:color w:val="000000" w:themeColor="text1"/>
                <w:sz w:val="20"/>
                <w:szCs w:val="20"/>
              </w:rPr>
              <w:t xml:space="preserve">LO-915114884-E4-2018, LO-915114884-E5-2018, LO-915114884-E6-2018, LO-915114884-E7-2018, LO-915114884-E8-2018, LO-915114884-E9-2018, </w:t>
            </w:r>
            <w:r w:rsidRPr="00BE3B9F">
              <w:rPr>
                <w:rFonts w:ascii="Palatino Linotype" w:hAnsi="Palatino Linotype" w:cs="Arial"/>
                <w:i/>
                <w:sz w:val="20"/>
                <w:szCs w:val="20"/>
              </w:rPr>
              <w:t>LO-915114884-E10-2018, LO-915114884-E14-2018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LO-915114884-E15-2018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LO-915114884-E16-2018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w:t>
            </w:r>
            <w:r w:rsidRPr="00BE3B9F">
              <w:rPr>
                <w:rFonts w:ascii="Palatino Linotype" w:hAnsi="Palatino Linotype" w:cs="Arial"/>
                <w:i/>
                <w:sz w:val="20"/>
                <w:szCs w:val="20"/>
              </w:rPr>
              <w:lastRenderedPageBreak/>
              <w:t>E19-2018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LO-915114884-E20-2018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LO-915114884-E21-2018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LO-915114884-E22-2018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LO-915114884-E23-2018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LO-915114884-E24-2018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LO-915114884-E26-2018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LO-915114884-E28-2018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LO-915114884-E32-2018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LO-915114884-E40-2018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LO-915114884-E42-2018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LO-915114884-E43-2018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LO-915114884-E44-2018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LO-915114884-E45-2018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LO-915114884-E46-2018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LO-915114884-E48-2018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 xml:space="preserve">LO-915114884-E49-2018 y </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 xml:space="preserve">LO-915114884-E50-2018, los clasifica como reservados. </w:t>
            </w:r>
          </w:p>
          <w:p w:rsidR="00491B83" w:rsidRPr="00BE3B9F" w:rsidRDefault="00491B83" w:rsidP="00DC34A9">
            <w:pPr>
              <w:ind w:right="49"/>
              <w:jc w:val="both"/>
              <w:rPr>
                <w:rFonts w:ascii="Palatino Linotype" w:hAnsi="Palatino Linotype" w:cs="Arial"/>
                <w:i/>
                <w:sz w:val="20"/>
                <w:szCs w:val="20"/>
              </w:rPr>
            </w:pPr>
          </w:p>
          <w:p w:rsidR="00491B83" w:rsidRPr="00BE3B9F" w:rsidRDefault="00491B83"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Respecto a las licitaciones </w:t>
            </w:r>
          </w:p>
          <w:p w:rsidR="00491B83" w:rsidRPr="00BE3B9F" w:rsidRDefault="00491B83"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LO-915114884-E17-2018, LO-915114884-E31-2018, LO-915114884-E37-2018 y LO-915114884-E47-2018, refiere que los fallos fueron declarados desiertos. </w:t>
            </w:r>
          </w:p>
          <w:p w:rsidR="00491B83" w:rsidRPr="00BE3B9F" w:rsidRDefault="00491B83" w:rsidP="00DC34A9">
            <w:pPr>
              <w:ind w:right="49"/>
              <w:jc w:val="both"/>
              <w:rPr>
                <w:rFonts w:ascii="Palatino Linotype" w:hAnsi="Palatino Linotype" w:cs="Arial"/>
                <w:i/>
                <w:sz w:val="20"/>
                <w:szCs w:val="20"/>
              </w:rPr>
            </w:pPr>
          </w:p>
          <w:p w:rsidR="00491B83" w:rsidRPr="00BE3B9F" w:rsidRDefault="00491B83"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Respecto a las licitaciones </w:t>
            </w:r>
          </w:p>
          <w:p w:rsidR="00491B83" w:rsidRPr="00BE3B9F" w:rsidRDefault="00491B83"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LO-915114884-E11-2018, LO-915114884-E12-2018, LO-915114884-E13-2018 y  LO-915114884-E18-2018, refiere que después de una búsqueda exhaustiva, la información no fue localizada. </w:t>
            </w:r>
          </w:p>
          <w:p w:rsidR="00491B83" w:rsidRPr="00BE3B9F" w:rsidRDefault="00491B83" w:rsidP="00DC34A9">
            <w:pPr>
              <w:ind w:right="49"/>
              <w:jc w:val="both"/>
              <w:rPr>
                <w:rFonts w:ascii="Palatino Linotype" w:hAnsi="Palatino Linotype" w:cs="Arial"/>
                <w:i/>
                <w:sz w:val="20"/>
                <w:szCs w:val="20"/>
              </w:rPr>
            </w:pPr>
          </w:p>
          <w:p w:rsidR="00B079F5" w:rsidRPr="00BE3B9F" w:rsidRDefault="00B079F5" w:rsidP="00DC34A9">
            <w:pPr>
              <w:ind w:right="49"/>
              <w:jc w:val="both"/>
              <w:rPr>
                <w:rFonts w:ascii="Palatino Linotype" w:hAnsi="Palatino Linotype" w:cs="Arial"/>
                <w:i/>
                <w:sz w:val="20"/>
                <w:szCs w:val="20"/>
              </w:rPr>
            </w:pPr>
          </w:p>
          <w:p w:rsidR="00B079F5" w:rsidRPr="00BE3B9F" w:rsidRDefault="00B079F5" w:rsidP="00DC34A9">
            <w:pPr>
              <w:ind w:right="49"/>
              <w:jc w:val="both"/>
              <w:rPr>
                <w:rFonts w:ascii="Palatino Linotype" w:hAnsi="Palatino Linotype" w:cs="Arial"/>
                <w:i/>
                <w:sz w:val="20"/>
                <w:szCs w:val="20"/>
              </w:rPr>
            </w:pPr>
          </w:p>
          <w:p w:rsidR="00491B83" w:rsidRPr="00BE3B9F" w:rsidRDefault="00491B83"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Respecto a las licitaciones LO-915114884-E25-2018, </w:t>
            </w:r>
            <w:r w:rsidRPr="00BE3B9F">
              <w:rPr>
                <w:rFonts w:ascii="Palatino Linotype" w:hAnsi="Palatino Linotype" w:cs="Arial"/>
                <w:i/>
                <w:sz w:val="20"/>
                <w:szCs w:val="20"/>
              </w:rPr>
              <w:lastRenderedPageBreak/>
              <w:t>LO-915114884-E27-2018, LO-915114884-E29-2018, LO-915114884-E30-2018, LO-915114884-E33-2018, LO-915114884-E34-2018, LO-915114884-E35-2018, LO-915114884-E36-2018, LO-915114884-E38-2018, LO-915114884-E39-2018 y LO-915114884-E41-2018, refiere que los contratos no fueron formalizados.</w:t>
            </w:r>
          </w:p>
        </w:tc>
        <w:tc>
          <w:tcPr>
            <w:tcW w:w="2410" w:type="dxa"/>
          </w:tcPr>
          <w:p w:rsidR="00491B83" w:rsidRPr="00BE3B9F" w:rsidRDefault="00491B83" w:rsidP="00DC34A9">
            <w:pPr>
              <w:ind w:right="49"/>
              <w:jc w:val="both"/>
              <w:rPr>
                <w:rFonts w:ascii="Palatino Linotype" w:hAnsi="Palatino Linotype" w:cs="Arial"/>
                <w:i/>
                <w:sz w:val="20"/>
              </w:rPr>
            </w:pPr>
            <w:r w:rsidRPr="00BE3B9F">
              <w:rPr>
                <w:rFonts w:ascii="Palatino Linotype" w:hAnsi="Palatino Linotype" w:cs="Arial"/>
                <w:i/>
                <w:sz w:val="20"/>
              </w:rPr>
              <w:lastRenderedPageBreak/>
              <w:t xml:space="preserve">Los </w:t>
            </w:r>
            <w:r w:rsidR="00B45034" w:rsidRPr="00BE3B9F">
              <w:rPr>
                <w:rFonts w:ascii="Palatino Linotype" w:hAnsi="Palatino Linotype" w:cs="Arial"/>
                <w:i/>
                <w:sz w:val="20"/>
              </w:rPr>
              <w:t>programas de ejecución convenidos, derivado de que del mismo se puede advertir los costos y montos totales para cada trabajo de manera específica</w:t>
            </w:r>
            <w:r w:rsidR="001D09A6" w:rsidRPr="00BE3B9F">
              <w:rPr>
                <w:rFonts w:ascii="Palatino Linotype" w:hAnsi="Palatino Linotype" w:cs="Arial"/>
                <w:i/>
                <w:sz w:val="20"/>
              </w:rPr>
              <w:t xml:space="preserve">, atento a ello se considera que </w:t>
            </w:r>
            <w:r w:rsidRPr="00BE3B9F">
              <w:rPr>
                <w:rFonts w:ascii="Palatino Linotype" w:hAnsi="Palatino Linotype" w:cs="Arial"/>
                <w:i/>
                <w:sz w:val="20"/>
              </w:rPr>
              <w:t xml:space="preserve">es información pública, por lo que no pueden ser clasificados como reservados. </w:t>
            </w: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r w:rsidRPr="00BE3B9F">
              <w:rPr>
                <w:rFonts w:ascii="Palatino Linotype" w:hAnsi="Palatino Linotype" w:cs="Arial"/>
                <w:i/>
                <w:sz w:val="20"/>
              </w:rPr>
              <w:t>(Hecho negativo)</w:t>
            </w:r>
          </w:p>
          <w:p w:rsidR="00491B83" w:rsidRPr="00BE3B9F" w:rsidRDefault="00491B83" w:rsidP="00DC34A9">
            <w:pPr>
              <w:ind w:right="49"/>
              <w:jc w:val="both"/>
              <w:rPr>
                <w:rFonts w:ascii="Palatino Linotype" w:hAnsi="Palatino Linotype" w:cs="Arial"/>
                <w:i/>
                <w:sz w:val="20"/>
              </w:rPr>
            </w:pPr>
          </w:p>
          <w:p w:rsidR="00B45034" w:rsidRPr="00BE3B9F" w:rsidRDefault="00B45034" w:rsidP="00DC34A9">
            <w:pPr>
              <w:ind w:right="49"/>
              <w:jc w:val="both"/>
              <w:rPr>
                <w:rFonts w:ascii="Palatino Linotype" w:hAnsi="Palatino Linotype" w:cs="Arial"/>
                <w:i/>
                <w:sz w:val="20"/>
              </w:rPr>
            </w:pPr>
          </w:p>
          <w:p w:rsidR="00B45034" w:rsidRPr="00BE3B9F" w:rsidRDefault="00B45034" w:rsidP="00DC34A9">
            <w:pPr>
              <w:ind w:right="49"/>
              <w:jc w:val="both"/>
              <w:rPr>
                <w:rFonts w:ascii="Palatino Linotype" w:hAnsi="Palatino Linotype" w:cs="Arial"/>
                <w:i/>
                <w:sz w:val="20"/>
              </w:rPr>
            </w:pPr>
          </w:p>
          <w:p w:rsidR="00B45034" w:rsidRPr="00BE3B9F" w:rsidRDefault="00B45034" w:rsidP="00DC34A9">
            <w:pPr>
              <w:ind w:right="49"/>
              <w:jc w:val="both"/>
              <w:rPr>
                <w:rFonts w:ascii="Palatino Linotype" w:hAnsi="Palatino Linotype" w:cs="Arial"/>
                <w:i/>
                <w:sz w:val="20"/>
              </w:rPr>
            </w:pPr>
          </w:p>
          <w:p w:rsidR="00B45034" w:rsidRPr="00BE3B9F" w:rsidRDefault="00B45034" w:rsidP="00DC34A9">
            <w:pPr>
              <w:ind w:right="49"/>
              <w:jc w:val="both"/>
              <w:rPr>
                <w:rFonts w:ascii="Palatino Linotype" w:hAnsi="Palatino Linotype" w:cs="Arial"/>
                <w:i/>
                <w:sz w:val="20"/>
              </w:rPr>
            </w:pPr>
          </w:p>
          <w:p w:rsidR="00B45034" w:rsidRPr="00BE3B9F" w:rsidRDefault="00B45034" w:rsidP="00DC34A9">
            <w:pPr>
              <w:ind w:right="49"/>
              <w:jc w:val="both"/>
              <w:rPr>
                <w:rFonts w:ascii="Palatino Linotype" w:hAnsi="Palatino Linotype" w:cs="Arial"/>
                <w:i/>
                <w:sz w:val="20"/>
              </w:rPr>
            </w:pPr>
          </w:p>
          <w:p w:rsidR="00B45034" w:rsidRPr="00BE3B9F" w:rsidRDefault="00B45034"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r w:rsidRPr="00BE3B9F">
              <w:rPr>
                <w:rFonts w:ascii="Palatino Linotype" w:hAnsi="Palatino Linotype" w:cs="Arial"/>
                <w:i/>
                <w:sz w:val="20"/>
              </w:rPr>
              <w:t xml:space="preserve">Respecto a las licitaciones </w:t>
            </w:r>
          </w:p>
          <w:p w:rsidR="00491B83" w:rsidRPr="00BE3B9F" w:rsidRDefault="00491B83" w:rsidP="00DC34A9">
            <w:pPr>
              <w:ind w:right="49"/>
              <w:jc w:val="both"/>
              <w:rPr>
                <w:rFonts w:ascii="Palatino Linotype" w:hAnsi="Palatino Linotype" w:cs="Arial"/>
                <w:i/>
                <w:sz w:val="20"/>
              </w:rPr>
            </w:pPr>
            <w:r w:rsidRPr="00BE3B9F">
              <w:rPr>
                <w:rFonts w:ascii="Palatino Linotype" w:hAnsi="Palatino Linotype" w:cs="Arial"/>
                <w:i/>
                <w:sz w:val="20"/>
              </w:rPr>
              <w:t xml:space="preserve">LO-915114884-E11-2018, LO-915114884-E12-2018, LO-915114884-E13-2018 y LO-915114884-E18-2018, </w:t>
            </w:r>
            <w:r w:rsidR="00B079F5" w:rsidRPr="00BE3B9F">
              <w:rPr>
                <w:rFonts w:ascii="Palatino Linotype" w:hAnsi="Palatino Linotype" w:cs="Arial"/>
                <w:i/>
                <w:sz w:val="20"/>
                <w:szCs w:val="20"/>
              </w:rPr>
              <w:t xml:space="preserve">no se tiene certeza </w:t>
            </w:r>
            <w:r w:rsidR="00B079F5" w:rsidRPr="00BE3B9F">
              <w:rPr>
                <w:rFonts w:ascii="Palatino Linotype" w:hAnsi="Palatino Linotype" w:cs="Arial"/>
                <w:i/>
                <w:color w:val="000000" w:themeColor="text1"/>
                <w:sz w:val="20"/>
              </w:rPr>
              <w:t>si se trata de información que no se generó (hecho negativo) o bien si se generó pero no se localizó (acuerdo de inexistencia).</w:t>
            </w: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r w:rsidRPr="00BE3B9F">
              <w:rPr>
                <w:rFonts w:ascii="Palatino Linotype" w:hAnsi="Palatino Linotype" w:cs="Arial"/>
                <w:i/>
                <w:sz w:val="20"/>
              </w:rPr>
              <w:t>(Hecho negativo)</w:t>
            </w:r>
          </w:p>
          <w:p w:rsidR="00491B83" w:rsidRPr="00BE3B9F" w:rsidRDefault="00491B83" w:rsidP="00DC34A9">
            <w:pPr>
              <w:ind w:right="49"/>
              <w:jc w:val="both"/>
              <w:rPr>
                <w:rFonts w:ascii="Palatino Linotype" w:hAnsi="Palatino Linotype" w:cs="Arial"/>
                <w:i/>
                <w:sz w:val="20"/>
              </w:rPr>
            </w:pPr>
          </w:p>
          <w:p w:rsidR="00491B83" w:rsidRPr="00BE3B9F" w:rsidRDefault="00491B83" w:rsidP="00DC34A9">
            <w:pPr>
              <w:ind w:right="49"/>
              <w:jc w:val="both"/>
              <w:rPr>
                <w:rFonts w:ascii="Palatino Linotype" w:hAnsi="Palatino Linotype" w:cs="Arial"/>
                <w:i/>
                <w:sz w:val="20"/>
              </w:rPr>
            </w:pPr>
          </w:p>
        </w:tc>
        <w:tc>
          <w:tcPr>
            <w:tcW w:w="1696" w:type="dxa"/>
          </w:tcPr>
          <w:p w:rsidR="00491B83" w:rsidRPr="00BE3B9F" w:rsidRDefault="00491B83" w:rsidP="00DC34A9">
            <w:pPr>
              <w:ind w:right="49"/>
              <w:jc w:val="both"/>
              <w:rPr>
                <w:rFonts w:ascii="Palatino Linotype" w:hAnsi="Palatino Linotype" w:cs="Arial"/>
                <w:b/>
                <w:color w:val="000000" w:themeColor="text1"/>
              </w:rPr>
            </w:pPr>
            <w:r w:rsidRPr="00BE3B9F">
              <w:rPr>
                <w:rFonts w:ascii="Palatino Linotype" w:hAnsi="Palatino Linotype" w:cs="Arial"/>
                <w:b/>
                <w:color w:val="000000" w:themeColor="text1"/>
              </w:rPr>
              <w:lastRenderedPageBreak/>
              <w:t xml:space="preserve">Parcialmente </w:t>
            </w:r>
          </w:p>
        </w:tc>
      </w:tr>
      <w:tr w:rsidR="00AF1615" w:rsidRPr="00BE3B9F" w:rsidTr="00EE10DD">
        <w:tc>
          <w:tcPr>
            <w:tcW w:w="2492" w:type="dxa"/>
          </w:tcPr>
          <w:p w:rsidR="00AF1615" w:rsidRPr="00BE3B9F" w:rsidRDefault="00AF1615" w:rsidP="00DC34A9">
            <w:pPr>
              <w:ind w:right="49"/>
              <w:jc w:val="both"/>
              <w:rPr>
                <w:rFonts w:ascii="Palatino Linotype" w:hAnsi="Palatino Linotype" w:cs="Arial"/>
                <w:i/>
                <w:color w:val="000000" w:themeColor="text1"/>
                <w:sz w:val="18"/>
              </w:rPr>
            </w:pPr>
            <w:r w:rsidRPr="00BE3B9F">
              <w:rPr>
                <w:rFonts w:ascii="Palatino Linotype" w:hAnsi="Palatino Linotype" w:cs="Arial"/>
                <w:i/>
                <w:color w:val="000000" w:themeColor="text1"/>
                <w:sz w:val="18"/>
              </w:rPr>
              <w:lastRenderedPageBreak/>
              <w:t xml:space="preserve">Medio de impugnación </w:t>
            </w:r>
          </w:p>
          <w:p w:rsidR="00AF1615" w:rsidRPr="00BE3B9F" w:rsidRDefault="00AF1615" w:rsidP="00DC34A9">
            <w:pPr>
              <w:ind w:right="49"/>
              <w:jc w:val="both"/>
              <w:rPr>
                <w:rFonts w:ascii="Palatino Linotype" w:hAnsi="Palatino Linotype" w:cs="Arial"/>
                <w:b/>
                <w:i/>
                <w:color w:val="000000" w:themeColor="text1"/>
                <w:sz w:val="18"/>
              </w:rPr>
            </w:pPr>
            <w:r w:rsidRPr="00BE3B9F">
              <w:rPr>
                <w:rFonts w:ascii="Palatino Linotype" w:hAnsi="Palatino Linotype" w:cs="Arial"/>
                <w:b/>
                <w:i/>
                <w:color w:val="000000" w:themeColor="text1"/>
                <w:sz w:val="18"/>
              </w:rPr>
              <w:t>00074/INFOEM/IP/RR/2019</w:t>
            </w:r>
          </w:p>
          <w:p w:rsidR="00AF1615" w:rsidRPr="00BE3B9F" w:rsidRDefault="00AF1615" w:rsidP="00DC34A9">
            <w:pPr>
              <w:ind w:right="49"/>
              <w:jc w:val="both"/>
              <w:rPr>
                <w:rFonts w:ascii="Palatino Linotype" w:hAnsi="Palatino Linotype" w:cs="Arial"/>
                <w:b/>
                <w:i/>
                <w:color w:val="000000" w:themeColor="text1"/>
                <w:sz w:val="18"/>
              </w:rPr>
            </w:pPr>
          </w:p>
          <w:p w:rsidR="00AF1615" w:rsidRPr="00BE3B9F" w:rsidRDefault="00AF1615" w:rsidP="00DC34A9">
            <w:pPr>
              <w:ind w:right="49"/>
              <w:jc w:val="both"/>
              <w:rPr>
                <w:rFonts w:ascii="Palatino Linotype" w:hAnsi="Palatino Linotype" w:cs="Arial"/>
                <w:b/>
                <w:i/>
                <w:color w:val="000000" w:themeColor="text1"/>
                <w:sz w:val="18"/>
              </w:rPr>
            </w:pPr>
          </w:p>
          <w:p w:rsidR="00AF1615" w:rsidRPr="00BE3B9F" w:rsidRDefault="00AF1615"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t>Contrato.</w:t>
            </w:r>
          </w:p>
          <w:p w:rsidR="00AF1615" w:rsidRPr="00BE3B9F" w:rsidRDefault="00AF1615" w:rsidP="00DC34A9">
            <w:pPr>
              <w:ind w:right="49"/>
              <w:jc w:val="both"/>
              <w:rPr>
                <w:rFonts w:ascii="Palatino Linotype" w:hAnsi="Palatino Linotype" w:cs="Arial"/>
                <w:i/>
                <w:color w:val="000000" w:themeColor="text1"/>
              </w:rPr>
            </w:pPr>
          </w:p>
          <w:p w:rsidR="00AF1615" w:rsidRPr="00BE3B9F" w:rsidRDefault="00AF1615" w:rsidP="00DC34A9">
            <w:pPr>
              <w:ind w:right="49"/>
              <w:jc w:val="both"/>
              <w:rPr>
                <w:rFonts w:ascii="Palatino Linotype" w:hAnsi="Palatino Linotype" w:cs="Arial"/>
                <w:i/>
                <w:color w:val="000000" w:themeColor="text1"/>
                <w:sz w:val="18"/>
              </w:rPr>
            </w:pPr>
          </w:p>
        </w:tc>
        <w:tc>
          <w:tcPr>
            <w:tcW w:w="2606" w:type="dxa"/>
          </w:tcPr>
          <w:p w:rsidR="00AF1615" w:rsidRPr="00BE3B9F" w:rsidRDefault="00AF1615" w:rsidP="00DC34A9">
            <w:pPr>
              <w:ind w:right="49"/>
              <w:jc w:val="both"/>
              <w:rPr>
                <w:rFonts w:ascii="Palatino Linotype" w:hAnsi="Palatino Linotype" w:cs="Arial"/>
                <w:i/>
                <w:sz w:val="20"/>
                <w:szCs w:val="20"/>
              </w:rPr>
            </w:pPr>
            <w:r w:rsidRPr="00BE3B9F">
              <w:rPr>
                <w:rFonts w:ascii="Palatino Linotype" w:hAnsi="Palatino Linotype" w:cs="Arial"/>
                <w:i/>
                <w:sz w:val="20"/>
                <w:szCs w:val="20"/>
              </w:rPr>
              <w:t>“…hago de su conocimiento que al presente se anexa la información relativa a las licitaciones…”</w:t>
            </w:r>
          </w:p>
          <w:p w:rsidR="00AF1615" w:rsidRPr="00BE3B9F" w:rsidRDefault="00AF1615" w:rsidP="00DC34A9">
            <w:pPr>
              <w:ind w:right="49"/>
              <w:jc w:val="both"/>
              <w:rPr>
                <w:rFonts w:ascii="Palatino Linotype" w:hAnsi="Palatino Linotype" w:cs="Arial"/>
                <w:i/>
                <w:color w:val="000000" w:themeColor="text1"/>
                <w:sz w:val="20"/>
                <w:szCs w:val="20"/>
              </w:rPr>
            </w:pPr>
            <w:r w:rsidRPr="00BE3B9F">
              <w:rPr>
                <w:rFonts w:ascii="Palatino Linotype" w:hAnsi="Palatino Linotype" w:cs="Arial"/>
                <w:i/>
                <w:color w:val="000000" w:themeColor="text1"/>
                <w:sz w:val="20"/>
                <w:szCs w:val="20"/>
              </w:rPr>
              <w:t xml:space="preserve">Adjuntado para ello los contratos de las licitaciones: </w:t>
            </w:r>
          </w:p>
          <w:p w:rsidR="00AF1615" w:rsidRPr="00BE3B9F" w:rsidRDefault="00AF1615" w:rsidP="00DC34A9">
            <w:pPr>
              <w:ind w:right="49"/>
              <w:jc w:val="both"/>
              <w:rPr>
                <w:rFonts w:ascii="Palatino Linotype" w:hAnsi="Palatino Linotype" w:cs="Arial"/>
                <w:color w:val="000000" w:themeColor="text1"/>
                <w:sz w:val="20"/>
                <w:szCs w:val="20"/>
              </w:rPr>
            </w:pPr>
            <w:r w:rsidRPr="00BE3B9F">
              <w:rPr>
                <w:rFonts w:ascii="Palatino Linotype" w:hAnsi="Palatino Linotype" w:cs="Arial"/>
                <w:i/>
                <w:color w:val="000000" w:themeColor="text1"/>
                <w:sz w:val="20"/>
                <w:szCs w:val="20"/>
              </w:rPr>
              <w:t xml:space="preserve">LO-915114884-E1-2018, LO-915114884-E2-2018, </w:t>
            </w:r>
            <w:r w:rsidRPr="00BE3B9F">
              <w:rPr>
                <w:rFonts w:ascii="Palatino Linotype" w:hAnsi="Palatino Linotype" w:cs="Arial"/>
                <w:i/>
                <w:sz w:val="20"/>
                <w:szCs w:val="20"/>
              </w:rPr>
              <w:t xml:space="preserve">LO-915114884-E3-2018, </w:t>
            </w:r>
            <w:r w:rsidRPr="00BE3B9F">
              <w:rPr>
                <w:rFonts w:ascii="Palatino Linotype" w:hAnsi="Palatino Linotype" w:cs="Arial"/>
                <w:i/>
                <w:color w:val="000000" w:themeColor="text1"/>
                <w:sz w:val="20"/>
                <w:szCs w:val="20"/>
              </w:rPr>
              <w:t xml:space="preserve">LO-915114884-E4-2018, LO-915114884-E5-2018, LO-915114884-E6-2018, LO-915114884-E7-2018, LO-915114884-E8-2018, LO-915114884-E9-2018, </w:t>
            </w:r>
            <w:r w:rsidRPr="00BE3B9F">
              <w:rPr>
                <w:rFonts w:ascii="Palatino Linotype" w:hAnsi="Palatino Linotype" w:cs="Arial"/>
                <w:i/>
                <w:sz w:val="20"/>
                <w:szCs w:val="20"/>
              </w:rPr>
              <w:t>LO-915114884-E10-2018, LO-915114884-E14-2018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LO-915114884-E15-2018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LO-915114884-E16-2018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LO-915114884-E19-2018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LO-915114884-E20-2018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LO-915114884-E21-2018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LO-915114884-E22-2018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LO-915114884-E23-2018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LO-915114884-E24-2018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LO-915114884-E26-2018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LO-915114884-E28-2018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LO-915114884-E32-2018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LO-915114884-E40-2018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lastRenderedPageBreak/>
              <w:t>LO-915114884-E42-2018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LO-915114884-E43-2018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LO-915114884-E44-2018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LO-915114884-E45-2018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LO-915114884-E46-2018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LO-915114884-E48-2018</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 xml:space="preserve">LO-915114884-E49-2018 y </w:t>
            </w:r>
            <w:r w:rsidRPr="00BE3B9F">
              <w:rPr>
                <w:rFonts w:ascii="Palatino Linotype" w:hAnsi="Palatino Linotype" w:cs="Arial"/>
                <w:i/>
                <w:color w:val="000000" w:themeColor="text1"/>
                <w:sz w:val="20"/>
                <w:szCs w:val="20"/>
              </w:rPr>
              <w:t xml:space="preserve"> </w:t>
            </w:r>
            <w:r w:rsidRPr="00BE3B9F">
              <w:rPr>
                <w:rFonts w:ascii="Palatino Linotype" w:hAnsi="Palatino Linotype" w:cs="Arial"/>
                <w:i/>
                <w:sz w:val="20"/>
                <w:szCs w:val="20"/>
              </w:rPr>
              <w:t>LO-91511</w:t>
            </w:r>
            <w:r w:rsidR="00B079F5" w:rsidRPr="00BE3B9F">
              <w:rPr>
                <w:rFonts w:ascii="Palatino Linotype" w:hAnsi="Palatino Linotype" w:cs="Arial"/>
                <w:i/>
                <w:sz w:val="20"/>
                <w:szCs w:val="20"/>
              </w:rPr>
              <w:t>4884-E50-2018.</w:t>
            </w:r>
          </w:p>
          <w:p w:rsidR="00AF1615" w:rsidRPr="00BE3B9F" w:rsidRDefault="00AF1615" w:rsidP="00DC34A9">
            <w:pPr>
              <w:ind w:right="49"/>
              <w:jc w:val="both"/>
              <w:rPr>
                <w:rFonts w:ascii="Palatino Linotype" w:hAnsi="Palatino Linotype" w:cs="Arial"/>
                <w:i/>
                <w:sz w:val="20"/>
                <w:szCs w:val="20"/>
              </w:rPr>
            </w:pPr>
          </w:p>
          <w:p w:rsidR="00B079F5" w:rsidRPr="00BE3B9F" w:rsidRDefault="00B079F5" w:rsidP="00DC34A9">
            <w:pPr>
              <w:ind w:right="49"/>
              <w:jc w:val="both"/>
              <w:rPr>
                <w:rFonts w:ascii="Palatino Linotype" w:hAnsi="Palatino Linotype" w:cs="Arial"/>
                <w:i/>
                <w:sz w:val="20"/>
                <w:szCs w:val="20"/>
              </w:rPr>
            </w:pPr>
          </w:p>
          <w:p w:rsidR="00AF1615" w:rsidRPr="00BE3B9F" w:rsidRDefault="00AF1615"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Respecto a las licitaciones </w:t>
            </w:r>
          </w:p>
          <w:p w:rsidR="00AF1615" w:rsidRPr="00BE3B9F" w:rsidRDefault="00AF1615"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LO-915114884-E17-2018, LO-915114884-E31-2018, LO-915114884-E37-2018 y LO-915114884-E47-2018, refiere que los fallos fueron declarados desiertos. </w:t>
            </w:r>
          </w:p>
          <w:p w:rsidR="00AF1615" w:rsidRPr="00BE3B9F" w:rsidRDefault="00AF1615" w:rsidP="00DC34A9">
            <w:pPr>
              <w:ind w:right="49"/>
              <w:jc w:val="both"/>
              <w:rPr>
                <w:rFonts w:ascii="Palatino Linotype" w:hAnsi="Palatino Linotype" w:cs="Arial"/>
                <w:i/>
                <w:sz w:val="20"/>
                <w:szCs w:val="20"/>
              </w:rPr>
            </w:pPr>
          </w:p>
          <w:p w:rsidR="00AF1615" w:rsidRPr="00BE3B9F" w:rsidRDefault="00AF1615"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Respecto a las licitaciones </w:t>
            </w:r>
          </w:p>
          <w:p w:rsidR="00AF1615" w:rsidRPr="00BE3B9F" w:rsidRDefault="00AF1615"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LO-915114884-E11-2018, LO-915114884-E12-2018, LO-915114884-E13-2018 y  LO-915114884-E18-2018, refiere que después de una búsqueda exhaustiva, la información no fue localizada. </w:t>
            </w:r>
          </w:p>
          <w:p w:rsidR="00AF1615" w:rsidRPr="00BE3B9F" w:rsidRDefault="00AF1615" w:rsidP="00DC34A9">
            <w:pPr>
              <w:ind w:right="49"/>
              <w:jc w:val="both"/>
              <w:rPr>
                <w:rFonts w:ascii="Palatino Linotype" w:hAnsi="Palatino Linotype" w:cs="Arial"/>
                <w:i/>
                <w:sz w:val="20"/>
                <w:szCs w:val="20"/>
              </w:rPr>
            </w:pPr>
          </w:p>
          <w:p w:rsidR="00B079F5" w:rsidRPr="00BE3B9F" w:rsidRDefault="00B079F5" w:rsidP="00DC34A9">
            <w:pPr>
              <w:ind w:right="49"/>
              <w:jc w:val="both"/>
              <w:rPr>
                <w:rFonts w:ascii="Palatino Linotype" w:hAnsi="Palatino Linotype" w:cs="Arial"/>
                <w:i/>
                <w:sz w:val="20"/>
                <w:szCs w:val="20"/>
              </w:rPr>
            </w:pPr>
          </w:p>
          <w:p w:rsidR="00B079F5" w:rsidRPr="00BE3B9F" w:rsidRDefault="00B079F5" w:rsidP="00DC34A9">
            <w:pPr>
              <w:ind w:right="49"/>
              <w:jc w:val="both"/>
              <w:rPr>
                <w:rFonts w:ascii="Palatino Linotype" w:hAnsi="Palatino Linotype" w:cs="Arial"/>
                <w:i/>
                <w:sz w:val="20"/>
                <w:szCs w:val="20"/>
              </w:rPr>
            </w:pPr>
          </w:p>
          <w:p w:rsidR="00AF1615" w:rsidRPr="00BE3B9F" w:rsidRDefault="00AF1615" w:rsidP="00DC34A9">
            <w:pPr>
              <w:ind w:right="49"/>
              <w:jc w:val="both"/>
              <w:rPr>
                <w:rFonts w:ascii="Palatino Linotype" w:hAnsi="Palatino Linotype" w:cs="Arial"/>
                <w:i/>
                <w:sz w:val="20"/>
                <w:szCs w:val="20"/>
              </w:rPr>
            </w:pPr>
            <w:r w:rsidRPr="00BE3B9F">
              <w:rPr>
                <w:rFonts w:ascii="Palatino Linotype" w:hAnsi="Palatino Linotype" w:cs="Arial"/>
                <w:i/>
                <w:sz w:val="20"/>
                <w:szCs w:val="20"/>
              </w:rPr>
              <w:t xml:space="preserve">Respecto a las licitaciones LO-915114884-E25-2018, LO-915114884-E27-2018, LO-915114884-E29-2018, LO-915114884-E30-2018, LO-915114884-E33-2018, LO-915114884-E34-2018, LO-915114884-E35-2018, LO-915114884-E36-2018, LO-915114884-E38-2018, LO-915114884-E39-2018 y LO-915114884-E41-2018, </w:t>
            </w:r>
            <w:r w:rsidRPr="00BE3B9F">
              <w:rPr>
                <w:rFonts w:ascii="Palatino Linotype" w:hAnsi="Palatino Linotype" w:cs="Arial"/>
                <w:i/>
                <w:sz w:val="20"/>
                <w:szCs w:val="20"/>
              </w:rPr>
              <w:lastRenderedPageBreak/>
              <w:t>refiere que los contratos no fueron formalizados.</w:t>
            </w:r>
          </w:p>
        </w:tc>
        <w:tc>
          <w:tcPr>
            <w:tcW w:w="2410" w:type="dxa"/>
          </w:tcPr>
          <w:p w:rsidR="00AF1615" w:rsidRPr="00BE3B9F" w:rsidRDefault="00AF1615"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lastRenderedPageBreak/>
              <w:t xml:space="preserve">Se dejaron visibles datos considerados confidenciales, los cuales de manera enunciativa más no limitativa son: nombres y rubricas de personas por parte de la empresa contratista, de las cuales se desconoce su participación, así como administrador único, presidente del consejo de administración. </w:t>
            </w: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AF1615" w:rsidRPr="00BE3B9F" w:rsidRDefault="00AF1615" w:rsidP="00DC34A9">
            <w:pPr>
              <w:ind w:right="49"/>
              <w:jc w:val="both"/>
              <w:rPr>
                <w:rFonts w:ascii="Palatino Linotype" w:hAnsi="Palatino Linotype" w:cs="Arial"/>
                <w:i/>
                <w:color w:val="000000" w:themeColor="text1"/>
                <w:sz w:val="20"/>
              </w:rPr>
            </w:pPr>
          </w:p>
          <w:p w:rsidR="00B079F5" w:rsidRPr="00BE3B9F" w:rsidRDefault="00B079F5" w:rsidP="00DC34A9">
            <w:pPr>
              <w:ind w:right="49"/>
              <w:jc w:val="both"/>
              <w:rPr>
                <w:rFonts w:ascii="Palatino Linotype" w:hAnsi="Palatino Linotype" w:cs="Arial"/>
                <w:i/>
                <w:sz w:val="20"/>
              </w:rPr>
            </w:pPr>
          </w:p>
          <w:p w:rsidR="00AF1615" w:rsidRPr="00BE3B9F" w:rsidRDefault="00AF1615" w:rsidP="00DC34A9">
            <w:pPr>
              <w:ind w:right="49"/>
              <w:jc w:val="both"/>
              <w:rPr>
                <w:rFonts w:ascii="Palatino Linotype" w:hAnsi="Palatino Linotype" w:cs="Arial"/>
                <w:i/>
                <w:sz w:val="20"/>
              </w:rPr>
            </w:pPr>
            <w:r w:rsidRPr="00BE3B9F">
              <w:rPr>
                <w:rFonts w:ascii="Palatino Linotype" w:hAnsi="Palatino Linotype" w:cs="Arial"/>
                <w:i/>
                <w:sz w:val="20"/>
              </w:rPr>
              <w:t>(Hecho negativo)</w:t>
            </w:r>
          </w:p>
          <w:p w:rsidR="00AF1615" w:rsidRPr="00BE3B9F" w:rsidRDefault="00AF1615" w:rsidP="00DC34A9">
            <w:pPr>
              <w:ind w:right="49"/>
              <w:jc w:val="both"/>
              <w:rPr>
                <w:rFonts w:ascii="Palatino Linotype" w:hAnsi="Palatino Linotype" w:cs="Arial"/>
                <w:i/>
                <w:sz w:val="20"/>
              </w:rPr>
            </w:pPr>
          </w:p>
          <w:p w:rsidR="00AF1615" w:rsidRPr="00BE3B9F" w:rsidRDefault="00AF1615" w:rsidP="00DC34A9">
            <w:pPr>
              <w:ind w:right="49"/>
              <w:jc w:val="both"/>
              <w:rPr>
                <w:rFonts w:ascii="Palatino Linotype" w:hAnsi="Palatino Linotype" w:cs="Arial"/>
                <w:i/>
                <w:sz w:val="20"/>
              </w:rPr>
            </w:pPr>
          </w:p>
          <w:p w:rsidR="00AF1615" w:rsidRPr="00BE3B9F" w:rsidRDefault="00AF1615" w:rsidP="00DC34A9">
            <w:pPr>
              <w:ind w:right="49"/>
              <w:jc w:val="both"/>
              <w:rPr>
                <w:rFonts w:ascii="Palatino Linotype" w:hAnsi="Palatino Linotype" w:cs="Arial"/>
                <w:i/>
                <w:sz w:val="20"/>
              </w:rPr>
            </w:pPr>
          </w:p>
          <w:p w:rsidR="00AF1615" w:rsidRPr="00BE3B9F" w:rsidRDefault="00AF1615" w:rsidP="00DC34A9">
            <w:pPr>
              <w:ind w:right="49"/>
              <w:jc w:val="both"/>
              <w:rPr>
                <w:rFonts w:ascii="Palatino Linotype" w:hAnsi="Palatino Linotype" w:cs="Arial"/>
                <w:i/>
                <w:sz w:val="20"/>
              </w:rPr>
            </w:pPr>
          </w:p>
          <w:p w:rsidR="00AF1615" w:rsidRPr="00BE3B9F" w:rsidRDefault="00AF1615" w:rsidP="00DC34A9">
            <w:pPr>
              <w:ind w:right="49"/>
              <w:jc w:val="both"/>
              <w:rPr>
                <w:rFonts w:ascii="Palatino Linotype" w:hAnsi="Palatino Linotype" w:cs="Arial"/>
                <w:i/>
                <w:sz w:val="20"/>
              </w:rPr>
            </w:pPr>
          </w:p>
          <w:p w:rsidR="00AF1615" w:rsidRPr="00BE3B9F" w:rsidRDefault="00AF1615" w:rsidP="00DC34A9">
            <w:pPr>
              <w:ind w:right="49"/>
              <w:jc w:val="both"/>
              <w:rPr>
                <w:rFonts w:ascii="Palatino Linotype" w:hAnsi="Palatino Linotype" w:cs="Arial"/>
                <w:i/>
                <w:sz w:val="20"/>
              </w:rPr>
            </w:pPr>
          </w:p>
          <w:p w:rsidR="00AF1615" w:rsidRPr="00BE3B9F" w:rsidRDefault="00AF1615" w:rsidP="00DC34A9">
            <w:pPr>
              <w:ind w:right="49"/>
              <w:jc w:val="both"/>
              <w:rPr>
                <w:rFonts w:ascii="Palatino Linotype" w:hAnsi="Palatino Linotype" w:cs="Arial"/>
                <w:i/>
                <w:sz w:val="20"/>
              </w:rPr>
            </w:pPr>
          </w:p>
          <w:p w:rsidR="00AF1615" w:rsidRPr="00BE3B9F" w:rsidRDefault="00AF1615" w:rsidP="00DC34A9">
            <w:pPr>
              <w:ind w:right="49"/>
              <w:jc w:val="both"/>
              <w:rPr>
                <w:rFonts w:ascii="Palatino Linotype" w:hAnsi="Palatino Linotype" w:cs="Arial"/>
                <w:i/>
                <w:sz w:val="20"/>
              </w:rPr>
            </w:pPr>
            <w:r w:rsidRPr="00BE3B9F">
              <w:rPr>
                <w:rFonts w:ascii="Palatino Linotype" w:hAnsi="Palatino Linotype" w:cs="Arial"/>
                <w:i/>
                <w:sz w:val="20"/>
              </w:rPr>
              <w:t xml:space="preserve">Respecto a las licitaciones </w:t>
            </w:r>
          </w:p>
          <w:p w:rsidR="00AF1615" w:rsidRPr="00BE3B9F" w:rsidRDefault="00AF1615" w:rsidP="00DC34A9">
            <w:pPr>
              <w:ind w:right="49"/>
              <w:jc w:val="both"/>
              <w:rPr>
                <w:rFonts w:ascii="Palatino Linotype" w:hAnsi="Palatino Linotype" w:cs="Arial"/>
                <w:i/>
                <w:sz w:val="20"/>
              </w:rPr>
            </w:pPr>
            <w:r w:rsidRPr="00BE3B9F">
              <w:rPr>
                <w:rFonts w:ascii="Palatino Linotype" w:hAnsi="Palatino Linotype" w:cs="Arial"/>
                <w:i/>
                <w:sz w:val="20"/>
              </w:rPr>
              <w:t xml:space="preserve">LO-915114884-E11-2018, LO-915114884-E12-2018, LO-915114884-E13-2018 y LO-915114884-E18-2018, </w:t>
            </w:r>
            <w:r w:rsidR="00B079F5" w:rsidRPr="00BE3B9F">
              <w:rPr>
                <w:rFonts w:ascii="Palatino Linotype" w:hAnsi="Palatino Linotype" w:cs="Arial"/>
                <w:i/>
                <w:sz w:val="20"/>
                <w:szCs w:val="20"/>
              </w:rPr>
              <w:t xml:space="preserve">no se tiene certeza </w:t>
            </w:r>
            <w:r w:rsidR="00B079F5" w:rsidRPr="00BE3B9F">
              <w:rPr>
                <w:rFonts w:ascii="Palatino Linotype" w:hAnsi="Palatino Linotype" w:cs="Arial"/>
                <w:i/>
                <w:color w:val="000000" w:themeColor="text1"/>
                <w:sz w:val="20"/>
              </w:rPr>
              <w:t>si se trata de información que no se generó (hecho negativo) o bien si se generó pero no se localizó (acuerdo de inexistencia).</w:t>
            </w:r>
          </w:p>
          <w:p w:rsidR="00AF1615" w:rsidRPr="00BE3B9F" w:rsidRDefault="00AF1615" w:rsidP="00DC34A9">
            <w:pPr>
              <w:ind w:right="49"/>
              <w:jc w:val="both"/>
              <w:rPr>
                <w:rFonts w:ascii="Palatino Linotype" w:hAnsi="Palatino Linotype" w:cs="Arial"/>
                <w:i/>
                <w:sz w:val="20"/>
              </w:rPr>
            </w:pPr>
          </w:p>
          <w:p w:rsidR="00AF1615" w:rsidRPr="00BE3B9F" w:rsidRDefault="00AF1615" w:rsidP="00DC34A9">
            <w:pPr>
              <w:ind w:right="49"/>
              <w:jc w:val="both"/>
              <w:rPr>
                <w:rFonts w:ascii="Palatino Linotype" w:hAnsi="Palatino Linotype" w:cs="Arial"/>
                <w:i/>
                <w:sz w:val="20"/>
              </w:rPr>
            </w:pPr>
            <w:r w:rsidRPr="00BE3B9F">
              <w:rPr>
                <w:rFonts w:ascii="Palatino Linotype" w:hAnsi="Palatino Linotype" w:cs="Arial"/>
                <w:i/>
                <w:sz w:val="20"/>
              </w:rPr>
              <w:t>(</w:t>
            </w:r>
            <w:r w:rsidR="005E4C2D" w:rsidRPr="00BE3B9F">
              <w:rPr>
                <w:rFonts w:ascii="Palatino Linotype" w:hAnsi="Palatino Linotype" w:cs="Arial"/>
                <w:i/>
                <w:sz w:val="20"/>
              </w:rPr>
              <w:t>Acuerdo de inexistencia</w:t>
            </w:r>
            <w:r w:rsidRPr="00BE3B9F">
              <w:rPr>
                <w:rFonts w:ascii="Palatino Linotype" w:hAnsi="Palatino Linotype" w:cs="Arial"/>
                <w:i/>
                <w:sz w:val="20"/>
              </w:rPr>
              <w:t>)</w:t>
            </w:r>
          </w:p>
          <w:p w:rsidR="00CB590A" w:rsidRPr="00BE3B9F" w:rsidRDefault="00CB590A" w:rsidP="00CB590A">
            <w:pPr>
              <w:ind w:right="49"/>
              <w:jc w:val="both"/>
              <w:rPr>
                <w:rFonts w:ascii="Palatino Linotype" w:hAnsi="Palatino Linotype" w:cs="Arial"/>
                <w:i/>
                <w:sz w:val="20"/>
              </w:rPr>
            </w:pPr>
            <w:r w:rsidRPr="00BE3B9F">
              <w:rPr>
                <w:rFonts w:ascii="Palatino Linotype" w:hAnsi="Palatino Linotype" w:cs="Arial"/>
                <w:i/>
                <w:sz w:val="20"/>
              </w:rPr>
              <w:t>En razón de que conforme al artículo 104, párrafo segundo, debió firmarse dentro de los diez días hábiles siguientes a la notificación del fallo.</w:t>
            </w:r>
          </w:p>
          <w:p w:rsidR="00AF1615" w:rsidRPr="00BE3B9F" w:rsidRDefault="00AF1615" w:rsidP="00DC34A9">
            <w:pPr>
              <w:ind w:right="49"/>
              <w:jc w:val="both"/>
              <w:rPr>
                <w:rFonts w:ascii="Palatino Linotype" w:hAnsi="Palatino Linotype" w:cs="Arial"/>
                <w:i/>
                <w:sz w:val="20"/>
              </w:rPr>
            </w:pPr>
          </w:p>
          <w:p w:rsidR="00AF1615" w:rsidRPr="00BE3B9F" w:rsidRDefault="00AF1615" w:rsidP="00DC34A9">
            <w:pPr>
              <w:ind w:right="49"/>
              <w:jc w:val="both"/>
              <w:rPr>
                <w:rFonts w:ascii="Palatino Linotype" w:hAnsi="Palatino Linotype" w:cs="Arial"/>
                <w:i/>
                <w:sz w:val="20"/>
              </w:rPr>
            </w:pPr>
          </w:p>
        </w:tc>
        <w:tc>
          <w:tcPr>
            <w:tcW w:w="1696" w:type="dxa"/>
          </w:tcPr>
          <w:p w:rsidR="00AF1615" w:rsidRPr="00BE3B9F" w:rsidRDefault="00AF1615" w:rsidP="00DC34A9">
            <w:pPr>
              <w:ind w:right="49"/>
              <w:jc w:val="both"/>
              <w:rPr>
                <w:rFonts w:ascii="Palatino Linotype" w:hAnsi="Palatino Linotype" w:cs="Arial"/>
                <w:b/>
                <w:color w:val="000000" w:themeColor="text1"/>
              </w:rPr>
            </w:pPr>
            <w:r w:rsidRPr="00BE3B9F">
              <w:rPr>
                <w:rFonts w:ascii="Palatino Linotype" w:hAnsi="Palatino Linotype" w:cs="Arial"/>
                <w:b/>
                <w:color w:val="000000" w:themeColor="text1"/>
              </w:rPr>
              <w:lastRenderedPageBreak/>
              <w:t xml:space="preserve">Parcialmente </w:t>
            </w:r>
          </w:p>
        </w:tc>
      </w:tr>
      <w:tr w:rsidR="000C0D83" w:rsidRPr="00BE3B9F" w:rsidTr="00EE10DD">
        <w:tc>
          <w:tcPr>
            <w:tcW w:w="2492" w:type="dxa"/>
          </w:tcPr>
          <w:p w:rsidR="000C0D83" w:rsidRPr="00BE3B9F" w:rsidRDefault="000C0D83" w:rsidP="00DC34A9">
            <w:pPr>
              <w:ind w:right="49"/>
              <w:jc w:val="both"/>
              <w:rPr>
                <w:rFonts w:ascii="Palatino Linotype" w:hAnsi="Palatino Linotype" w:cs="Arial"/>
                <w:i/>
                <w:color w:val="000000" w:themeColor="text1"/>
                <w:sz w:val="18"/>
              </w:rPr>
            </w:pPr>
            <w:r w:rsidRPr="00BE3B9F">
              <w:rPr>
                <w:rFonts w:ascii="Palatino Linotype" w:hAnsi="Palatino Linotype" w:cs="Arial"/>
                <w:i/>
                <w:color w:val="000000" w:themeColor="text1"/>
                <w:sz w:val="18"/>
              </w:rPr>
              <w:lastRenderedPageBreak/>
              <w:t xml:space="preserve">Medio de impugnación </w:t>
            </w:r>
          </w:p>
          <w:p w:rsidR="000C0D83" w:rsidRPr="00BE3B9F" w:rsidRDefault="000C0D83" w:rsidP="00DC34A9">
            <w:pPr>
              <w:ind w:right="49"/>
              <w:jc w:val="both"/>
              <w:rPr>
                <w:rFonts w:ascii="Palatino Linotype" w:hAnsi="Palatino Linotype" w:cs="Arial"/>
                <w:b/>
                <w:i/>
                <w:color w:val="000000" w:themeColor="text1"/>
                <w:sz w:val="18"/>
              </w:rPr>
            </w:pPr>
            <w:r w:rsidRPr="00BE3B9F">
              <w:rPr>
                <w:rFonts w:ascii="Palatino Linotype" w:hAnsi="Palatino Linotype" w:cs="Arial"/>
                <w:b/>
                <w:i/>
                <w:color w:val="000000" w:themeColor="text1"/>
                <w:sz w:val="18"/>
              </w:rPr>
              <w:t>0007</w:t>
            </w:r>
            <w:r w:rsidR="00975C4A" w:rsidRPr="00BE3B9F">
              <w:rPr>
                <w:rFonts w:ascii="Palatino Linotype" w:hAnsi="Palatino Linotype" w:cs="Arial"/>
                <w:b/>
                <w:i/>
                <w:color w:val="000000" w:themeColor="text1"/>
                <w:sz w:val="18"/>
              </w:rPr>
              <w:t>5</w:t>
            </w:r>
            <w:r w:rsidRPr="00BE3B9F">
              <w:rPr>
                <w:rFonts w:ascii="Palatino Linotype" w:hAnsi="Palatino Linotype" w:cs="Arial"/>
                <w:b/>
                <w:i/>
                <w:color w:val="000000" w:themeColor="text1"/>
                <w:sz w:val="18"/>
              </w:rPr>
              <w:t>/INFOEM/IP/RR/2019</w:t>
            </w:r>
          </w:p>
          <w:p w:rsidR="000C0D83" w:rsidRPr="00BE3B9F" w:rsidRDefault="000C0D83" w:rsidP="00DC34A9">
            <w:pPr>
              <w:ind w:right="49"/>
              <w:jc w:val="both"/>
              <w:rPr>
                <w:rFonts w:ascii="Palatino Linotype" w:hAnsi="Palatino Linotype" w:cs="Arial"/>
                <w:i/>
                <w:color w:val="000000" w:themeColor="text1"/>
                <w:sz w:val="20"/>
              </w:rPr>
            </w:pPr>
          </w:p>
          <w:p w:rsidR="000C0D83" w:rsidRPr="00BE3B9F" w:rsidRDefault="000C0D83" w:rsidP="00DC34A9">
            <w:pPr>
              <w:ind w:right="49"/>
              <w:jc w:val="both"/>
              <w:rPr>
                <w:rFonts w:ascii="Palatino Linotype" w:hAnsi="Palatino Linotype" w:cs="Arial"/>
                <w:i/>
                <w:color w:val="000000" w:themeColor="text1"/>
                <w:sz w:val="20"/>
              </w:rPr>
            </w:pPr>
          </w:p>
          <w:p w:rsidR="000C0D83" w:rsidRPr="00BE3B9F" w:rsidRDefault="000C0D83" w:rsidP="00DC34A9">
            <w:pPr>
              <w:ind w:right="49"/>
              <w:jc w:val="both"/>
              <w:rPr>
                <w:rFonts w:ascii="Palatino Linotype" w:hAnsi="Palatino Linotype" w:cs="Arial"/>
                <w:i/>
                <w:color w:val="000000" w:themeColor="text1"/>
                <w:sz w:val="20"/>
              </w:rPr>
            </w:pPr>
          </w:p>
          <w:p w:rsidR="000C0D83" w:rsidRPr="00BE3B9F" w:rsidRDefault="000C0D83"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t>Todas las minutas de las juntas de obra que se hayan formulado desde el inicio del contrato hasta el día 21 de noviembre de 2018.</w:t>
            </w:r>
          </w:p>
          <w:p w:rsidR="000C0D83" w:rsidRPr="00BE3B9F" w:rsidRDefault="000C0D83"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t xml:space="preserve"> </w:t>
            </w:r>
          </w:p>
        </w:tc>
        <w:tc>
          <w:tcPr>
            <w:tcW w:w="2606" w:type="dxa"/>
          </w:tcPr>
          <w:p w:rsidR="000C0D83" w:rsidRPr="00BE3B9F" w:rsidRDefault="000C0D83"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t>“…al presente se anexa la información solicitada en cuanto a los contratos de los cuales se derivó minutas…”</w:t>
            </w:r>
          </w:p>
          <w:p w:rsidR="000C0D83" w:rsidRPr="00BE3B9F" w:rsidRDefault="000C0D83"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t xml:space="preserve">Adjuntado para ello las minutas derivadas de las licitaciones: </w:t>
            </w:r>
          </w:p>
          <w:p w:rsidR="000C0D83" w:rsidRPr="00BE3B9F" w:rsidRDefault="000C0D83"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t>LO-915114884-E2-2018, LO-915114884-E4-2018, LO-915114884-E5-2018, LO-915114884-E6-2018, LO-915114884-E7-2018, LO-915114884-E9-2018, LO-915114884-E19-2018, LO-915114884-E20-2018, LO-915114884-E21-2018, LO-915114884-E22-2018, LO-915114884-E40-2018, LO-915114884-E44-2018 y LO-915114884-E45-2018.</w:t>
            </w:r>
          </w:p>
        </w:tc>
        <w:tc>
          <w:tcPr>
            <w:tcW w:w="2410" w:type="dxa"/>
          </w:tcPr>
          <w:p w:rsidR="000C0D83" w:rsidRPr="00BE3B9F" w:rsidRDefault="000C0D83"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t xml:space="preserve">Se dejaron visibles datos considerados confidenciales, los cuales de manera enunciativa más no limitativa son: nombre, firma y rubricas de asistentes por parte de la empresa contratista que no son representarles legales (residente de obra, superintendente de obra, gerentes, administradores, representante comercial), y demás de los cuales se desconoce su asistencia. </w:t>
            </w:r>
          </w:p>
          <w:p w:rsidR="000C0D83" w:rsidRPr="00BE3B9F" w:rsidRDefault="000C0D83" w:rsidP="00DC34A9">
            <w:pPr>
              <w:ind w:right="49"/>
              <w:jc w:val="both"/>
              <w:rPr>
                <w:rFonts w:ascii="Palatino Linotype" w:hAnsi="Palatino Linotype" w:cs="Arial"/>
                <w:i/>
                <w:color w:val="000000" w:themeColor="text1"/>
                <w:sz w:val="20"/>
              </w:rPr>
            </w:pPr>
          </w:p>
          <w:p w:rsidR="000C0D83" w:rsidRPr="00BE3B9F" w:rsidRDefault="000C0D83"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t xml:space="preserve">Asimismo, respecto de los números telefónicos contenidos de diversas minutas, correspondientes a servidores públicos, se desconoce si éstos pertenecen al personal o a dependencia de gobierno. </w:t>
            </w:r>
          </w:p>
          <w:p w:rsidR="00975C4A" w:rsidRPr="00BE3B9F" w:rsidRDefault="00975C4A" w:rsidP="00DC34A9">
            <w:pPr>
              <w:ind w:right="49"/>
              <w:jc w:val="both"/>
              <w:rPr>
                <w:rFonts w:ascii="Palatino Linotype" w:hAnsi="Palatino Linotype" w:cs="Arial"/>
                <w:i/>
                <w:color w:val="000000" w:themeColor="text1"/>
                <w:sz w:val="20"/>
              </w:rPr>
            </w:pPr>
          </w:p>
          <w:p w:rsidR="00975C4A" w:rsidRPr="00BE3B9F" w:rsidRDefault="00975C4A" w:rsidP="00DC34A9">
            <w:pPr>
              <w:ind w:right="49"/>
              <w:jc w:val="both"/>
              <w:rPr>
                <w:rFonts w:ascii="Palatino Linotype" w:hAnsi="Palatino Linotype" w:cs="Arial"/>
                <w:b/>
                <w:i/>
                <w:color w:val="000000" w:themeColor="text1"/>
                <w:sz w:val="16"/>
              </w:rPr>
            </w:pPr>
            <w:r w:rsidRPr="00BE3B9F">
              <w:rPr>
                <w:rFonts w:ascii="Palatino Linotype" w:hAnsi="Palatino Linotype" w:cs="Arial"/>
                <w:i/>
                <w:color w:val="000000" w:themeColor="text1"/>
                <w:sz w:val="20"/>
              </w:rPr>
              <w:t xml:space="preserve">Nota: Las minutas corresponden a los archivos adjuntos en Informe Justificado del medio de impugnación </w:t>
            </w:r>
            <w:r w:rsidR="00B079F5" w:rsidRPr="00BE3B9F">
              <w:rPr>
                <w:rFonts w:ascii="Palatino Linotype" w:hAnsi="Palatino Linotype" w:cs="Arial"/>
                <w:b/>
                <w:i/>
                <w:color w:val="000000" w:themeColor="text1"/>
                <w:sz w:val="16"/>
              </w:rPr>
              <w:t>00062/INFOEM/IP/RR/2019</w:t>
            </w:r>
          </w:p>
        </w:tc>
        <w:tc>
          <w:tcPr>
            <w:tcW w:w="1696" w:type="dxa"/>
          </w:tcPr>
          <w:p w:rsidR="000C0D83" w:rsidRPr="00BE3B9F" w:rsidRDefault="000C0D83" w:rsidP="00DC34A9">
            <w:pPr>
              <w:jc w:val="center"/>
              <w:rPr>
                <w:rFonts w:ascii="Palatino Linotype" w:hAnsi="Palatino Linotype"/>
                <w:b/>
                <w:color w:val="000000"/>
                <w:sz w:val="56"/>
                <w:szCs w:val="20"/>
              </w:rPr>
            </w:pPr>
            <w:r w:rsidRPr="00BE3B9F">
              <w:rPr>
                <w:rFonts w:ascii="Palatino Linotype" w:hAnsi="Palatino Linotype"/>
                <w:b/>
                <w:color w:val="000000"/>
                <w:sz w:val="56"/>
                <w:szCs w:val="20"/>
              </w:rPr>
              <w:t>X</w:t>
            </w:r>
          </w:p>
          <w:p w:rsidR="000C0D83" w:rsidRPr="00BE3B9F" w:rsidRDefault="000C0D83" w:rsidP="00DC34A9">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r>
      <w:tr w:rsidR="00681EB9" w:rsidRPr="00BE3B9F" w:rsidTr="00EE10DD">
        <w:tc>
          <w:tcPr>
            <w:tcW w:w="2492" w:type="dxa"/>
          </w:tcPr>
          <w:p w:rsidR="00681EB9" w:rsidRPr="00BE3B9F" w:rsidRDefault="00681EB9" w:rsidP="00DC34A9">
            <w:pPr>
              <w:ind w:right="49"/>
              <w:jc w:val="both"/>
              <w:rPr>
                <w:rFonts w:ascii="Palatino Linotype" w:hAnsi="Palatino Linotype" w:cs="Arial"/>
                <w:i/>
                <w:color w:val="000000" w:themeColor="text1"/>
                <w:sz w:val="18"/>
              </w:rPr>
            </w:pPr>
            <w:r w:rsidRPr="00BE3B9F">
              <w:rPr>
                <w:rFonts w:ascii="Palatino Linotype" w:hAnsi="Palatino Linotype" w:cs="Arial"/>
                <w:i/>
                <w:color w:val="000000" w:themeColor="text1"/>
                <w:sz w:val="18"/>
              </w:rPr>
              <w:t xml:space="preserve">Medio de impugnación </w:t>
            </w:r>
          </w:p>
          <w:p w:rsidR="00681EB9" w:rsidRPr="00BE3B9F" w:rsidRDefault="00681EB9" w:rsidP="00DC34A9">
            <w:pPr>
              <w:ind w:right="49"/>
              <w:jc w:val="both"/>
              <w:rPr>
                <w:rFonts w:ascii="Palatino Linotype" w:hAnsi="Palatino Linotype" w:cs="Arial"/>
                <w:b/>
                <w:i/>
                <w:color w:val="000000" w:themeColor="text1"/>
                <w:sz w:val="18"/>
              </w:rPr>
            </w:pPr>
            <w:r w:rsidRPr="00BE3B9F">
              <w:rPr>
                <w:rFonts w:ascii="Palatino Linotype" w:hAnsi="Palatino Linotype" w:cs="Arial"/>
                <w:b/>
                <w:i/>
                <w:color w:val="000000" w:themeColor="text1"/>
                <w:sz w:val="18"/>
              </w:rPr>
              <w:t>00076/INFOEM/IP/RR/2019</w:t>
            </w:r>
          </w:p>
          <w:p w:rsidR="00681EB9" w:rsidRPr="00BE3B9F" w:rsidRDefault="00681EB9" w:rsidP="00DC34A9">
            <w:pPr>
              <w:ind w:right="49"/>
              <w:jc w:val="both"/>
              <w:rPr>
                <w:rFonts w:ascii="Palatino Linotype" w:hAnsi="Palatino Linotype" w:cs="Arial"/>
                <w:i/>
                <w:color w:val="000000" w:themeColor="text1"/>
                <w:sz w:val="20"/>
              </w:rPr>
            </w:pPr>
          </w:p>
          <w:p w:rsidR="00681EB9" w:rsidRPr="00BE3B9F" w:rsidRDefault="00681EB9" w:rsidP="00DC34A9">
            <w:pPr>
              <w:ind w:right="49"/>
              <w:jc w:val="both"/>
              <w:rPr>
                <w:rFonts w:ascii="Palatino Linotype" w:hAnsi="Palatino Linotype" w:cs="Arial"/>
                <w:i/>
                <w:color w:val="000000" w:themeColor="text1"/>
                <w:sz w:val="20"/>
              </w:rPr>
            </w:pPr>
          </w:p>
          <w:p w:rsidR="00681EB9" w:rsidRPr="00BE3B9F" w:rsidRDefault="00681EB9" w:rsidP="00DC34A9">
            <w:pPr>
              <w:ind w:right="49"/>
              <w:jc w:val="both"/>
              <w:rPr>
                <w:rFonts w:ascii="Palatino Linotype" w:hAnsi="Palatino Linotype" w:cs="Arial"/>
                <w:i/>
                <w:color w:val="000000" w:themeColor="text1"/>
                <w:sz w:val="20"/>
              </w:rPr>
            </w:pPr>
          </w:p>
          <w:p w:rsidR="00681EB9" w:rsidRPr="00BE3B9F" w:rsidRDefault="00681EB9"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t xml:space="preserve">Todas y cada una de las notas de la bitácora de obra que hayan sido registrados a desde su apertura y hasta el </w:t>
            </w:r>
            <w:r w:rsidRPr="00BE3B9F">
              <w:rPr>
                <w:rFonts w:ascii="Palatino Linotype" w:hAnsi="Palatino Linotype" w:cs="Arial"/>
                <w:i/>
                <w:color w:val="000000" w:themeColor="text1"/>
                <w:sz w:val="20"/>
              </w:rPr>
              <w:lastRenderedPageBreak/>
              <w:t>día 21 de noviembre de 2018.</w:t>
            </w:r>
          </w:p>
          <w:p w:rsidR="00681EB9" w:rsidRPr="00BE3B9F" w:rsidRDefault="00681EB9" w:rsidP="00DC34A9">
            <w:pPr>
              <w:ind w:right="49"/>
              <w:jc w:val="both"/>
              <w:rPr>
                <w:rFonts w:ascii="Palatino Linotype" w:hAnsi="Palatino Linotype" w:cs="Arial"/>
                <w:i/>
                <w:color w:val="000000" w:themeColor="text1"/>
                <w:sz w:val="18"/>
              </w:rPr>
            </w:pPr>
          </w:p>
        </w:tc>
        <w:tc>
          <w:tcPr>
            <w:tcW w:w="2606" w:type="dxa"/>
          </w:tcPr>
          <w:p w:rsidR="00681EB9" w:rsidRPr="00BE3B9F" w:rsidRDefault="00681EB9"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lastRenderedPageBreak/>
              <w:t>“…al presente se anexa la información solicitada en cuanto a los contratos de los cuales se localizó bitácora …”</w:t>
            </w:r>
          </w:p>
          <w:p w:rsidR="00681EB9" w:rsidRPr="00BE3B9F" w:rsidRDefault="00681EB9"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t xml:space="preserve">Adjuntado para ello las bitácoras derivadas de las licitaciones: </w:t>
            </w:r>
          </w:p>
          <w:p w:rsidR="00681EB9" w:rsidRPr="00BE3B9F" w:rsidRDefault="00681EB9"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lastRenderedPageBreak/>
              <w:t>LO-915114884-E5-2018, LO-915114884-E7-2018, LO-915114884-E11-2018, LO-915114884-E12-2018, LO-915114884-E19-2018, LO-915114884-E20-2018 y LO-915114884-E21-2018.</w:t>
            </w:r>
          </w:p>
        </w:tc>
        <w:tc>
          <w:tcPr>
            <w:tcW w:w="2410" w:type="dxa"/>
          </w:tcPr>
          <w:p w:rsidR="00681EB9" w:rsidRPr="00BE3B9F" w:rsidRDefault="00681EB9" w:rsidP="00DC34A9">
            <w:pPr>
              <w:ind w:right="49"/>
              <w:jc w:val="both"/>
              <w:rPr>
                <w:rFonts w:ascii="Palatino Linotype" w:hAnsi="Palatino Linotype" w:cs="Arial"/>
                <w:i/>
                <w:color w:val="000000" w:themeColor="text1"/>
                <w:sz w:val="20"/>
              </w:rPr>
            </w:pPr>
            <w:r w:rsidRPr="00BE3B9F">
              <w:rPr>
                <w:rFonts w:ascii="Palatino Linotype" w:hAnsi="Palatino Linotype" w:cs="Arial"/>
                <w:i/>
                <w:color w:val="000000" w:themeColor="text1"/>
                <w:sz w:val="20"/>
              </w:rPr>
              <w:lastRenderedPageBreak/>
              <w:t xml:space="preserve">Se dejaron visibles datos considerados confidenciales, los cuales de manera enunciativa más no limitativa son: nombre, correo electrónico por parte de la empresa contratista que no son representarles legales </w:t>
            </w:r>
            <w:r w:rsidRPr="00BE3B9F">
              <w:rPr>
                <w:rFonts w:ascii="Palatino Linotype" w:hAnsi="Palatino Linotype" w:cs="Arial"/>
                <w:i/>
                <w:color w:val="000000" w:themeColor="text1"/>
                <w:sz w:val="20"/>
              </w:rPr>
              <w:lastRenderedPageBreak/>
              <w:t>(supervisor de obra, superintendente de construcción, representante técnico, )</w:t>
            </w:r>
          </w:p>
          <w:p w:rsidR="00681EB9" w:rsidRPr="00BE3B9F" w:rsidRDefault="00681EB9" w:rsidP="00DC34A9">
            <w:pPr>
              <w:ind w:right="49"/>
              <w:jc w:val="both"/>
              <w:rPr>
                <w:rFonts w:ascii="Palatino Linotype" w:hAnsi="Palatino Linotype" w:cs="Arial"/>
                <w:i/>
                <w:color w:val="000000" w:themeColor="text1"/>
                <w:sz w:val="20"/>
              </w:rPr>
            </w:pPr>
          </w:p>
          <w:p w:rsidR="00681EB9" w:rsidRPr="00BE3B9F" w:rsidRDefault="00681EB9" w:rsidP="00DC34A9">
            <w:pPr>
              <w:ind w:right="49"/>
              <w:jc w:val="both"/>
              <w:rPr>
                <w:rFonts w:ascii="Palatino Linotype" w:hAnsi="Palatino Linotype" w:cs="Arial"/>
                <w:color w:val="000000" w:themeColor="text1"/>
                <w:sz w:val="20"/>
              </w:rPr>
            </w:pPr>
            <w:r w:rsidRPr="00BE3B9F">
              <w:rPr>
                <w:rFonts w:ascii="Palatino Linotype" w:hAnsi="Palatino Linotype" w:cs="Arial"/>
                <w:i/>
                <w:color w:val="000000" w:themeColor="text1"/>
                <w:sz w:val="20"/>
              </w:rPr>
              <w:t>Aunado a ello, cabe precisar que el Sujeto Obligado refiere que las remitidas fueron las que localizó; sin embargo, no se tiene certeza de que sean las única</w:t>
            </w:r>
            <w:r w:rsidR="00B74A58" w:rsidRPr="00BE3B9F">
              <w:rPr>
                <w:rFonts w:ascii="Palatino Linotype" w:hAnsi="Palatino Linotype" w:cs="Arial"/>
                <w:i/>
                <w:color w:val="000000" w:themeColor="text1"/>
                <w:sz w:val="20"/>
              </w:rPr>
              <w:t>s pruebas de calidad realizadas, ya que no motiva su respuesta si es que se trata de información que no se generó (hecho negativo) o bien si se generó pero no se localizó (acuerdo de inexistencia).</w:t>
            </w:r>
          </w:p>
        </w:tc>
        <w:tc>
          <w:tcPr>
            <w:tcW w:w="1696" w:type="dxa"/>
          </w:tcPr>
          <w:p w:rsidR="00681EB9" w:rsidRPr="00BE3B9F" w:rsidRDefault="00681EB9" w:rsidP="00DC34A9">
            <w:pPr>
              <w:jc w:val="center"/>
              <w:rPr>
                <w:rFonts w:ascii="Palatino Linotype" w:hAnsi="Palatino Linotype"/>
                <w:b/>
                <w:color w:val="000000"/>
                <w:sz w:val="56"/>
                <w:szCs w:val="20"/>
              </w:rPr>
            </w:pPr>
            <w:r w:rsidRPr="00BE3B9F">
              <w:rPr>
                <w:rFonts w:ascii="Palatino Linotype" w:hAnsi="Palatino Linotype"/>
                <w:b/>
                <w:color w:val="000000"/>
                <w:sz w:val="56"/>
                <w:szCs w:val="20"/>
              </w:rPr>
              <w:lastRenderedPageBreak/>
              <w:t>X</w:t>
            </w:r>
          </w:p>
          <w:p w:rsidR="00681EB9" w:rsidRPr="00BE3B9F" w:rsidRDefault="00681EB9" w:rsidP="00DC34A9">
            <w:pPr>
              <w:pStyle w:val="paragraph"/>
              <w:spacing w:before="0" w:beforeAutospacing="0" w:after="0" w:afterAutospacing="0" w:line="240" w:lineRule="auto"/>
              <w:jc w:val="both"/>
              <w:textAlignment w:val="baseline"/>
              <w:rPr>
                <w:rFonts w:ascii="Palatino Linotype" w:eastAsia="Times New Roman" w:hAnsi="Palatino Linotype" w:cs="Arial"/>
                <w:sz w:val="24"/>
                <w:szCs w:val="24"/>
              </w:rPr>
            </w:pPr>
          </w:p>
        </w:tc>
      </w:tr>
    </w:tbl>
    <w:p w:rsidR="00AB1809" w:rsidRPr="00BE3B9F" w:rsidRDefault="00AB1809" w:rsidP="00DC34A9">
      <w:pPr>
        <w:spacing w:line="360" w:lineRule="auto"/>
        <w:ind w:right="49"/>
        <w:jc w:val="both"/>
        <w:rPr>
          <w:rFonts w:ascii="Palatino Linotype" w:hAnsi="Palatino Linotype" w:cs="Arial"/>
          <w:color w:val="000000" w:themeColor="text1"/>
        </w:rPr>
      </w:pPr>
    </w:p>
    <w:p w:rsidR="00051E91" w:rsidRPr="00BE3B9F" w:rsidRDefault="00F72706" w:rsidP="00DC34A9">
      <w:pPr>
        <w:spacing w:line="360" w:lineRule="auto"/>
        <w:ind w:right="49"/>
        <w:jc w:val="both"/>
        <w:rPr>
          <w:rFonts w:ascii="Palatino Linotype" w:hAnsi="Palatino Linotype"/>
          <w:lang w:val="es-MX"/>
        </w:rPr>
      </w:pPr>
      <w:r w:rsidRPr="00BE3B9F">
        <w:rPr>
          <w:rFonts w:ascii="Palatino Linotype" w:hAnsi="Palatino Linotype" w:cs="Arial"/>
        </w:rPr>
        <w:t xml:space="preserve">Es así que, conforme a la tabla antes inserta se desprende que </w:t>
      </w:r>
      <w:r w:rsidR="00BD5162" w:rsidRPr="00BE3B9F">
        <w:rPr>
          <w:rFonts w:ascii="Palatino Linotype" w:hAnsi="Palatino Linotype" w:cs="Arial"/>
        </w:rPr>
        <w:t xml:space="preserve">en los recursos de revisión </w:t>
      </w:r>
      <w:r w:rsidR="00BD5162" w:rsidRPr="00BE3B9F">
        <w:rPr>
          <w:rFonts w:ascii="Palatino Linotype" w:hAnsi="Palatino Linotype" w:cs="Arial"/>
          <w:b/>
        </w:rPr>
        <w:t xml:space="preserve">00066/INFOEM/IP/RR/2019 </w:t>
      </w:r>
      <w:r w:rsidR="00BD5162" w:rsidRPr="00BE3B9F">
        <w:rPr>
          <w:rFonts w:ascii="Palatino Linotype" w:hAnsi="Palatino Linotype"/>
        </w:rPr>
        <w:t xml:space="preserve">y </w:t>
      </w:r>
      <w:r w:rsidR="00BD5162" w:rsidRPr="00BE3B9F">
        <w:rPr>
          <w:rFonts w:ascii="Palatino Linotype" w:hAnsi="Palatino Linotype" w:cs="Arial"/>
          <w:b/>
        </w:rPr>
        <w:t>00067/INFOEM/IP/RR/2019</w:t>
      </w:r>
      <w:r w:rsidR="007A0A49" w:rsidRPr="00BE3B9F">
        <w:rPr>
          <w:rFonts w:ascii="Palatino Linotype" w:eastAsia="Calibri" w:hAnsi="Palatino Linotype" w:cs="Arial"/>
        </w:rPr>
        <w:t>;</w:t>
      </w:r>
      <w:r w:rsidR="00051E91" w:rsidRPr="00BE3B9F">
        <w:rPr>
          <w:rFonts w:ascii="Palatino Linotype" w:hAnsi="Palatino Linotype"/>
        </w:rPr>
        <w:t xml:space="preserve"> se actualiza la causal de sobreseimiento prevista en las fracción III del artículo 192 de la </w:t>
      </w:r>
      <w:r w:rsidR="00051E91" w:rsidRPr="00BE3B9F">
        <w:rPr>
          <w:rFonts w:ascii="Palatino Linotype" w:hAnsi="Palatino Linotype" w:cs="Arial"/>
        </w:rPr>
        <w:t>de la Ley de Transparencia y Acceso a la Información Pública del Estado de México y Municipios</w:t>
      </w:r>
      <w:r w:rsidR="00051E91" w:rsidRPr="00BE3B9F">
        <w:rPr>
          <w:rFonts w:ascii="Palatino Linotype" w:hAnsi="Palatino Linotype"/>
        </w:rPr>
        <w:t xml:space="preserve"> que dispone lo siguiente:</w:t>
      </w:r>
    </w:p>
    <w:p w:rsidR="00051E91" w:rsidRPr="00BE3B9F" w:rsidRDefault="00051E91" w:rsidP="00DC34A9">
      <w:pPr>
        <w:pStyle w:val="Prrafodelista"/>
        <w:widowControl w:val="0"/>
        <w:tabs>
          <w:tab w:val="left" w:pos="8222"/>
        </w:tabs>
        <w:autoSpaceDE w:val="0"/>
        <w:autoSpaceDN w:val="0"/>
        <w:adjustRightInd w:val="0"/>
        <w:ind w:left="0" w:right="992"/>
        <w:jc w:val="both"/>
        <w:rPr>
          <w:rFonts w:ascii="Palatino Linotype" w:hAnsi="Palatino Linotype"/>
        </w:rPr>
      </w:pPr>
    </w:p>
    <w:p w:rsidR="00051E91" w:rsidRPr="00BE3B9F" w:rsidRDefault="00051E91" w:rsidP="00DC34A9">
      <w:pPr>
        <w:tabs>
          <w:tab w:val="left" w:pos="8222"/>
        </w:tabs>
        <w:ind w:left="851" w:right="992"/>
        <w:jc w:val="both"/>
        <w:rPr>
          <w:rFonts w:ascii="Palatino Linotype" w:hAnsi="Palatino Linotype" w:cs="Arial"/>
          <w:i/>
          <w:sz w:val="22"/>
        </w:rPr>
      </w:pPr>
      <w:r w:rsidRPr="00BE3B9F">
        <w:rPr>
          <w:rFonts w:ascii="Palatino Linotype" w:hAnsi="Palatino Linotype" w:cs="Arial"/>
          <w:b/>
          <w:i/>
          <w:sz w:val="22"/>
        </w:rPr>
        <w:t>“Artículo 192.</w:t>
      </w:r>
      <w:r w:rsidRPr="00BE3B9F">
        <w:rPr>
          <w:rFonts w:ascii="Palatino Linotype" w:hAnsi="Palatino Linotype" w:cs="Arial"/>
          <w:i/>
          <w:sz w:val="22"/>
        </w:rPr>
        <w:t xml:space="preserve"> El recurso será sobreseído, en todo o en parte, cuando una vez admitido, se actualicen alguno de los siguientes supuestos:</w:t>
      </w:r>
    </w:p>
    <w:p w:rsidR="00051E91" w:rsidRPr="00BE3B9F" w:rsidRDefault="00051E91" w:rsidP="00DC34A9">
      <w:pPr>
        <w:tabs>
          <w:tab w:val="left" w:pos="8222"/>
        </w:tabs>
        <w:ind w:left="851" w:right="992"/>
        <w:jc w:val="both"/>
        <w:rPr>
          <w:rFonts w:ascii="Palatino Linotype" w:hAnsi="Palatino Linotype" w:cs="Arial"/>
          <w:i/>
          <w:sz w:val="22"/>
        </w:rPr>
      </w:pPr>
      <w:r w:rsidRPr="00BE3B9F">
        <w:rPr>
          <w:rFonts w:ascii="Palatino Linotype" w:hAnsi="Palatino Linotype" w:cs="Arial"/>
          <w:i/>
          <w:sz w:val="22"/>
        </w:rPr>
        <w:t>…</w:t>
      </w:r>
    </w:p>
    <w:p w:rsidR="00051E91" w:rsidRPr="00BE3B9F" w:rsidRDefault="00051E91" w:rsidP="00DC34A9">
      <w:pPr>
        <w:tabs>
          <w:tab w:val="left" w:pos="8222"/>
        </w:tabs>
        <w:ind w:left="851" w:right="992"/>
        <w:jc w:val="both"/>
        <w:rPr>
          <w:rFonts w:ascii="Palatino Linotype" w:hAnsi="Palatino Linotype" w:cs="Arial"/>
          <w:b/>
          <w:i/>
          <w:sz w:val="22"/>
        </w:rPr>
      </w:pPr>
      <w:r w:rsidRPr="00BE3B9F">
        <w:rPr>
          <w:rFonts w:ascii="Palatino Linotype" w:hAnsi="Palatino Linotype" w:cs="Arial"/>
          <w:i/>
          <w:sz w:val="22"/>
        </w:rPr>
        <w:t xml:space="preserve">III. El </w:t>
      </w:r>
      <w:r w:rsidRPr="00BE3B9F">
        <w:rPr>
          <w:rFonts w:ascii="Palatino Linotype" w:hAnsi="Palatino Linotype" w:cs="Arial"/>
          <w:b/>
          <w:i/>
          <w:sz w:val="22"/>
        </w:rPr>
        <w:t>sujeto obligado responsable del acto</w:t>
      </w:r>
      <w:r w:rsidRPr="00BE3B9F">
        <w:rPr>
          <w:rFonts w:ascii="Palatino Linotype" w:hAnsi="Palatino Linotype" w:cs="Arial"/>
          <w:i/>
          <w:sz w:val="22"/>
        </w:rPr>
        <w:t xml:space="preserve"> </w:t>
      </w:r>
      <w:r w:rsidRPr="00BE3B9F">
        <w:rPr>
          <w:rFonts w:ascii="Palatino Linotype" w:hAnsi="Palatino Linotype" w:cs="Arial"/>
          <w:b/>
          <w:i/>
          <w:sz w:val="22"/>
        </w:rPr>
        <w:t>lo modifique o revoque de tal manera que el recurso de revisión quede sin materia;…”</w:t>
      </w:r>
    </w:p>
    <w:p w:rsidR="00B079F5" w:rsidRPr="00BE3B9F" w:rsidRDefault="00B079F5" w:rsidP="00DC34A9">
      <w:pPr>
        <w:tabs>
          <w:tab w:val="left" w:pos="8222"/>
        </w:tabs>
        <w:ind w:left="851" w:right="992"/>
        <w:jc w:val="both"/>
        <w:rPr>
          <w:rFonts w:ascii="Palatino Linotype" w:hAnsi="Palatino Linotype" w:cs="Arial"/>
          <w:i/>
          <w:sz w:val="22"/>
        </w:rPr>
      </w:pPr>
      <w:r w:rsidRPr="00BE3B9F">
        <w:rPr>
          <w:rFonts w:ascii="Palatino Linotype" w:hAnsi="Palatino Linotype" w:cs="Arial"/>
          <w:i/>
          <w:sz w:val="22"/>
        </w:rPr>
        <w:t>(Énfasis añadido)</w:t>
      </w:r>
    </w:p>
    <w:p w:rsidR="00051E91" w:rsidRPr="00BE3B9F" w:rsidRDefault="00051E91" w:rsidP="00DC34A9">
      <w:pPr>
        <w:tabs>
          <w:tab w:val="left" w:pos="8222"/>
        </w:tabs>
        <w:ind w:left="709" w:right="992"/>
        <w:jc w:val="both"/>
        <w:rPr>
          <w:rFonts w:ascii="Palatino Linotype" w:hAnsi="Palatino Linotype" w:cs="Arial"/>
          <w:i/>
        </w:rPr>
      </w:pPr>
    </w:p>
    <w:p w:rsidR="00051E91" w:rsidRPr="00BE3B9F" w:rsidRDefault="00051E91" w:rsidP="00DC34A9">
      <w:pPr>
        <w:spacing w:line="360" w:lineRule="auto"/>
        <w:jc w:val="both"/>
        <w:rPr>
          <w:rFonts w:ascii="Palatino Linotype" w:hAnsi="Palatino Linotype" w:cs="Arial"/>
        </w:rPr>
      </w:pPr>
      <w:r w:rsidRPr="00BE3B9F">
        <w:rPr>
          <w:rFonts w:ascii="Palatino Linotype" w:hAnsi="Palatino Linotype" w:cs="Arial"/>
        </w:rPr>
        <w:lastRenderedPageBreak/>
        <w:t>Luego, conforme a la transcripción que antecede conviene desglosar los elementos de la disposición enunciada:</w:t>
      </w:r>
    </w:p>
    <w:p w:rsidR="00051E91" w:rsidRPr="00BE3B9F" w:rsidRDefault="00051E91" w:rsidP="00DC34A9">
      <w:pPr>
        <w:spacing w:line="360" w:lineRule="auto"/>
        <w:jc w:val="both"/>
        <w:rPr>
          <w:rFonts w:ascii="Palatino Linotype" w:hAnsi="Palatino Linotype" w:cs="Arial"/>
        </w:rPr>
      </w:pPr>
    </w:p>
    <w:p w:rsidR="00051E91" w:rsidRPr="00BE3B9F" w:rsidRDefault="00051E91" w:rsidP="00DC34A9">
      <w:pPr>
        <w:spacing w:line="360" w:lineRule="auto"/>
        <w:ind w:left="993"/>
        <w:jc w:val="both"/>
        <w:rPr>
          <w:rFonts w:ascii="Palatino Linotype" w:hAnsi="Palatino Linotype" w:cs="Arial"/>
        </w:rPr>
      </w:pPr>
      <w:r w:rsidRPr="00BE3B9F">
        <w:rPr>
          <w:rFonts w:ascii="Palatino Linotype" w:hAnsi="Palatino Linotype" w:cs="Arial"/>
        </w:rPr>
        <w:t xml:space="preserve">1.- El sujeto obligado responsable; </w:t>
      </w:r>
    </w:p>
    <w:p w:rsidR="00051E91" w:rsidRPr="00BE3B9F" w:rsidRDefault="00051E91" w:rsidP="00DC34A9">
      <w:pPr>
        <w:spacing w:line="360" w:lineRule="auto"/>
        <w:ind w:left="993"/>
        <w:jc w:val="both"/>
        <w:rPr>
          <w:rFonts w:ascii="Palatino Linotype" w:hAnsi="Palatino Linotype" w:cs="Arial"/>
        </w:rPr>
      </w:pPr>
      <w:r w:rsidRPr="00BE3B9F">
        <w:rPr>
          <w:rFonts w:ascii="Palatino Linotype" w:hAnsi="Palatino Linotype" w:cs="Arial"/>
        </w:rPr>
        <w:t>2.- Acto;</w:t>
      </w:r>
    </w:p>
    <w:p w:rsidR="00051E91" w:rsidRPr="00BE3B9F" w:rsidRDefault="00051E91" w:rsidP="00DC34A9">
      <w:pPr>
        <w:spacing w:line="360" w:lineRule="auto"/>
        <w:ind w:left="993"/>
        <w:jc w:val="both"/>
        <w:rPr>
          <w:rFonts w:ascii="Palatino Linotype" w:hAnsi="Palatino Linotype" w:cs="Arial"/>
        </w:rPr>
      </w:pPr>
      <w:r w:rsidRPr="00BE3B9F">
        <w:rPr>
          <w:rFonts w:ascii="Palatino Linotype" w:hAnsi="Palatino Linotype" w:cs="Arial"/>
        </w:rPr>
        <w:t>3.- Que se modifique o revoque; y</w:t>
      </w:r>
    </w:p>
    <w:p w:rsidR="00051E91" w:rsidRPr="00BE3B9F" w:rsidRDefault="00051E91" w:rsidP="00DC34A9">
      <w:pPr>
        <w:spacing w:line="360" w:lineRule="auto"/>
        <w:ind w:left="993"/>
        <w:jc w:val="both"/>
        <w:rPr>
          <w:rFonts w:ascii="Palatino Linotype" w:hAnsi="Palatino Linotype" w:cs="Arial"/>
        </w:rPr>
      </w:pPr>
      <w:r w:rsidRPr="00BE3B9F">
        <w:rPr>
          <w:rFonts w:ascii="Palatino Linotype" w:hAnsi="Palatino Linotype" w:cs="Arial"/>
        </w:rPr>
        <w:t>4.- De tal manera que el medio de impugnación quede sin efecto o materia.</w:t>
      </w:r>
    </w:p>
    <w:p w:rsidR="00051E91" w:rsidRPr="00BE3B9F" w:rsidRDefault="00051E91" w:rsidP="00DC34A9">
      <w:pPr>
        <w:spacing w:line="360" w:lineRule="auto"/>
        <w:ind w:left="993"/>
        <w:jc w:val="both"/>
        <w:rPr>
          <w:rFonts w:ascii="Palatino Linotype" w:hAnsi="Palatino Linotype" w:cs="Arial"/>
        </w:rPr>
      </w:pPr>
    </w:p>
    <w:p w:rsidR="00051E91" w:rsidRPr="00BE3B9F" w:rsidRDefault="00051E91" w:rsidP="00DC34A9">
      <w:pPr>
        <w:spacing w:line="360" w:lineRule="auto"/>
        <w:jc w:val="both"/>
        <w:rPr>
          <w:rFonts w:ascii="Palatino Linotype" w:hAnsi="Palatino Linotype" w:cs="Arial"/>
        </w:rPr>
      </w:pPr>
      <w:r w:rsidRPr="00BE3B9F">
        <w:rPr>
          <w:rFonts w:ascii="Palatino Linotype" w:hAnsi="Palatino Linotype" w:cs="Arial"/>
        </w:rPr>
        <w:t xml:space="preserve">El primer elemento normativo se actualiza ya que, </w:t>
      </w:r>
      <w:r w:rsidRPr="00BE3B9F">
        <w:rPr>
          <w:rFonts w:ascii="Palatino Linotype" w:hAnsi="Palatino Linotype" w:cs="Arial"/>
          <w:b/>
        </w:rPr>
        <w:t xml:space="preserve">EL SUJETO OBLIGADO </w:t>
      </w:r>
      <w:r w:rsidRPr="00BE3B9F">
        <w:rPr>
          <w:rFonts w:ascii="Palatino Linotype" w:hAnsi="Palatino Linotype" w:cs="Arial"/>
        </w:rPr>
        <w:t xml:space="preserve">responsable, es la Secretaría </w:t>
      </w:r>
      <w:r w:rsidR="006937D5" w:rsidRPr="00BE3B9F">
        <w:rPr>
          <w:rFonts w:ascii="Palatino Linotype" w:hAnsi="Palatino Linotype" w:cs="Arial"/>
        </w:rPr>
        <w:t>de Obra Pública.</w:t>
      </w:r>
    </w:p>
    <w:p w:rsidR="00051E91" w:rsidRPr="00BE3B9F" w:rsidRDefault="00051E91" w:rsidP="00DC34A9">
      <w:pPr>
        <w:spacing w:line="360" w:lineRule="auto"/>
        <w:jc w:val="both"/>
        <w:rPr>
          <w:rFonts w:ascii="Palatino Linotype" w:hAnsi="Palatino Linotype" w:cs="Arial"/>
        </w:rPr>
      </w:pPr>
    </w:p>
    <w:p w:rsidR="00051E91" w:rsidRPr="00BE3B9F" w:rsidRDefault="00051E91" w:rsidP="00DC34A9">
      <w:pPr>
        <w:spacing w:line="360" w:lineRule="auto"/>
        <w:jc w:val="both"/>
        <w:rPr>
          <w:rFonts w:ascii="Palatino Linotype" w:hAnsi="Palatino Linotype" w:cs="Arial"/>
        </w:rPr>
      </w:pPr>
      <w:r w:rsidRPr="00BE3B9F">
        <w:rPr>
          <w:rFonts w:ascii="Palatino Linotype" w:hAnsi="Palatino Linotype" w:cs="Arial"/>
        </w:rPr>
        <w:t xml:space="preserve">El segundo elemento normativo es la existencia de un acto, en el caso en concreto que nos ocupa, se acredita con la falta de la respuesta del </w:t>
      </w:r>
      <w:r w:rsidRPr="00BE3B9F">
        <w:rPr>
          <w:rFonts w:ascii="Palatino Linotype" w:hAnsi="Palatino Linotype" w:cs="Arial"/>
          <w:b/>
        </w:rPr>
        <w:t>SUJETO OBLIGADO</w:t>
      </w:r>
      <w:r w:rsidRPr="00BE3B9F">
        <w:rPr>
          <w:rFonts w:ascii="Palatino Linotype" w:hAnsi="Palatino Linotype" w:cs="Arial"/>
        </w:rPr>
        <w:t xml:space="preserve">, es decir la </w:t>
      </w:r>
      <w:r w:rsidRPr="00BE3B9F">
        <w:rPr>
          <w:rFonts w:ascii="Palatino Linotype" w:hAnsi="Palatino Linotype" w:cs="Arial"/>
          <w:b/>
        </w:rPr>
        <w:t>NEGATIVA FICTA</w:t>
      </w:r>
      <w:r w:rsidRPr="00BE3B9F">
        <w:rPr>
          <w:rFonts w:ascii="Palatino Linotype" w:hAnsi="Palatino Linotype" w:cs="Arial"/>
        </w:rPr>
        <w:t xml:space="preserve"> la cual precisamente es la que se impugna ante la omisión de éste.</w:t>
      </w:r>
    </w:p>
    <w:p w:rsidR="00051E91" w:rsidRPr="00BE3B9F" w:rsidRDefault="00051E91" w:rsidP="00DC34A9">
      <w:pPr>
        <w:spacing w:line="360" w:lineRule="auto"/>
        <w:jc w:val="both"/>
        <w:rPr>
          <w:rFonts w:ascii="Palatino Linotype" w:hAnsi="Palatino Linotype" w:cs="Arial"/>
        </w:rPr>
      </w:pPr>
    </w:p>
    <w:p w:rsidR="00051E91" w:rsidRPr="00BE3B9F" w:rsidRDefault="00051E91" w:rsidP="00DC34A9">
      <w:pPr>
        <w:spacing w:line="360" w:lineRule="auto"/>
        <w:jc w:val="both"/>
        <w:rPr>
          <w:rFonts w:ascii="Palatino Linotype" w:hAnsi="Palatino Linotype" w:cs="Arial"/>
        </w:rPr>
      </w:pPr>
      <w:r w:rsidRPr="00BE3B9F">
        <w:rPr>
          <w:rFonts w:ascii="Palatino Linotype" w:hAnsi="Palatino Linotype" w:cs="Arial"/>
        </w:rPr>
        <w:t>Cabe destacar que la falta de respuesta del</w:t>
      </w:r>
      <w:r w:rsidRPr="00BE3B9F">
        <w:rPr>
          <w:rFonts w:ascii="Palatino Linotype" w:hAnsi="Palatino Linotype" w:cs="Arial"/>
          <w:b/>
        </w:rPr>
        <w:t xml:space="preserve"> SUJETO OBLIGADO</w:t>
      </w:r>
      <w:r w:rsidRPr="00BE3B9F">
        <w:rPr>
          <w:rFonts w:ascii="Palatino Linotype" w:hAnsi="Palatino Linotype" w:cs="Arial"/>
        </w:rPr>
        <w:t xml:space="preserve">, el precepto normativo en estudio, lo consagra como “acto”, esto es así, ya que la negativa ficta una ficción jurídica creada por el legislador en virtud de la cual, cuando una petición, instancia o recurso instaurado por un particular no es resuelto en un plazo determinado, se entiende resuelto negativamente y tiene como finalidad dejar al particular en aptitud de combatir por los medios legales dicha resolución, en esas circunstancias, ante la presencia de una resolución negativa que se considera acto definitivo de la autoridad, es el que da origen al medio de impugnación a través del recurso de revisión, porque precisamente la evidencia notoria y específica del actuar del </w:t>
      </w:r>
      <w:r w:rsidRPr="00BE3B9F">
        <w:rPr>
          <w:rFonts w:ascii="Palatino Linotype" w:hAnsi="Palatino Linotype" w:cs="Arial"/>
          <w:b/>
        </w:rPr>
        <w:t>SUJETO OBLIGADO</w:t>
      </w:r>
      <w:r w:rsidRPr="00BE3B9F">
        <w:rPr>
          <w:rFonts w:ascii="Palatino Linotype" w:hAnsi="Palatino Linotype" w:cs="Arial"/>
        </w:rPr>
        <w:t xml:space="preserve"> se </w:t>
      </w:r>
      <w:r w:rsidRPr="00BE3B9F">
        <w:rPr>
          <w:rFonts w:ascii="Palatino Linotype" w:hAnsi="Palatino Linotype" w:cs="Arial"/>
        </w:rPr>
        <w:lastRenderedPageBreak/>
        <w:t xml:space="preserve">observa a través de sus actos que necesariamente ejecuta y con las que ejerce sus atribuciones legalmente conferidas. </w:t>
      </w:r>
    </w:p>
    <w:p w:rsidR="00051E91" w:rsidRPr="00BE3B9F" w:rsidRDefault="00051E91" w:rsidP="00DC34A9">
      <w:pPr>
        <w:spacing w:line="360" w:lineRule="auto"/>
        <w:jc w:val="both"/>
        <w:rPr>
          <w:rFonts w:ascii="Palatino Linotype" w:hAnsi="Palatino Linotype" w:cs="Arial"/>
        </w:rPr>
      </w:pPr>
    </w:p>
    <w:p w:rsidR="00051E91" w:rsidRPr="00BE3B9F" w:rsidRDefault="00051E91" w:rsidP="00DC34A9">
      <w:pPr>
        <w:spacing w:line="360" w:lineRule="auto"/>
        <w:jc w:val="both"/>
        <w:rPr>
          <w:rFonts w:ascii="Palatino Linotype" w:hAnsi="Palatino Linotype" w:cs="Arial"/>
        </w:rPr>
      </w:pPr>
      <w:r w:rsidRPr="00BE3B9F">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BE3B9F">
        <w:rPr>
          <w:rFonts w:ascii="Palatino Linotype" w:hAnsi="Palatino Linotype" w:cs="Arial"/>
          <w:b/>
          <w:u w:val="single"/>
        </w:rPr>
        <w:t>la modifique o revoque</w:t>
      </w:r>
      <w:r w:rsidRPr="00BE3B9F">
        <w:rPr>
          <w:rFonts w:ascii="Palatino Linotype" w:hAnsi="Palatino Linotype" w:cs="Arial"/>
        </w:rPr>
        <w:t>; en cuanto hace a la modificación, ocurre cuando quien emitió su respuesta (acto o resolución), con posterioridad cambia la omisión o silencio advertido en un principio, cuyos resultados no dejan sin efectos la respuesta dada, sino que tiene por objeto añadir, suprimir, o sustituir datos, lo cual puede ser de forma parcial.</w:t>
      </w:r>
    </w:p>
    <w:p w:rsidR="00051E91" w:rsidRPr="00BE3B9F" w:rsidRDefault="00051E91" w:rsidP="00DC34A9">
      <w:pPr>
        <w:spacing w:line="360" w:lineRule="auto"/>
        <w:jc w:val="both"/>
        <w:rPr>
          <w:rFonts w:ascii="Palatino Linotype" w:hAnsi="Palatino Linotype" w:cs="Arial"/>
        </w:rPr>
      </w:pPr>
    </w:p>
    <w:p w:rsidR="00051E91" w:rsidRPr="00BE3B9F" w:rsidRDefault="00051E91" w:rsidP="00DC34A9">
      <w:pPr>
        <w:spacing w:line="360" w:lineRule="auto"/>
        <w:jc w:val="both"/>
        <w:rPr>
          <w:rFonts w:ascii="Palatino Linotype" w:hAnsi="Palatino Linotype" w:cs="Arial"/>
        </w:rPr>
      </w:pPr>
      <w:r w:rsidRPr="00BE3B9F">
        <w:rPr>
          <w:rFonts w:ascii="Palatino Linotype" w:hAnsi="Palatino Linotype" w:cs="Arial"/>
        </w:rPr>
        <w:t>Por cuanto hace a la revocación, a diferencia de la modificación, ocurre cuando la dependencia o entidad responsable (</w:t>
      </w:r>
      <w:r w:rsidRPr="00BE3B9F">
        <w:rPr>
          <w:rFonts w:ascii="Palatino Linotype" w:hAnsi="Palatino Linotype" w:cs="Arial"/>
          <w:b/>
        </w:rPr>
        <w:t>SUJETO OBLIGADO</w:t>
      </w:r>
      <w:r w:rsidRPr="00BE3B9F">
        <w:rPr>
          <w:rFonts w:ascii="Palatino Linotype" w:hAnsi="Palatino Linotype" w:cs="Arial"/>
        </w:rPr>
        <w:t>) del acto o resolución impugnada, suprime, elimina o cancela la totalidad de su respuesta y emite otra en su lugar dejando sin efecto lo que en un principio respondió.</w:t>
      </w:r>
    </w:p>
    <w:p w:rsidR="00051E91" w:rsidRPr="00BE3B9F" w:rsidRDefault="00051E91" w:rsidP="00DC34A9">
      <w:pPr>
        <w:spacing w:line="360" w:lineRule="auto"/>
        <w:jc w:val="both"/>
        <w:rPr>
          <w:rFonts w:ascii="Palatino Linotype" w:hAnsi="Palatino Linotype" w:cs="Arial"/>
        </w:rPr>
      </w:pPr>
    </w:p>
    <w:p w:rsidR="00051E91" w:rsidRPr="00BE3B9F" w:rsidRDefault="00051E91" w:rsidP="00DC34A9">
      <w:pPr>
        <w:spacing w:line="360" w:lineRule="auto"/>
        <w:jc w:val="both"/>
        <w:rPr>
          <w:rFonts w:ascii="Palatino Linotype" w:hAnsi="Palatino Linotype" w:cs="Arial"/>
          <w:b/>
        </w:rPr>
      </w:pPr>
      <w:r w:rsidRPr="00BE3B9F">
        <w:rPr>
          <w:rFonts w:ascii="Palatino Linotype" w:hAnsi="Palatino Linotype" w:cs="Arial"/>
        </w:rPr>
        <w:t xml:space="preserve">Para el caso que nos ocupa, recae esta figura en la modificación de ese silencio administrativo al proporcionar una respuesta  a través del Informe Justificado, existiendo ahora un pronunciamiento por parte del </w:t>
      </w:r>
      <w:r w:rsidRPr="00BE3B9F">
        <w:rPr>
          <w:rFonts w:ascii="Palatino Linotype" w:hAnsi="Palatino Linotype" w:cs="Arial"/>
          <w:b/>
        </w:rPr>
        <w:t>SUJETO OBLIGADO</w:t>
      </w:r>
      <w:r w:rsidRPr="00BE3B9F">
        <w:rPr>
          <w:rFonts w:ascii="Palatino Linotype" w:hAnsi="Palatino Linotype" w:cs="Arial"/>
        </w:rPr>
        <w:t>.</w:t>
      </w:r>
      <w:r w:rsidRPr="00BE3B9F">
        <w:rPr>
          <w:rFonts w:ascii="Palatino Linotype" w:hAnsi="Palatino Linotype" w:cs="Arial"/>
          <w:b/>
        </w:rPr>
        <w:t xml:space="preserve"> </w:t>
      </w:r>
    </w:p>
    <w:p w:rsidR="00051E91" w:rsidRPr="00BE3B9F" w:rsidRDefault="00051E91" w:rsidP="00DC34A9">
      <w:pPr>
        <w:spacing w:line="360" w:lineRule="auto"/>
        <w:jc w:val="both"/>
        <w:rPr>
          <w:rFonts w:ascii="Palatino Linotype" w:hAnsi="Palatino Linotype" w:cs="Arial"/>
        </w:rPr>
      </w:pPr>
    </w:p>
    <w:p w:rsidR="00051E91" w:rsidRPr="00BE3B9F" w:rsidRDefault="00051E91" w:rsidP="00DC34A9">
      <w:pPr>
        <w:spacing w:line="360" w:lineRule="auto"/>
        <w:jc w:val="both"/>
        <w:rPr>
          <w:rFonts w:ascii="Palatino Linotype" w:hAnsi="Palatino Linotype" w:cs="Arial"/>
        </w:rPr>
      </w:pPr>
      <w:r w:rsidRPr="00BE3B9F">
        <w:rPr>
          <w:rFonts w:ascii="Palatino Linotype" w:hAnsi="Palatino Linotype" w:cs="Arial"/>
        </w:rPr>
        <w:t>En ese tenor, un acto impugnado queda sin efectos, aun cuando existiendo jurídicamente (esto es, que no se ha modificado, ni revocado) no genera ninguna consecuencia legal.</w:t>
      </w:r>
    </w:p>
    <w:p w:rsidR="00051E91" w:rsidRPr="00BE3B9F" w:rsidRDefault="00051E91" w:rsidP="00DC34A9">
      <w:pPr>
        <w:spacing w:line="360" w:lineRule="auto"/>
        <w:jc w:val="both"/>
        <w:rPr>
          <w:rFonts w:ascii="Palatino Linotype" w:hAnsi="Palatino Linotype" w:cs="Arial"/>
        </w:rPr>
      </w:pPr>
    </w:p>
    <w:p w:rsidR="00051E91" w:rsidRPr="00BE3B9F" w:rsidRDefault="00051E91" w:rsidP="00DC34A9">
      <w:pPr>
        <w:spacing w:line="360" w:lineRule="auto"/>
        <w:jc w:val="both"/>
        <w:rPr>
          <w:rFonts w:ascii="Palatino Linotype" w:hAnsi="Palatino Linotype" w:cs="Arial"/>
        </w:rPr>
      </w:pPr>
      <w:r w:rsidRPr="00BE3B9F">
        <w:rPr>
          <w:rFonts w:ascii="Palatino Linotype" w:hAnsi="Palatino Linotype" w:cs="Arial"/>
        </w:rPr>
        <w:lastRenderedPageBreak/>
        <w:t xml:space="preserve">En tanto que, un acto impugnado queda sin materia, cuando ha sido satisfecha la pretensión de lo pedido o exigido por </w:t>
      </w:r>
      <w:r w:rsidRPr="00BE3B9F">
        <w:rPr>
          <w:rFonts w:ascii="Palatino Linotype" w:hAnsi="Palatino Linotype" w:cs="Arial"/>
          <w:b/>
        </w:rPr>
        <w:t xml:space="preserve">EL RECURRENTE </w:t>
      </w:r>
      <w:r w:rsidRPr="00BE3B9F">
        <w:rPr>
          <w:rFonts w:ascii="Palatino Linotype" w:hAnsi="Palatino Linotype" w:cs="Arial"/>
        </w:rPr>
        <w:t xml:space="preserve">de manera que </w:t>
      </w:r>
      <w:r w:rsidRPr="00BE3B9F">
        <w:rPr>
          <w:rFonts w:ascii="Palatino Linotype" w:hAnsi="Palatino Linotype" w:cs="Arial"/>
          <w:b/>
        </w:rPr>
        <w:t xml:space="preserve">EL SUJETO OBLIGADO </w:t>
      </w:r>
      <w:r w:rsidRPr="00BE3B9F">
        <w:rPr>
          <w:rFonts w:ascii="Palatino Linotype" w:hAnsi="Palatino Linotype" w:cs="Arial"/>
        </w:rPr>
        <w:t xml:space="preserve">entrega una respuesta que aunque sea posterior a los términos previstos en la Ley y mediante ésta concede la información solicitada.  </w:t>
      </w:r>
    </w:p>
    <w:p w:rsidR="00051E91" w:rsidRPr="00BE3B9F" w:rsidRDefault="00051E91" w:rsidP="00DC34A9">
      <w:pPr>
        <w:spacing w:line="360" w:lineRule="auto"/>
        <w:jc w:val="both"/>
        <w:rPr>
          <w:rFonts w:ascii="Palatino Linotype" w:hAnsi="Palatino Linotype" w:cs="Arial"/>
        </w:rPr>
      </w:pPr>
    </w:p>
    <w:p w:rsidR="00051E91" w:rsidRPr="00BE3B9F" w:rsidRDefault="00051E91" w:rsidP="00DC34A9">
      <w:pPr>
        <w:spacing w:line="360" w:lineRule="auto"/>
        <w:jc w:val="both"/>
        <w:rPr>
          <w:rFonts w:ascii="Palatino Linotype" w:hAnsi="Palatino Linotype" w:cs="Arial"/>
        </w:rPr>
      </w:pPr>
      <w:r w:rsidRPr="00BE3B9F">
        <w:rPr>
          <w:rFonts w:ascii="Palatino Linotype" w:hAnsi="Palatino Linotype" w:cs="Arial"/>
        </w:rPr>
        <w:t>Bajo esas consideraciones, se</w:t>
      </w:r>
      <w:r w:rsidR="006937D5" w:rsidRPr="00BE3B9F">
        <w:rPr>
          <w:rFonts w:ascii="Palatino Linotype" w:hAnsi="Palatino Linotype" w:cs="Arial"/>
        </w:rPr>
        <w:t xml:space="preserve"> afirma que en los recursos de revisión </w:t>
      </w:r>
      <w:r w:rsidR="006937D5" w:rsidRPr="00BE3B9F">
        <w:rPr>
          <w:rFonts w:ascii="Palatino Linotype" w:hAnsi="Palatino Linotype" w:cs="Arial"/>
          <w:b/>
        </w:rPr>
        <w:t xml:space="preserve">00066/INFOEM/IP/RR/2019 </w:t>
      </w:r>
      <w:r w:rsidR="006937D5" w:rsidRPr="00BE3B9F">
        <w:rPr>
          <w:rFonts w:ascii="Palatino Linotype" w:hAnsi="Palatino Linotype"/>
        </w:rPr>
        <w:t xml:space="preserve">y </w:t>
      </w:r>
      <w:r w:rsidR="006937D5" w:rsidRPr="00BE3B9F">
        <w:rPr>
          <w:rFonts w:ascii="Palatino Linotype" w:hAnsi="Palatino Linotype" w:cs="Arial"/>
          <w:b/>
        </w:rPr>
        <w:t>00067/INFOEM/IP/RR/2019</w:t>
      </w:r>
      <w:r w:rsidRPr="00BE3B9F">
        <w:rPr>
          <w:rFonts w:ascii="Palatino Linotype" w:hAnsi="Palatino Linotype" w:cs="Arial"/>
        </w:rPr>
        <w:t xml:space="preserve">, se actualiza la hipótesis jurídica citada en primer término, toda vez que quedó probado que </w:t>
      </w:r>
      <w:r w:rsidRPr="00BE3B9F">
        <w:rPr>
          <w:rFonts w:ascii="Palatino Linotype" w:hAnsi="Palatino Linotype" w:cs="Arial"/>
          <w:b/>
        </w:rPr>
        <w:t>EL SUJETO OBLIGADO</w:t>
      </w:r>
      <w:r w:rsidRPr="00BE3B9F">
        <w:rPr>
          <w:rFonts w:ascii="Palatino Linotype" w:hAnsi="Palatino Linotype" w:cs="Arial"/>
        </w:rPr>
        <w:t xml:space="preserve"> mediante un acto posterior a su omisión, como lo fue el Informe Justificado, remitió la información con la cual dejó sin materia el presente recurso.</w:t>
      </w:r>
    </w:p>
    <w:p w:rsidR="00051E91" w:rsidRPr="00BE3B9F" w:rsidRDefault="00051E91" w:rsidP="00DC34A9">
      <w:pPr>
        <w:spacing w:line="360" w:lineRule="auto"/>
        <w:jc w:val="both"/>
        <w:rPr>
          <w:rFonts w:ascii="Palatino Linotype" w:hAnsi="Palatino Linotype" w:cs="Arial"/>
        </w:rPr>
      </w:pPr>
    </w:p>
    <w:p w:rsidR="007A0A49" w:rsidRPr="00BE3B9F" w:rsidRDefault="00BD5162" w:rsidP="00DC34A9">
      <w:pPr>
        <w:spacing w:line="360" w:lineRule="auto"/>
        <w:jc w:val="both"/>
        <w:rPr>
          <w:rFonts w:ascii="Palatino Linotype" w:hAnsi="Palatino Linotype" w:cs="Arial"/>
        </w:rPr>
      </w:pPr>
      <w:r w:rsidRPr="00BE3B9F">
        <w:rPr>
          <w:rFonts w:ascii="Palatino Linotype" w:hAnsi="Palatino Linotype" w:cs="Arial"/>
        </w:rPr>
        <w:t>Lo anterior</w:t>
      </w:r>
      <w:r w:rsidR="006937D5" w:rsidRPr="00BE3B9F">
        <w:rPr>
          <w:rFonts w:ascii="Palatino Linotype" w:hAnsi="Palatino Linotype" w:cs="Arial"/>
        </w:rPr>
        <w:t xml:space="preserve"> es así</w:t>
      </w:r>
      <w:r w:rsidRPr="00BE3B9F">
        <w:rPr>
          <w:rFonts w:ascii="Palatino Linotype" w:hAnsi="Palatino Linotype" w:cs="Arial"/>
        </w:rPr>
        <w:t>,</w:t>
      </w:r>
      <w:r w:rsidR="006937D5" w:rsidRPr="00BE3B9F">
        <w:rPr>
          <w:rFonts w:ascii="Palatino Linotype" w:hAnsi="Palatino Linotype" w:cs="Arial"/>
        </w:rPr>
        <w:t xml:space="preserve"> pues </w:t>
      </w:r>
      <w:r w:rsidR="006937D5" w:rsidRPr="00BE3B9F">
        <w:rPr>
          <w:rFonts w:ascii="Palatino Linotype" w:hAnsi="Palatino Linotype" w:cs="Arial"/>
          <w:b/>
        </w:rPr>
        <w:t xml:space="preserve">EL SUJETO OBLIGADO </w:t>
      </w:r>
      <w:r w:rsidR="006937D5" w:rsidRPr="00BE3B9F">
        <w:rPr>
          <w:rFonts w:ascii="Palatino Linotype" w:hAnsi="Palatino Linotype" w:cs="Arial"/>
        </w:rPr>
        <w:t>mediante Informe Justificado</w:t>
      </w:r>
      <w:r w:rsidR="00051E91" w:rsidRPr="00BE3B9F">
        <w:rPr>
          <w:rFonts w:ascii="Palatino Linotype" w:eastAsia="Calibri" w:hAnsi="Palatino Linotype" w:cs="Bookman Old Style,Bold"/>
          <w:bCs/>
          <w:lang w:eastAsia="en-US"/>
        </w:rPr>
        <w:t xml:space="preserve">, </w:t>
      </w:r>
      <w:r w:rsidR="00B079F5" w:rsidRPr="00BE3B9F">
        <w:rPr>
          <w:rFonts w:ascii="Palatino Linotype" w:eastAsia="Calibri" w:hAnsi="Palatino Linotype" w:cs="Bookman Old Style,Bold"/>
          <w:bCs/>
          <w:lang w:eastAsia="en-US"/>
        </w:rPr>
        <w:t xml:space="preserve">refirió </w:t>
      </w:r>
      <w:r w:rsidR="006937D5" w:rsidRPr="00BE3B9F">
        <w:rPr>
          <w:rFonts w:ascii="Palatino Linotype" w:eastAsia="Calibri" w:hAnsi="Palatino Linotype" w:cs="Bookman Old Style,Bold"/>
          <w:bCs/>
          <w:lang w:eastAsia="en-US"/>
        </w:rPr>
        <w:t>que no se habían llevado a acabo modificaciones a los aspectos de calidad y al procedimiento constructivo</w:t>
      </w:r>
      <w:r w:rsidR="007A0A49" w:rsidRPr="00BE3B9F">
        <w:rPr>
          <w:rFonts w:ascii="Palatino Linotype" w:eastAsia="Calibri" w:hAnsi="Palatino Linotype" w:cs="Arial"/>
        </w:rPr>
        <w:t>;</w:t>
      </w:r>
      <w:r w:rsidR="007A0A49" w:rsidRPr="00BE3B9F">
        <w:rPr>
          <w:rFonts w:ascii="Palatino Linotype" w:hAnsi="Palatino Linotype" w:cs="Arial"/>
        </w:rPr>
        <w:t xml:space="preserve"> </w:t>
      </w:r>
      <w:r w:rsidR="007A0A49" w:rsidRPr="00BE3B9F">
        <w:rPr>
          <w:rFonts w:ascii="Palatino Linotype" w:hAnsi="Palatino Linotype"/>
        </w:rPr>
        <w:t xml:space="preserve">lo que constituye un hecho negativo, por lo que, </w:t>
      </w:r>
      <w:r w:rsidR="007A0A49" w:rsidRPr="00BE3B9F">
        <w:rPr>
          <w:rFonts w:ascii="Palatino Linotype" w:hAnsi="Palatino Linotype" w:cs="Arial"/>
        </w:rPr>
        <w:t xml:space="preserve">es evidente que éste no obrar en los archivos del </w:t>
      </w:r>
      <w:r w:rsidR="007A0A49" w:rsidRPr="00BE3B9F">
        <w:rPr>
          <w:rFonts w:ascii="Palatino Linotype" w:hAnsi="Palatino Linotype" w:cs="Arial"/>
          <w:b/>
        </w:rPr>
        <w:t>SUJETO OBLIGADO</w:t>
      </w:r>
      <w:r w:rsidR="007A0A49" w:rsidRPr="00BE3B9F">
        <w:rPr>
          <w:rFonts w:ascii="Palatino Linotype" w:hAnsi="Palatino Linotype" w:cs="Arial"/>
        </w:rPr>
        <w:t>, ya que no puede probarse por ser lógica y materialmente imposible.</w:t>
      </w:r>
    </w:p>
    <w:p w:rsidR="007A0A49" w:rsidRPr="00BE3B9F" w:rsidRDefault="007A0A49" w:rsidP="00DC34A9">
      <w:pPr>
        <w:spacing w:line="360" w:lineRule="auto"/>
        <w:jc w:val="both"/>
        <w:rPr>
          <w:rFonts w:ascii="Palatino Linotype" w:hAnsi="Palatino Linotype"/>
        </w:rPr>
      </w:pPr>
    </w:p>
    <w:p w:rsidR="007A0A49" w:rsidRPr="00BE3B9F" w:rsidRDefault="007A0A49" w:rsidP="00DC34A9">
      <w:pPr>
        <w:autoSpaceDE w:val="0"/>
        <w:autoSpaceDN w:val="0"/>
        <w:adjustRightInd w:val="0"/>
        <w:spacing w:line="360" w:lineRule="auto"/>
        <w:ind w:right="18"/>
        <w:jc w:val="both"/>
        <w:rPr>
          <w:rFonts w:ascii="Palatino Linotype" w:hAnsi="Palatino Linotype" w:cs="Arial"/>
        </w:rPr>
      </w:pPr>
      <w:r w:rsidRPr="00BE3B9F">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7A0A49" w:rsidRPr="00BE3B9F" w:rsidRDefault="007A0A49" w:rsidP="00DC34A9">
      <w:pPr>
        <w:autoSpaceDE w:val="0"/>
        <w:autoSpaceDN w:val="0"/>
        <w:adjustRightInd w:val="0"/>
        <w:spacing w:line="360" w:lineRule="auto"/>
        <w:ind w:right="18"/>
        <w:jc w:val="both"/>
        <w:rPr>
          <w:rFonts w:ascii="Palatino Linotype" w:hAnsi="Palatino Linotype" w:cs="Arial"/>
        </w:rPr>
      </w:pPr>
    </w:p>
    <w:p w:rsidR="00B079F5" w:rsidRPr="00BE3B9F" w:rsidRDefault="00B079F5" w:rsidP="00B079F5">
      <w:pPr>
        <w:widowControl w:val="0"/>
        <w:autoSpaceDE w:val="0"/>
        <w:autoSpaceDN w:val="0"/>
        <w:adjustRightInd w:val="0"/>
        <w:spacing w:line="360" w:lineRule="auto"/>
        <w:jc w:val="both"/>
        <w:rPr>
          <w:rFonts w:ascii="Palatino Linotype" w:hAnsi="Palatino Linotype" w:cs="Arial"/>
        </w:rPr>
      </w:pPr>
      <w:r w:rsidRPr="00BE3B9F">
        <w:rPr>
          <w:rFonts w:ascii="Palatino Linotype" w:hAnsi="Palatino Linotype" w:cs="Arial"/>
        </w:rPr>
        <w:t xml:space="preserve">Entonces, de conformidad con lo establecido en el artículo 12 de la Ley de Transparencia y Acceso a la Información Pública del Estado de México y Municipios </w:t>
      </w:r>
      <w:r w:rsidRPr="00BE3B9F">
        <w:rPr>
          <w:rFonts w:ascii="Palatino Linotype" w:hAnsi="Palatino Linotype" w:cs="Arial"/>
          <w:b/>
        </w:rPr>
        <w:t>EL SUJETO OBLIGADO</w:t>
      </w:r>
      <w:r w:rsidRPr="00BE3B9F">
        <w:rPr>
          <w:rFonts w:ascii="Palatino Linotype" w:hAnsi="Palatino Linotype" w:cs="Arial"/>
        </w:rPr>
        <w:t xml:space="preserve"> sólo proporcionará la información que obra en sus archivos, lo que a </w:t>
      </w:r>
      <w:r w:rsidRPr="00BE3B9F">
        <w:rPr>
          <w:rFonts w:ascii="Palatino Linotype" w:hAnsi="Palatino Linotype" w:cs="Arial"/>
          <w:i/>
        </w:rPr>
        <w:lastRenderedPageBreak/>
        <w:t>contrario sensu</w:t>
      </w:r>
      <w:r w:rsidRPr="00BE3B9F">
        <w:rPr>
          <w:rFonts w:ascii="Palatino Linotype" w:hAnsi="Palatino Linotype" w:cs="Arial"/>
        </w:rPr>
        <w:t xml:space="preserve"> significa que no se está obligado a proporcionar lo que no obre en sus archivos.</w:t>
      </w:r>
    </w:p>
    <w:p w:rsidR="00B079F5" w:rsidRPr="00BE3B9F" w:rsidRDefault="00B079F5" w:rsidP="00B079F5">
      <w:pPr>
        <w:widowControl w:val="0"/>
        <w:autoSpaceDE w:val="0"/>
        <w:autoSpaceDN w:val="0"/>
        <w:adjustRightInd w:val="0"/>
        <w:spacing w:line="360" w:lineRule="auto"/>
        <w:jc w:val="both"/>
        <w:rPr>
          <w:rFonts w:ascii="Palatino Linotype" w:hAnsi="Palatino Linotype" w:cs="Arial"/>
        </w:rPr>
      </w:pPr>
    </w:p>
    <w:p w:rsidR="00B079F5" w:rsidRPr="00BE3B9F" w:rsidRDefault="00B079F5" w:rsidP="00B079F5">
      <w:pPr>
        <w:widowControl w:val="0"/>
        <w:autoSpaceDE w:val="0"/>
        <w:autoSpaceDN w:val="0"/>
        <w:adjustRightInd w:val="0"/>
        <w:spacing w:line="360" w:lineRule="auto"/>
        <w:jc w:val="both"/>
        <w:rPr>
          <w:rFonts w:ascii="Palatino Linotype" w:hAnsi="Palatino Linotype" w:cs="Arial"/>
        </w:rPr>
      </w:pPr>
      <w:r w:rsidRPr="00BE3B9F">
        <w:rPr>
          <w:rFonts w:ascii="Palatino Linotype" w:hAnsi="Palatino Linotype" w:cs="Arial"/>
        </w:rPr>
        <w:t>Por lo que, se debe destacar entonces que el Pleno de este Organismo Garante, ha sostenido que ante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p>
    <w:p w:rsidR="00B079F5" w:rsidRPr="00BE3B9F" w:rsidRDefault="00B079F5" w:rsidP="00B079F5">
      <w:pPr>
        <w:widowControl w:val="0"/>
        <w:autoSpaceDE w:val="0"/>
        <w:autoSpaceDN w:val="0"/>
        <w:adjustRightInd w:val="0"/>
        <w:spacing w:line="360" w:lineRule="auto"/>
        <w:jc w:val="both"/>
        <w:rPr>
          <w:rFonts w:ascii="Palatino Linotype" w:hAnsi="Palatino Linotype" w:cs="Arial"/>
        </w:rPr>
      </w:pPr>
    </w:p>
    <w:p w:rsidR="00B079F5" w:rsidRPr="00BE3B9F" w:rsidRDefault="00B079F5" w:rsidP="00B079F5">
      <w:pPr>
        <w:widowControl w:val="0"/>
        <w:autoSpaceDE w:val="0"/>
        <w:autoSpaceDN w:val="0"/>
        <w:adjustRightInd w:val="0"/>
        <w:ind w:left="709" w:right="757"/>
        <w:jc w:val="both"/>
        <w:rPr>
          <w:rFonts w:ascii="Palatino Linotype" w:hAnsi="Palatino Linotype" w:cs="Arial"/>
          <w:i/>
          <w:sz w:val="22"/>
        </w:rPr>
      </w:pPr>
      <w:r w:rsidRPr="00BE3B9F">
        <w:rPr>
          <w:rFonts w:ascii="Palatino Linotype" w:hAnsi="Palatino Linotype" w:cs="Arial"/>
          <w:b/>
          <w:i/>
          <w:sz w:val="22"/>
        </w:rPr>
        <w:t xml:space="preserve">“HECHOS NEGATIVOS, NO SON SUSCEPTIBLES DE DEMOSTRACIÓN. </w:t>
      </w:r>
      <w:r w:rsidRPr="00BE3B9F">
        <w:rPr>
          <w:rFonts w:ascii="Palatino Linotype" w:hAnsi="Palatino Linotype" w:cs="Arial"/>
          <w:i/>
          <w:sz w:val="22"/>
        </w:rPr>
        <w:t>Tratándose de un hecho negativo, el Juez no tiene por que invocar prueba alguna de la que se desprenda, ya que es bien sabido que esta clase de hechos no son susceptibles de demostración.</w:t>
      </w:r>
    </w:p>
    <w:p w:rsidR="00B079F5" w:rsidRPr="00BE3B9F" w:rsidRDefault="00B079F5" w:rsidP="00B079F5">
      <w:pPr>
        <w:widowControl w:val="0"/>
        <w:autoSpaceDE w:val="0"/>
        <w:autoSpaceDN w:val="0"/>
        <w:adjustRightInd w:val="0"/>
        <w:ind w:left="709" w:right="757"/>
        <w:jc w:val="both"/>
        <w:rPr>
          <w:rFonts w:ascii="Palatino Linotype" w:hAnsi="Palatino Linotype" w:cs="Arial"/>
          <w:i/>
          <w:sz w:val="22"/>
        </w:rPr>
      </w:pPr>
      <w:r w:rsidRPr="00BE3B9F">
        <w:rPr>
          <w:rFonts w:ascii="Palatino Linotype" w:hAnsi="Palatino Linotype" w:cs="Arial"/>
          <w:i/>
          <w:sz w:val="22"/>
        </w:rPr>
        <w:t>Amparo en revisión 2022/61. José García Florín (Menor). 9 de octubre de 1961. Cinco votos. Ponente: José Rivera Pérez Campos.”</w:t>
      </w:r>
    </w:p>
    <w:p w:rsidR="00B079F5" w:rsidRPr="00BE3B9F" w:rsidRDefault="00B079F5" w:rsidP="00B079F5">
      <w:pPr>
        <w:spacing w:line="360" w:lineRule="auto"/>
        <w:jc w:val="both"/>
        <w:rPr>
          <w:rFonts w:ascii="Palatino Linotype" w:hAnsi="Palatino Linotype" w:cs="Arial"/>
          <w:bCs/>
        </w:rPr>
      </w:pPr>
    </w:p>
    <w:p w:rsidR="006937D5" w:rsidRPr="00BE3B9F" w:rsidRDefault="006937D5" w:rsidP="00DC34A9">
      <w:pPr>
        <w:spacing w:line="360" w:lineRule="auto"/>
        <w:jc w:val="both"/>
        <w:rPr>
          <w:rFonts w:ascii="Palatino Linotype" w:hAnsi="Palatino Linotype" w:cs="Arial"/>
        </w:rPr>
      </w:pPr>
      <w:r w:rsidRPr="00BE3B9F">
        <w:rPr>
          <w:rFonts w:ascii="Palatino Linotype" w:hAnsi="Palatino Linotype" w:cs="Arial"/>
        </w:rPr>
        <w:t xml:space="preserve">Por ende, el cuarto elemento normativo de la figura legal del sobreseimiento, consistente en: </w:t>
      </w:r>
      <w:r w:rsidRPr="00BE3B9F">
        <w:rPr>
          <w:rFonts w:ascii="Palatino Linotype" w:hAnsi="Palatino Linotype" w:cs="Arial"/>
          <w:i/>
        </w:rPr>
        <w:t>“…de tal manera que el medio de impugnación quede sin materia…”</w:t>
      </w:r>
      <w:r w:rsidRPr="00BE3B9F">
        <w:rPr>
          <w:rFonts w:ascii="Palatino Linotype" w:hAnsi="Palatino Linotype" w:cs="Arial"/>
        </w:rPr>
        <w:t>, en el presente caso, se actualiza tal circunstancia, ya que el acto impugnado que dio origen al presente recurso quedó sin materia por las razones anteriormente expuestas.</w:t>
      </w:r>
    </w:p>
    <w:p w:rsidR="006937D5" w:rsidRPr="00BE3B9F" w:rsidRDefault="006937D5" w:rsidP="00DC34A9">
      <w:pPr>
        <w:spacing w:line="360" w:lineRule="auto"/>
        <w:jc w:val="both"/>
        <w:rPr>
          <w:rFonts w:ascii="Palatino Linotype" w:hAnsi="Palatino Linotype" w:cs="Arial"/>
        </w:rPr>
      </w:pPr>
    </w:p>
    <w:p w:rsidR="006937D5" w:rsidRPr="00BE3B9F" w:rsidRDefault="006937D5" w:rsidP="00DC34A9">
      <w:pPr>
        <w:spacing w:line="360" w:lineRule="auto"/>
        <w:jc w:val="both"/>
        <w:rPr>
          <w:rFonts w:ascii="Palatino Linotype" w:hAnsi="Palatino Linotype" w:cs="Arial"/>
          <w:lang w:val="es-ES_tradnl"/>
        </w:rPr>
      </w:pPr>
      <w:r w:rsidRPr="00BE3B9F">
        <w:rPr>
          <w:rFonts w:ascii="Palatino Linotype" w:hAnsi="Palatino Linotype" w:cs="Arial"/>
          <w:lang w:val="es-ES_tradnl"/>
        </w:rPr>
        <w:t>Asimismo, es menester señalar que, este Órgano Garante conforme al artículo 36 de la Ley de la Materia, no se encuentra facultado para pronunciarse acerca de la veracidad de la información remitida por los Sujetos Obligados.</w:t>
      </w:r>
    </w:p>
    <w:p w:rsidR="006937D5" w:rsidRPr="00BE3B9F" w:rsidRDefault="006937D5" w:rsidP="00DC34A9">
      <w:pPr>
        <w:spacing w:line="360" w:lineRule="auto"/>
        <w:jc w:val="both"/>
        <w:rPr>
          <w:rFonts w:ascii="Palatino Linotype" w:hAnsi="Palatino Linotype" w:cs="Arial"/>
          <w:lang w:val="es-ES_tradnl"/>
        </w:rPr>
      </w:pPr>
    </w:p>
    <w:p w:rsidR="006937D5" w:rsidRPr="00BE3B9F" w:rsidRDefault="006937D5" w:rsidP="00DC34A9">
      <w:pPr>
        <w:spacing w:line="360" w:lineRule="auto"/>
        <w:jc w:val="both"/>
        <w:rPr>
          <w:rFonts w:ascii="Palatino Linotype" w:hAnsi="Palatino Linotype" w:cs="Arial"/>
          <w:lang w:val="es-ES_tradnl"/>
        </w:rPr>
      </w:pPr>
      <w:r w:rsidRPr="00BE3B9F">
        <w:rPr>
          <w:rFonts w:ascii="Palatino Linotype" w:hAnsi="Palatino Linotype" w:cs="Arial"/>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6937D5" w:rsidRPr="00BE3B9F" w:rsidRDefault="006937D5" w:rsidP="00DC34A9">
      <w:pPr>
        <w:ind w:right="992"/>
        <w:jc w:val="both"/>
        <w:rPr>
          <w:rFonts w:ascii="Palatino Linotype" w:hAnsi="Palatino Linotype" w:cs="Arial"/>
          <w:lang w:val="es-ES_tradnl"/>
        </w:rPr>
      </w:pPr>
    </w:p>
    <w:p w:rsidR="006937D5" w:rsidRPr="00BE3B9F" w:rsidRDefault="006937D5" w:rsidP="00DC34A9">
      <w:pPr>
        <w:tabs>
          <w:tab w:val="left" w:pos="8222"/>
        </w:tabs>
        <w:ind w:left="851" w:right="992"/>
        <w:jc w:val="both"/>
        <w:rPr>
          <w:rFonts w:ascii="Palatino Linotype" w:hAnsi="Palatino Linotype" w:cs="Arial"/>
          <w:i/>
          <w:sz w:val="22"/>
        </w:rPr>
      </w:pPr>
      <w:r w:rsidRPr="00BE3B9F">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BE3B9F">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6937D5" w:rsidRPr="00BE3B9F" w:rsidRDefault="006937D5" w:rsidP="00DC34A9">
      <w:pPr>
        <w:tabs>
          <w:tab w:val="left" w:pos="8222"/>
        </w:tabs>
        <w:ind w:left="851" w:right="992"/>
        <w:jc w:val="both"/>
        <w:rPr>
          <w:rFonts w:ascii="Palatino Linotype" w:hAnsi="Palatino Linotype" w:cs="Arial"/>
          <w:b/>
          <w:i/>
          <w:sz w:val="22"/>
        </w:rPr>
      </w:pPr>
      <w:r w:rsidRPr="00BE3B9F">
        <w:rPr>
          <w:rFonts w:ascii="Palatino Linotype" w:hAnsi="Palatino Linotype" w:cs="Arial"/>
          <w:i/>
          <w:sz w:val="22"/>
        </w:rPr>
        <w:t>Criterio 31/10</w:t>
      </w:r>
      <w:r w:rsidRPr="00BE3B9F">
        <w:rPr>
          <w:rFonts w:ascii="Palatino Linotype" w:hAnsi="Palatino Linotype" w:cs="Arial"/>
          <w:b/>
          <w:i/>
          <w:sz w:val="22"/>
        </w:rPr>
        <w:t>”</w:t>
      </w:r>
    </w:p>
    <w:p w:rsidR="006937D5" w:rsidRPr="00BE3B9F" w:rsidRDefault="006937D5" w:rsidP="00DC34A9">
      <w:pPr>
        <w:ind w:left="709" w:right="992"/>
        <w:jc w:val="both"/>
        <w:rPr>
          <w:rFonts w:ascii="Palatino Linotype" w:hAnsi="Palatino Linotype" w:cs="Arial"/>
          <w:b/>
          <w:i/>
          <w:sz w:val="22"/>
        </w:rPr>
      </w:pPr>
    </w:p>
    <w:p w:rsidR="006937D5" w:rsidRPr="00BE3B9F" w:rsidRDefault="006937D5" w:rsidP="00DC34A9">
      <w:pPr>
        <w:spacing w:line="360" w:lineRule="auto"/>
        <w:jc w:val="both"/>
        <w:rPr>
          <w:rFonts w:ascii="Palatino Linotype" w:eastAsia="Calibri" w:hAnsi="Palatino Linotype" w:cs="Arial"/>
        </w:rPr>
      </w:pPr>
      <w:r w:rsidRPr="00BE3B9F">
        <w:rPr>
          <w:rFonts w:ascii="Palatino Linotype" w:eastAsia="Calibri" w:hAnsi="Palatino Linotype" w:cs="Arial"/>
        </w:rPr>
        <w:t xml:space="preserve">Cabe precisar que esta Ponencia Resolutora no se pronuncia acerca del acto impugnado o razones o motivos de inconformidad, pues como quedó asentado en líneas anteriores, el presente ocurso ha quedado sin materia, lo que impide estudiar y pronunciarse al respecto. </w:t>
      </w:r>
    </w:p>
    <w:p w:rsidR="006937D5" w:rsidRPr="00BE3B9F" w:rsidRDefault="006937D5" w:rsidP="00DC34A9">
      <w:pPr>
        <w:spacing w:line="360" w:lineRule="auto"/>
        <w:jc w:val="both"/>
        <w:rPr>
          <w:rFonts w:ascii="Palatino Linotype" w:eastAsia="Calibri" w:hAnsi="Palatino Linotype" w:cs="Arial"/>
        </w:rPr>
      </w:pPr>
    </w:p>
    <w:p w:rsidR="006937D5" w:rsidRPr="00BE3B9F" w:rsidRDefault="006937D5" w:rsidP="00DC34A9">
      <w:pPr>
        <w:spacing w:line="360" w:lineRule="auto"/>
        <w:jc w:val="both"/>
        <w:rPr>
          <w:rFonts w:ascii="Palatino Linotype" w:eastAsia="Batang" w:hAnsi="Palatino Linotype" w:cs="Arial"/>
          <w:lang w:val="es-AR"/>
        </w:rPr>
      </w:pPr>
      <w:r w:rsidRPr="00BE3B9F">
        <w:rPr>
          <w:rFonts w:ascii="Palatino Linotype" w:eastAsia="Batang" w:hAnsi="Palatino Linotype" w:cs="Arial"/>
        </w:rPr>
        <w:t xml:space="preserve">Por analogía, se cita la Tesis emitida por el </w:t>
      </w:r>
      <w:r w:rsidRPr="00BE3B9F">
        <w:rPr>
          <w:rFonts w:ascii="Palatino Linotype" w:eastAsia="Batang" w:hAnsi="Palatino Linotype" w:cs="Arial"/>
          <w:lang w:val="es-AR"/>
        </w:rPr>
        <w:t>Séptimo Tribunal Colegiado en Materia Civil del Primer Circuito que en su literalidad, establece lo siguiente:</w:t>
      </w:r>
    </w:p>
    <w:p w:rsidR="006937D5" w:rsidRPr="00BE3B9F" w:rsidRDefault="006937D5" w:rsidP="00DF5E21">
      <w:pPr>
        <w:ind w:right="992"/>
        <w:jc w:val="both"/>
        <w:rPr>
          <w:rFonts w:ascii="Palatino Linotype" w:eastAsia="Calibri" w:hAnsi="Palatino Linotype"/>
        </w:rPr>
      </w:pPr>
    </w:p>
    <w:p w:rsidR="006937D5" w:rsidRPr="00BE3B9F" w:rsidRDefault="006937D5" w:rsidP="00DF5E21">
      <w:pPr>
        <w:tabs>
          <w:tab w:val="left" w:pos="8222"/>
        </w:tabs>
        <w:ind w:left="851" w:right="992"/>
        <w:jc w:val="both"/>
        <w:rPr>
          <w:rFonts w:ascii="Palatino Linotype" w:eastAsia="Batang" w:hAnsi="Palatino Linotype" w:cs="Arial"/>
          <w:i/>
          <w:sz w:val="22"/>
          <w:lang w:val="es-AR"/>
        </w:rPr>
      </w:pPr>
      <w:r w:rsidRPr="00BE3B9F">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BE3B9F">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6937D5" w:rsidRPr="00BE3B9F" w:rsidRDefault="006937D5" w:rsidP="00DF5E21">
      <w:pPr>
        <w:autoSpaceDE w:val="0"/>
        <w:autoSpaceDN w:val="0"/>
        <w:adjustRightInd w:val="0"/>
        <w:ind w:left="709" w:right="992"/>
        <w:jc w:val="both"/>
        <w:rPr>
          <w:rFonts w:ascii="Palatino Linotype" w:eastAsia="Batang" w:hAnsi="Palatino Linotype" w:cs="Arial"/>
          <w:i/>
          <w:sz w:val="22"/>
          <w:lang w:val="es-AR"/>
        </w:rPr>
      </w:pPr>
    </w:p>
    <w:p w:rsidR="006937D5" w:rsidRPr="00BE3B9F" w:rsidRDefault="006937D5" w:rsidP="00DF5E21">
      <w:pPr>
        <w:tabs>
          <w:tab w:val="left" w:pos="8222"/>
        </w:tabs>
        <w:ind w:left="851" w:right="992"/>
        <w:jc w:val="both"/>
        <w:rPr>
          <w:rFonts w:ascii="Palatino Linotype" w:eastAsia="Batang" w:hAnsi="Palatino Linotype" w:cs="Arial"/>
          <w:i/>
          <w:sz w:val="22"/>
          <w:lang w:val="es-AR"/>
        </w:rPr>
      </w:pPr>
      <w:r w:rsidRPr="00BE3B9F">
        <w:rPr>
          <w:rFonts w:ascii="Palatino Linotype" w:eastAsia="Batang" w:hAnsi="Palatino Linotype" w:cs="Arial"/>
          <w:i/>
          <w:sz w:val="22"/>
          <w:lang w:val="es-AR"/>
        </w:rPr>
        <w:t>SÉPTIMO TRIBUNAL COLEGIADO EN MATERIA CIVIL DEL PRIMER CIRCUITO.</w:t>
      </w:r>
    </w:p>
    <w:p w:rsidR="006937D5" w:rsidRPr="00BE3B9F" w:rsidRDefault="006937D5" w:rsidP="00DF5E21">
      <w:pPr>
        <w:tabs>
          <w:tab w:val="left" w:pos="8222"/>
        </w:tabs>
        <w:ind w:left="851" w:right="992"/>
        <w:jc w:val="both"/>
        <w:rPr>
          <w:rFonts w:ascii="Palatino Linotype" w:eastAsia="Batang" w:hAnsi="Palatino Linotype" w:cs="Arial"/>
          <w:i/>
          <w:sz w:val="22"/>
          <w:lang w:val="es-AR"/>
        </w:rPr>
      </w:pPr>
      <w:r w:rsidRPr="00BE3B9F">
        <w:rPr>
          <w:rFonts w:ascii="Palatino Linotype" w:eastAsia="Batang" w:hAnsi="Palatino Linotype" w:cs="Arial"/>
          <w:i/>
          <w:sz w:val="22"/>
          <w:lang w:val="es-AR"/>
        </w:rPr>
        <w:t>Amparo directo 699/2008. Mariana Leticia González Steele. 13 de noviembre de 2008. Unanimidad de votos. Ponente: Sara Judith Montalvo Trejo. Secretario: Arnulfo Mateos García.”</w:t>
      </w:r>
    </w:p>
    <w:p w:rsidR="006937D5" w:rsidRPr="00BE3B9F" w:rsidRDefault="006937D5" w:rsidP="00DF5E21">
      <w:pPr>
        <w:ind w:left="709" w:right="992"/>
        <w:jc w:val="both"/>
        <w:rPr>
          <w:rFonts w:ascii="Palatino Linotype" w:eastAsia="Batang" w:hAnsi="Palatino Linotype" w:cs="Arial"/>
          <w:i/>
          <w:lang w:val="es-AR"/>
        </w:rPr>
      </w:pPr>
    </w:p>
    <w:p w:rsidR="00BD5162" w:rsidRPr="00BE3B9F" w:rsidRDefault="009F7022" w:rsidP="00DC34A9">
      <w:pPr>
        <w:spacing w:line="360" w:lineRule="auto"/>
        <w:jc w:val="both"/>
        <w:rPr>
          <w:rFonts w:ascii="Palatino Linotype" w:eastAsia="Calibri" w:hAnsi="Palatino Linotype" w:cs="Arial"/>
        </w:rPr>
      </w:pPr>
      <w:r w:rsidRPr="00BE3B9F">
        <w:rPr>
          <w:rFonts w:ascii="Palatino Linotype" w:hAnsi="Palatino Linotype" w:cs="Arial"/>
        </w:rPr>
        <w:t xml:space="preserve">En consecuencia, </w:t>
      </w:r>
      <w:r w:rsidRPr="00BE3B9F">
        <w:rPr>
          <w:rFonts w:ascii="Palatino Linotype" w:hAnsi="Palatino Linotype" w:cs="Arial"/>
          <w:lang w:eastAsia="es-MX"/>
        </w:rPr>
        <w:t>el Pleno de este Instituto</w:t>
      </w:r>
      <w:r w:rsidRPr="00BE3B9F">
        <w:rPr>
          <w:rFonts w:ascii="Palatino Linotype" w:hAnsi="Palatino Linotype"/>
        </w:rPr>
        <w:t xml:space="preserve">, en términos de lo dispuesto en el artículo 186,  fracción I de la Ley de Transparencia y Acceso a la </w:t>
      </w:r>
      <w:r w:rsidRPr="00BE3B9F">
        <w:rPr>
          <w:rFonts w:ascii="Palatino Linotype" w:hAnsi="Palatino Linotype" w:cs="Arial"/>
        </w:rPr>
        <w:t>Información</w:t>
      </w:r>
      <w:r w:rsidRPr="00BE3B9F">
        <w:rPr>
          <w:rFonts w:ascii="Palatino Linotype" w:hAnsi="Palatino Linotype"/>
        </w:rPr>
        <w:t xml:space="preserve"> Pública del Estado de México y Municipios, determina </w:t>
      </w:r>
      <w:r w:rsidR="00BD5162" w:rsidRPr="00BE3B9F">
        <w:rPr>
          <w:rFonts w:ascii="Palatino Linotype" w:hAnsi="Palatino Linotype"/>
          <w:b/>
        </w:rPr>
        <w:t xml:space="preserve">SOBRESEER </w:t>
      </w:r>
      <w:r w:rsidR="00BD5162" w:rsidRPr="00BE3B9F">
        <w:rPr>
          <w:rFonts w:ascii="Palatino Linotype" w:hAnsi="Palatino Linotype"/>
        </w:rPr>
        <w:t xml:space="preserve">los recursos de revisión </w:t>
      </w:r>
      <w:r w:rsidR="00BD5162" w:rsidRPr="00BE3B9F">
        <w:rPr>
          <w:rFonts w:ascii="Palatino Linotype" w:hAnsi="Palatino Linotype" w:cs="Arial"/>
          <w:b/>
        </w:rPr>
        <w:t xml:space="preserve">00066/INFOEM/IP/RR/2019 </w:t>
      </w:r>
      <w:r w:rsidR="00BD5162" w:rsidRPr="00BE3B9F">
        <w:rPr>
          <w:rFonts w:ascii="Palatino Linotype" w:hAnsi="Palatino Linotype" w:cs="Arial"/>
        </w:rPr>
        <w:t xml:space="preserve">y </w:t>
      </w:r>
      <w:r w:rsidR="00BD5162" w:rsidRPr="00BE3B9F">
        <w:rPr>
          <w:rFonts w:ascii="Palatino Linotype" w:hAnsi="Palatino Linotype" w:cs="Arial"/>
          <w:b/>
        </w:rPr>
        <w:t>00067/INFOEM/IP/RR/2019</w:t>
      </w:r>
      <w:r w:rsidR="00BD5162" w:rsidRPr="00BE3B9F">
        <w:rPr>
          <w:rFonts w:ascii="Palatino Linotype" w:hAnsi="Palatino Linotype" w:cs="Arial"/>
          <w:szCs w:val="28"/>
        </w:rPr>
        <w:t>.</w:t>
      </w:r>
    </w:p>
    <w:p w:rsidR="007A0A49" w:rsidRPr="00BE3B9F" w:rsidRDefault="007A0A49" w:rsidP="00DC34A9">
      <w:pPr>
        <w:spacing w:line="360" w:lineRule="auto"/>
        <w:jc w:val="both"/>
        <w:rPr>
          <w:rFonts w:ascii="Palatino Linotype" w:hAnsi="Palatino Linotype" w:cs="Arial"/>
        </w:rPr>
      </w:pPr>
    </w:p>
    <w:p w:rsidR="004C4FD9" w:rsidRPr="00BE3B9F" w:rsidRDefault="00BD5162" w:rsidP="00DC34A9">
      <w:pPr>
        <w:spacing w:line="360" w:lineRule="auto"/>
        <w:ind w:right="49"/>
        <w:jc w:val="both"/>
        <w:rPr>
          <w:rFonts w:ascii="Palatino Linotype" w:hAnsi="Palatino Linotype" w:cs="Arial"/>
          <w:noProof/>
          <w:lang w:eastAsia="es-MX"/>
        </w:rPr>
      </w:pPr>
      <w:r w:rsidRPr="00BE3B9F">
        <w:rPr>
          <w:rFonts w:ascii="Palatino Linotype" w:eastAsia="Calibri" w:hAnsi="Palatino Linotype" w:cs="Arial"/>
        </w:rPr>
        <w:t xml:space="preserve">Por otro lado, </w:t>
      </w:r>
      <w:r w:rsidR="002A6C88" w:rsidRPr="00BE3B9F">
        <w:rPr>
          <w:rFonts w:ascii="Palatino Linotype" w:eastAsia="Calibri" w:hAnsi="Palatino Linotype" w:cs="Arial"/>
        </w:rPr>
        <w:t>respecto a las solicitudes identificadas con los numerales 00245/SOPEM/IP/2018 y 00231/SOPEM/IP/2018; consistentes en “</w:t>
      </w:r>
      <w:r w:rsidR="002A6C88" w:rsidRPr="00BE3B9F">
        <w:rPr>
          <w:rFonts w:ascii="Palatino Linotype" w:eastAsia="Calibri" w:hAnsi="Palatino Linotype" w:cs="Arial"/>
          <w:i/>
        </w:rPr>
        <w:t>L</w:t>
      </w:r>
      <w:r w:rsidR="002A6C88" w:rsidRPr="00BE3B9F">
        <w:rPr>
          <w:rFonts w:ascii="Palatino Linotype" w:hAnsi="Palatino Linotype" w:cs="Arial"/>
          <w:i/>
          <w:color w:val="000000" w:themeColor="text1"/>
        </w:rPr>
        <w:t xml:space="preserve">os acuerdos tomados en las juntas de trabajo celebradas con la supervisión, el contratista o con la Residencia de Obra” y “Todas las minutas de las juntas de obra que se hayan formulado desde el inicio del contrato hasta el día 21 de noviembre de 2018”; </w:t>
      </w:r>
      <w:r w:rsidR="002A6C88" w:rsidRPr="00BE3B9F">
        <w:rPr>
          <w:rFonts w:ascii="Palatino Linotype" w:hAnsi="Palatino Linotype" w:cs="Arial"/>
          <w:color w:val="000000" w:themeColor="text1"/>
        </w:rPr>
        <w:t xml:space="preserve">al respecto, </w:t>
      </w:r>
      <w:r w:rsidR="002A6C88" w:rsidRPr="00BE3B9F">
        <w:rPr>
          <w:rFonts w:ascii="Palatino Linotype" w:hAnsi="Palatino Linotype" w:cs="Arial"/>
          <w:b/>
          <w:color w:val="000000" w:themeColor="text1"/>
        </w:rPr>
        <w:t xml:space="preserve">EL SUJETO OBLIGADO </w:t>
      </w:r>
      <w:r w:rsidR="002A6C88" w:rsidRPr="00BE3B9F">
        <w:rPr>
          <w:rFonts w:ascii="Palatino Linotype" w:hAnsi="Palatino Linotype" w:cs="Arial"/>
          <w:color w:val="000000" w:themeColor="text1"/>
        </w:rPr>
        <w:t xml:space="preserve">en respuesta refirió que los acuerdos tomados en las juntas de </w:t>
      </w:r>
      <w:r w:rsidR="00E0107D" w:rsidRPr="00BE3B9F">
        <w:rPr>
          <w:rFonts w:ascii="Palatino Linotype" w:hAnsi="Palatino Linotype" w:cs="Arial"/>
          <w:color w:val="000000" w:themeColor="text1"/>
        </w:rPr>
        <w:t>trabajo obraba</w:t>
      </w:r>
      <w:r w:rsidR="007A39DC" w:rsidRPr="00BE3B9F">
        <w:rPr>
          <w:rFonts w:ascii="Palatino Linotype" w:hAnsi="Palatino Linotype" w:cs="Arial"/>
          <w:color w:val="000000" w:themeColor="text1"/>
        </w:rPr>
        <w:t>n</w:t>
      </w:r>
      <w:r w:rsidR="00E0107D" w:rsidRPr="00BE3B9F">
        <w:rPr>
          <w:rFonts w:ascii="Palatino Linotype" w:hAnsi="Palatino Linotype" w:cs="Arial"/>
          <w:color w:val="000000" w:themeColor="text1"/>
        </w:rPr>
        <w:t xml:space="preserve"> en las minutas; por lo que</w:t>
      </w:r>
      <w:r w:rsidR="00B079F5" w:rsidRPr="00BE3B9F">
        <w:rPr>
          <w:rFonts w:ascii="Palatino Linotype" w:hAnsi="Palatino Linotype" w:cs="Arial"/>
          <w:color w:val="000000" w:themeColor="text1"/>
        </w:rPr>
        <w:t>,</w:t>
      </w:r>
      <w:r w:rsidR="00E0107D" w:rsidRPr="00BE3B9F">
        <w:rPr>
          <w:rFonts w:ascii="Palatino Linotype" w:hAnsi="Palatino Linotype" w:cs="Arial"/>
          <w:color w:val="000000" w:themeColor="text1"/>
        </w:rPr>
        <w:t xml:space="preserve"> </w:t>
      </w:r>
      <w:r w:rsidR="00F450B5" w:rsidRPr="00BE3B9F">
        <w:rPr>
          <w:rFonts w:ascii="Palatino Linotype" w:hAnsi="Palatino Linotype" w:cs="Arial"/>
          <w:color w:val="000000" w:themeColor="text1"/>
        </w:rPr>
        <w:t>fueron remitidas</w:t>
      </w:r>
      <w:r w:rsidR="00E0107D" w:rsidRPr="00BE3B9F">
        <w:rPr>
          <w:rFonts w:ascii="Palatino Linotype" w:hAnsi="Palatino Linotype" w:cs="Arial"/>
          <w:color w:val="000000" w:themeColor="text1"/>
        </w:rPr>
        <w:t xml:space="preserve">; sin embargo, cabe precisar que del </w:t>
      </w:r>
      <w:r w:rsidR="00E0107D" w:rsidRPr="00BE3B9F">
        <w:rPr>
          <w:rFonts w:ascii="Palatino Linotype" w:hAnsi="Palatino Linotype" w:cs="Arial"/>
          <w:noProof/>
          <w:lang w:eastAsia="es-MX"/>
        </w:rPr>
        <w:t xml:space="preserve">análisis realizado a los documentos anexos, se desprende que si bien de su contenido se advierte lo requerido </w:t>
      </w:r>
      <w:r w:rsidR="00E0107D" w:rsidRPr="00BE3B9F">
        <w:rPr>
          <w:rFonts w:ascii="Palatino Linotype" w:hAnsi="Palatino Linotype" w:cs="Arial"/>
          <w:noProof/>
          <w:lang w:eastAsia="es-MX"/>
        </w:rPr>
        <w:lastRenderedPageBreak/>
        <w:t>por el particular; también lo es que</w:t>
      </w:r>
      <w:r w:rsidR="00F450B5" w:rsidRPr="00BE3B9F">
        <w:rPr>
          <w:rFonts w:ascii="Palatino Linotype" w:hAnsi="Palatino Linotype" w:cs="Arial"/>
          <w:noProof/>
          <w:lang w:eastAsia="es-MX"/>
        </w:rPr>
        <w:t>,</w:t>
      </w:r>
      <w:r w:rsidR="00E0107D" w:rsidRPr="00BE3B9F">
        <w:rPr>
          <w:rFonts w:ascii="Palatino Linotype" w:hAnsi="Palatino Linotype" w:cs="Arial"/>
          <w:noProof/>
          <w:lang w:eastAsia="es-MX"/>
        </w:rPr>
        <w:t xml:space="preserve"> </w:t>
      </w:r>
      <w:r w:rsidR="00E0107D" w:rsidRPr="00BE3B9F">
        <w:rPr>
          <w:rFonts w:ascii="Palatino Linotype" w:hAnsi="Palatino Linotype" w:cs="Arial"/>
          <w:b/>
          <w:noProof/>
          <w:lang w:eastAsia="es-MX"/>
        </w:rPr>
        <w:t xml:space="preserve">EL SUJETO OBLIGADO </w:t>
      </w:r>
      <w:r w:rsidR="00E0107D" w:rsidRPr="00BE3B9F">
        <w:rPr>
          <w:rFonts w:ascii="Palatino Linotype" w:hAnsi="Palatino Linotype" w:cs="Arial"/>
          <w:noProof/>
          <w:lang w:eastAsia="es-MX"/>
        </w:rPr>
        <w:t xml:space="preserve">dejó visibles datos considerados como confidenciales, los cuales de manera enunciativa más no limitativa son </w:t>
      </w:r>
      <w:r w:rsidR="004C4FD9" w:rsidRPr="00BE3B9F">
        <w:rPr>
          <w:rFonts w:ascii="Palatino Linotype" w:hAnsi="Palatino Linotype" w:cs="Arial"/>
          <w:noProof/>
          <w:lang w:eastAsia="es-MX"/>
        </w:rPr>
        <w:t xml:space="preserve">nombre, firma y rubricas de asistentes por parte de la empresa contratista que no son representarles legales (residente de obra, superintendente de obra, gerentes, administradores, representante comercial), y demás de los cuales se desconoce su </w:t>
      </w:r>
      <w:r w:rsidR="002126D0" w:rsidRPr="00BE3B9F">
        <w:rPr>
          <w:rFonts w:ascii="Palatino Linotype" w:hAnsi="Palatino Linotype" w:cs="Arial"/>
          <w:noProof/>
          <w:lang w:eastAsia="es-MX"/>
        </w:rPr>
        <w:t>relaci</w:t>
      </w:r>
      <w:r w:rsidR="008E2CD3" w:rsidRPr="00BE3B9F">
        <w:rPr>
          <w:rFonts w:ascii="Palatino Linotype" w:hAnsi="Palatino Linotype" w:cs="Arial"/>
          <w:noProof/>
          <w:lang w:eastAsia="es-MX"/>
        </w:rPr>
        <w:t>ón con la empresa contratista.</w:t>
      </w:r>
    </w:p>
    <w:p w:rsidR="009B7012" w:rsidRPr="00BE3B9F" w:rsidRDefault="009B7012" w:rsidP="00DC34A9">
      <w:pPr>
        <w:spacing w:line="360" w:lineRule="auto"/>
        <w:ind w:right="49"/>
        <w:jc w:val="both"/>
        <w:rPr>
          <w:rFonts w:ascii="Palatino Linotype" w:hAnsi="Palatino Linotype" w:cs="Arial"/>
          <w:noProof/>
          <w:lang w:eastAsia="es-MX"/>
        </w:rPr>
      </w:pPr>
    </w:p>
    <w:p w:rsidR="00D15E56" w:rsidRPr="00BE3B9F" w:rsidRDefault="009B7012" w:rsidP="00DC34A9">
      <w:pPr>
        <w:spacing w:line="360" w:lineRule="auto"/>
        <w:ind w:right="49"/>
        <w:jc w:val="both"/>
        <w:rPr>
          <w:rFonts w:ascii="Palatino Linotype" w:hAnsi="Palatino Linotype" w:cs="Arial"/>
          <w:noProof/>
          <w:lang w:eastAsia="es-MX"/>
        </w:rPr>
      </w:pPr>
      <w:r w:rsidRPr="00BE3B9F">
        <w:rPr>
          <w:rFonts w:ascii="Palatino Linotype" w:hAnsi="Palatino Linotype" w:cs="Arial"/>
          <w:noProof/>
          <w:lang w:eastAsia="es-MX"/>
        </w:rPr>
        <w:t xml:space="preserve">Lo anterior es así, pues no debe perderse de vista que </w:t>
      </w:r>
      <w:r w:rsidR="00360936" w:rsidRPr="00BE3B9F">
        <w:rPr>
          <w:rFonts w:ascii="Palatino Linotype" w:hAnsi="Palatino Linotype" w:cs="Arial"/>
          <w:noProof/>
          <w:lang w:eastAsia="es-MX"/>
        </w:rPr>
        <w:t>el nombre es uno de los atributos de personalidad</w:t>
      </w:r>
      <w:r w:rsidR="00360936" w:rsidRPr="00BE3B9F">
        <w:rPr>
          <w:rStyle w:val="Refdenotaalpie"/>
          <w:rFonts w:ascii="Palatino Linotype" w:hAnsi="Palatino Linotype" w:cs="Arial"/>
          <w:noProof/>
          <w:lang w:eastAsia="es-MX"/>
        </w:rPr>
        <w:footnoteReference w:id="1"/>
      </w:r>
      <w:r w:rsidR="00360936" w:rsidRPr="00BE3B9F">
        <w:rPr>
          <w:rFonts w:ascii="Palatino Linotype" w:hAnsi="Palatino Linotype" w:cs="Arial"/>
          <w:noProof/>
          <w:lang w:eastAsia="es-MX"/>
        </w:rPr>
        <w:t xml:space="preserve">, </w:t>
      </w:r>
      <w:r w:rsidR="00D15E56" w:rsidRPr="00BE3B9F">
        <w:rPr>
          <w:rFonts w:ascii="Palatino Linotype" w:hAnsi="Palatino Linotype" w:cs="Arial"/>
          <w:noProof/>
          <w:lang w:eastAsia="es-MX"/>
        </w:rPr>
        <w:t>permitiendo individualizar una persona, pues dicha composición se forma con el sustantivo propio y el primer apellido del padre y el primer apellido de la madre, en el orden que, de común acuerdo determinen; sin embago, para el caso de que no llegasen a un acuerdo respecto del orden que deben seguir los apellidos del hijo (a), el apellido paterno aparecerá en primer lugar y el apellido materno en segundo</w:t>
      </w:r>
      <w:r w:rsidR="00D15E56" w:rsidRPr="00BE3B9F">
        <w:rPr>
          <w:rStyle w:val="Refdenotaalpie"/>
          <w:rFonts w:ascii="Palatino Linotype" w:hAnsi="Palatino Linotype" w:cs="Arial"/>
          <w:noProof/>
          <w:lang w:eastAsia="es-MX"/>
        </w:rPr>
        <w:footnoteReference w:id="2"/>
      </w:r>
      <w:r w:rsidR="00D15E56" w:rsidRPr="00BE3B9F">
        <w:rPr>
          <w:rFonts w:ascii="Palatino Linotype" w:hAnsi="Palatino Linotype" w:cs="Arial"/>
          <w:noProof/>
          <w:lang w:eastAsia="es-MX"/>
        </w:rPr>
        <w:t>.</w:t>
      </w:r>
    </w:p>
    <w:p w:rsidR="00D15E56" w:rsidRPr="00BE3B9F" w:rsidRDefault="00D15E56" w:rsidP="00DC34A9">
      <w:pPr>
        <w:spacing w:line="360" w:lineRule="auto"/>
        <w:ind w:right="49"/>
        <w:jc w:val="both"/>
        <w:rPr>
          <w:rFonts w:ascii="Palatino Linotype" w:hAnsi="Palatino Linotype" w:cs="Arial"/>
          <w:noProof/>
          <w:lang w:eastAsia="es-MX"/>
        </w:rPr>
      </w:pPr>
    </w:p>
    <w:p w:rsidR="00D15E56" w:rsidRPr="00BE3B9F" w:rsidRDefault="00D15E56" w:rsidP="00DC34A9">
      <w:pPr>
        <w:spacing w:line="360" w:lineRule="auto"/>
        <w:ind w:right="49"/>
        <w:jc w:val="both"/>
        <w:rPr>
          <w:rFonts w:ascii="Palatino Linotype" w:hAnsi="Palatino Linotype" w:cs="Arial"/>
          <w:noProof/>
          <w:lang w:eastAsia="es-MX"/>
        </w:rPr>
      </w:pPr>
      <w:r w:rsidRPr="00BE3B9F">
        <w:rPr>
          <w:rFonts w:ascii="Palatino Linotype" w:hAnsi="Palatino Linotype" w:cs="Arial"/>
          <w:noProof/>
          <w:lang w:eastAsia="es-MX"/>
        </w:rPr>
        <w:t>De tal forma, el nombre por su propia naturaleza, incide en la esfera privada de las personas, pudiendo afectar a su intimidad, toda vez que</w:t>
      </w:r>
      <w:r w:rsidR="00F450B5" w:rsidRPr="00BE3B9F">
        <w:rPr>
          <w:rFonts w:ascii="Palatino Linotype" w:hAnsi="Palatino Linotype" w:cs="Arial"/>
          <w:noProof/>
          <w:lang w:eastAsia="es-MX"/>
        </w:rPr>
        <w:t xml:space="preserve">, </w:t>
      </w:r>
      <w:r w:rsidRPr="00BE3B9F">
        <w:rPr>
          <w:rFonts w:ascii="Palatino Linotype" w:hAnsi="Palatino Linotype" w:cs="Arial"/>
          <w:noProof/>
          <w:lang w:eastAsia="es-MX"/>
        </w:rPr>
        <w:t xml:space="preserve">indubitablemente hacen identificable a una persona. </w:t>
      </w:r>
    </w:p>
    <w:p w:rsidR="00D15E56" w:rsidRPr="00BE3B9F" w:rsidRDefault="00D15E56" w:rsidP="00DC34A9">
      <w:pPr>
        <w:spacing w:line="360" w:lineRule="auto"/>
        <w:ind w:right="49"/>
        <w:jc w:val="both"/>
        <w:rPr>
          <w:rFonts w:ascii="Palatino Linotype" w:hAnsi="Palatino Linotype" w:cs="Arial"/>
          <w:noProof/>
          <w:lang w:eastAsia="es-MX"/>
        </w:rPr>
      </w:pPr>
    </w:p>
    <w:p w:rsidR="00D15E56" w:rsidRPr="00BE3B9F" w:rsidRDefault="00E94B64" w:rsidP="00DC34A9">
      <w:pPr>
        <w:spacing w:line="360" w:lineRule="auto"/>
        <w:ind w:right="49"/>
        <w:jc w:val="both"/>
        <w:rPr>
          <w:rFonts w:ascii="Palatino Linotype" w:hAnsi="Palatino Linotype" w:cs="Arial"/>
          <w:noProof/>
          <w:lang w:eastAsia="es-MX"/>
        </w:rPr>
      </w:pPr>
      <w:r w:rsidRPr="00BE3B9F">
        <w:rPr>
          <w:rFonts w:ascii="Palatino Linotype" w:hAnsi="Palatino Linotype" w:cs="Arial"/>
          <w:noProof/>
          <w:lang w:eastAsia="es-MX"/>
        </w:rPr>
        <w:t xml:space="preserve">Sin embargo, cabe mencionar que tratandose de licitaciones, únicamente el nobre del contratista y del representante legal debe ser público, pues permite identificar plenamente y atender que se trata de las personas a las que se les entregan recursos </w:t>
      </w:r>
      <w:r w:rsidRPr="00BE3B9F">
        <w:rPr>
          <w:rFonts w:ascii="Palatino Linotype" w:hAnsi="Palatino Linotype" w:cs="Arial"/>
          <w:noProof/>
          <w:lang w:eastAsia="es-MX"/>
        </w:rPr>
        <w:lastRenderedPageBreak/>
        <w:t>públicos; por lo tanto, el nombre vinculado con el monto, sin duda abona a la trasparecnia respecto de lo</w:t>
      </w:r>
      <w:r w:rsidR="00F450B5" w:rsidRPr="00BE3B9F">
        <w:rPr>
          <w:rFonts w:ascii="Palatino Linotype" w:hAnsi="Palatino Linotype" w:cs="Arial"/>
          <w:noProof/>
          <w:lang w:eastAsia="es-MX"/>
        </w:rPr>
        <w:t>s</w:t>
      </w:r>
      <w:r w:rsidRPr="00BE3B9F">
        <w:rPr>
          <w:rFonts w:ascii="Palatino Linotype" w:hAnsi="Palatino Linotype" w:cs="Arial"/>
          <w:noProof/>
          <w:lang w:eastAsia="es-MX"/>
        </w:rPr>
        <w:t xml:space="preserve"> recursos públicos devengados, permitiendo hacer del conocimiento público a quienes se les otorgó un recurso público.</w:t>
      </w:r>
    </w:p>
    <w:p w:rsidR="00E94B64" w:rsidRPr="00BE3B9F" w:rsidRDefault="00E94B64" w:rsidP="00DC34A9">
      <w:pPr>
        <w:spacing w:line="360" w:lineRule="auto"/>
        <w:ind w:right="49"/>
        <w:jc w:val="both"/>
        <w:rPr>
          <w:rFonts w:ascii="Palatino Linotype" w:hAnsi="Palatino Linotype" w:cs="Arial"/>
          <w:noProof/>
          <w:lang w:eastAsia="es-MX"/>
        </w:rPr>
      </w:pPr>
    </w:p>
    <w:p w:rsidR="008E2CD3" w:rsidRPr="00BE3B9F" w:rsidRDefault="008E2CD3" w:rsidP="00DC34A9">
      <w:pPr>
        <w:spacing w:line="360" w:lineRule="auto"/>
        <w:ind w:right="49"/>
        <w:jc w:val="both"/>
        <w:rPr>
          <w:rFonts w:ascii="Palatino Linotype" w:hAnsi="Palatino Linotype" w:cs="Arial"/>
          <w:noProof/>
          <w:lang w:eastAsia="es-MX"/>
        </w:rPr>
      </w:pPr>
      <w:r w:rsidRPr="00BE3B9F">
        <w:rPr>
          <w:rFonts w:ascii="Palatino Linotype" w:hAnsi="Palatino Linotype" w:cs="Arial"/>
          <w:noProof/>
          <w:lang w:eastAsia="es-MX"/>
        </w:rPr>
        <w:t xml:space="preserve">Es esta tesitura, y retomando que la publicidad de las personas físicas esta </w:t>
      </w:r>
      <w:r w:rsidR="00F450B5" w:rsidRPr="00BE3B9F">
        <w:rPr>
          <w:rFonts w:ascii="Palatino Linotype" w:hAnsi="Palatino Linotype" w:cs="Arial"/>
          <w:noProof/>
          <w:lang w:eastAsia="es-MX"/>
        </w:rPr>
        <w:t>su</w:t>
      </w:r>
      <w:r w:rsidRPr="00BE3B9F">
        <w:rPr>
          <w:rFonts w:ascii="Palatino Linotype" w:hAnsi="Palatino Linotype" w:cs="Arial"/>
          <w:noProof/>
          <w:lang w:eastAsia="es-MX"/>
        </w:rPr>
        <w:t>peditado a la condición de recibir recursos públicos, se precisa que en el asunto en particular el nombre de terceros relacionados con las empresas contratistas, no encuadran en la regla general de la publicidad; lo anteiror es así, pues no ostentan la calidad de contratistas o representantes legales, ni son servidores públicos.</w:t>
      </w:r>
    </w:p>
    <w:p w:rsidR="008E2CD3" w:rsidRPr="00BE3B9F" w:rsidRDefault="008E2CD3" w:rsidP="00DC34A9">
      <w:pPr>
        <w:spacing w:line="360" w:lineRule="auto"/>
        <w:ind w:right="49"/>
        <w:jc w:val="both"/>
        <w:rPr>
          <w:rFonts w:ascii="Palatino Linotype" w:hAnsi="Palatino Linotype" w:cs="Arial"/>
          <w:noProof/>
          <w:lang w:eastAsia="es-MX"/>
        </w:rPr>
      </w:pPr>
    </w:p>
    <w:p w:rsidR="00C224EE" w:rsidRPr="00BE3B9F" w:rsidRDefault="00C224EE" w:rsidP="00DC34A9">
      <w:pPr>
        <w:spacing w:line="360" w:lineRule="auto"/>
        <w:ind w:right="49"/>
        <w:jc w:val="both"/>
        <w:rPr>
          <w:rFonts w:ascii="Palatino Linotype" w:hAnsi="Palatino Linotype" w:cs="Arial"/>
          <w:noProof/>
          <w:lang w:eastAsia="es-MX"/>
        </w:rPr>
      </w:pPr>
      <w:r w:rsidRPr="00BE3B9F">
        <w:rPr>
          <w:rFonts w:ascii="Palatino Linotype" w:hAnsi="Palatino Linotype" w:cs="Arial"/>
          <w:noProof/>
          <w:lang w:eastAsia="es-MX"/>
        </w:rPr>
        <w:t>Ahora bien, por cuanto hace a las firmas y rubricas contenidas en los documentos derivados de las licitaciones, relacionadas con la empresa contratista, debe ser clasificada como confidencia</w:t>
      </w:r>
      <w:r w:rsidR="00F450B5" w:rsidRPr="00BE3B9F">
        <w:rPr>
          <w:rFonts w:ascii="Palatino Linotype" w:hAnsi="Palatino Linotype" w:cs="Arial"/>
          <w:noProof/>
          <w:lang w:eastAsia="es-MX"/>
        </w:rPr>
        <w:t>l</w:t>
      </w:r>
      <w:r w:rsidRPr="00BE3B9F">
        <w:rPr>
          <w:rFonts w:ascii="Palatino Linotype" w:hAnsi="Palatino Linotype" w:cs="Arial"/>
          <w:noProof/>
          <w:lang w:eastAsia="es-MX"/>
        </w:rPr>
        <w:t xml:space="preserve">, pues las mismas son considerados como un atributo más de la personalidad, en virtud de que a través de esta se pueden identificar a una persona, por lo que en términos del artíuclo 3, fracción IX de la Ley de Transparencia y Acceso a la Información Pública del Estado de México y Municipios y 4, fracción XI de la Ley de ortección de Datos Personales en Posesión de Sujetos Obligados del Estado de México y Municipios, se considera como un dato personal. </w:t>
      </w:r>
    </w:p>
    <w:p w:rsidR="00FF6B53" w:rsidRPr="00BE3B9F" w:rsidRDefault="00FF6B53" w:rsidP="00DC34A9">
      <w:pPr>
        <w:spacing w:line="360" w:lineRule="auto"/>
        <w:ind w:right="49"/>
        <w:jc w:val="both"/>
        <w:rPr>
          <w:rFonts w:ascii="Palatino Linotype" w:hAnsi="Palatino Linotype" w:cs="Arial"/>
          <w:noProof/>
          <w:lang w:eastAsia="es-MX"/>
        </w:rPr>
      </w:pPr>
    </w:p>
    <w:p w:rsidR="008E2CD3" w:rsidRPr="00BE3B9F" w:rsidRDefault="008E2CD3" w:rsidP="00DC34A9">
      <w:pPr>
        <w:spacing w:line="360" w:lineRule="auto"/>
        <w:ind w:right="49"/>
        <w:jc w:val="both"/>
        <w:rPr>
          <w:rFonts w:ascii="Palatino Linotype" w:hAnsi="Palatino Linotype" w:cs="Arial"/>
          <w:noProof/>
          <w:lang w:eastAsia="es-MX"/>
        </w:rPr>
      </w:pPr>
      <w:r w:rsidRPr="00BE3B9F">
        <w:rPr>
          <w:rFonts w:ascii="Palatino Linotype" w:hAnsi="Palatino Linotype" w:cs="Arial"/>
          <w:noProof/>
          <w:lang w:eastAsia="es-MX"/>
        </w:rPr>
        <w:t>Por otra parte, cabe precisar que del contenido de las minutas se advierte que se testaron números telef</w:t>
      </w:r>
      <w:r w:rsidR="00F450B5" w:rsidRPr="00BE3B9F">
        <w:rPr>
          <w:rFonts w:ascii="Palatino Linotype" w:hAnsi="Palatino Linotype" w:cs="Arial"/>
          <w:noProof/>
          <w:lang w:eastAsia="es-MX"/>
        </w:rPr>
        <w:t>ó</w:t>
      </w:r>
      <w:r w:rsidRPr="00BE3B9F">
        <w:rPr>
          <w:rFonts w:ascii="Palatino Linotype" w:hAnsi="Palatino Linotype" w:cs="Arial"/>
          <w:noProof/>
          <w:lang w:eastAsia="es-MX"/>
        </w:rPr>
        <w:t xml:space="preserve">nicos proporcionados por servidores públicos; de los cuales se desconoce si éstos corresponden a las dependencias gubernamentales en las cuales se encuentran </w:t>
      </w:r>
      <w:r w:rsidR="00FF6B53" w:rsidRPr="00BE3B9F">
        <w:rPr>
          <w:rFonts w:ascii="Palatino Linotype" w:hAnsi="Palatino Linotype" w:cs="Arial"/>
          <w:noProof/>
          <w:lang w:eastAsia="es-MX"/>
        </w:rPr>
        <w:t>adscritos</w:t>
      </w:r>
      <w:r w:rsidRPr="00BE3B9F">
        <w:rPr>
          <w:rFonts w:ascii="Palatino Linotype" w:hAnsi="Palatino Linotype" w:cs="Arial"/>
          <w:noProof/>
          <w:lang w:eastAsia="es-MX"/>
        </w:rPr>
        <w:t xml:space="preserve">, por lo que de ser así, se deben dejar visibles; caso contrario, es suceptible de ser clasificado. </w:t>
      </w:r>
    </w:p>
    <w:p w:rsidR="004C4FD9" w:rsidRPr="00BE3B9F" w:rsidRDefault="004C4FD9" w:rsidP="00DC34A9">
      <w:pPr>
        <w:spacing w:line="360" w:lineRule="auto"/>
        <w:ind w:right="49"/>
        <w:jc w:val="both"/>
        <w:rPr>
          <w:rFonts w:ascii="Palatino Linotype" w:hAnsi="Palatino Linotype" w:cs="Arial"/>
          <w:i/>
          <w:color w:val="000000" w:themeColor="text1"/>
          <w:sz w:val="20"/>
        </w:rPr>
      </w:pPr>
    </w:p>
    <w:p w:rsidR="009F4D5F" w:rsidRPr="00BE3B9F" w:rsidRDefault="009F4D5F" w:rsidP="00DC34A9">
      <w:pPr>
        <w:spacing w:line="360" w:lineRule="auto"/>
        <w:ind w:right="49"/>
        <w:jc w:val="both"/>
        <w:rPr>
          <w:rFonts w:ascii="Palatino Linotype" w:hAnsi="Palatino Linotype" w:cs="Arial"/>
        </w:rPr>
      </w:pPr>
      <w:r w:rsidRPr="00BE3B9F">
        <w:rPr>
          <w:rFonts w:ascii="Palatino Linotype" w:hAnsi="Palatino Linotype" w:cs="Arial"/>
        </w:rPr>
        <w:lastRenderedPageBreak/>
        <w:t xml:space="preserve">Atento a lo anterior, y derivado de que </w:t>
      </w:r>
      <w:r w:rsidRPr="00BE3B9F">
        <w:rPr>
          <w:rFonts w:ascii="Palatino Linotype" w:hAnsi="Palatino Linotype" w:cs="Arial"/>
          <w:b/>
        </w:rPr>
        <w:t xml:space="preserve">EL SUJETO OBLIGADO </w:t>
      </w:r>
      <w:r w:rsidRPr="00BE3B9F">
        <w:rPr>
          <w:rFonts w:ascii="Palatino Linotype" w:hAnsi="Palatino Linotype" w:cs="Arial"/>
        </w:rPr>
        <w:t xml:space="preserve">refiere que los acuerdos tomados en las juntas de trabajo solicitadas por el particular se encuentran dentro de las minutas; </w:t>
      </w:r>
      <w:r w:rsidR="004C4FD9" w:rsidRPr="00BE3B9F">
        <w:rPr>
          <w:rFonts w:ascii="Palatino Linotype" w:hAnsi="Palatino Linotype" w:cs="Arial"/>
        </w:rPr>
        <w:t xml:space="preserve">este Órgano Garante determina ordenar en </w:t>
      </w:r>
      <w:r w:rsidR="004C4FD9" w:rsidRPr="00BE3B9F">
        <w:rPr>
          <w:rFonts w:ascii="Palatino Linotype" w:hAnsi="Palatino Linotype" w:cs="Arial"/>
          <w:b/>
        </w:rPr>
        <w:t>versión pública</w:t>
      </w:r>
      <w:r w:rsidR="004C4FD9" w:rsidRPr="00BE3B9F">
        <w:rPr>
          <w:rFonts w:ascii="Palatino Linotype" w:hAnsi="Palatino Linotype" w:cs="Arial"/>
        </w:rPr>
        <w:t xml:space="preserve"> las minutas de las juntas de trabajo celebradas </w:t>
      </w:r>
      <w:r w:rsidRPr="00BE3B9F">
        <w:rPr>
          <w:rFonts w:ascii="Palatino Linotype" w:hAnsi="Palatino Linotype" w:cs="Arial"/>
        </w:rPr>
        <w:t xml:space="preserve">desde </w:t>
      </w:r>
      <w:r w:rsidR="000B3444" w:rsidRPr="00BE3B9F">
        <w:rPr>
          <w:rFonts w:ascii="Palatino Linotype" w:hAnsi="Palatino Linotype" w:cs="Arial"/>
        </w:rPr>
        <w:t xml:space="preserve">la fecha de suscripción del </w:t>
      </w:r>
      <w:r w:rsidR="004C4FD9" w:rsidRPr="00BE3B9F">
        <w:rPr>
          <w:rFonts w:ascii="Palatino Linotype" w:hAnsi="Palatino Linotype" w:cs="Arial"/>
        </w:rPr>
        <w:t>contrato hasta el 21 de noviembre de 2018, derivadas de las licitacione</w:t>
      </w:r>
      <w:r w:rsidR="00FF6B53" w:rsidRPr="00BE3B9F">
        <w:rPr>
          <w:rFonts w:ascii="Palatino Linotype" w:hAnsi="Palatino Linotype" w:cs="Arial"/>
        </w:rPr>
        <w:t xml:space="preserve">s referidas en las solicitudes; en los que se testen los datos </w:t>
      </w:r>
      <w:r w:rsidR="00702579" w:rsidRPr="00BE3B9F">
        <w:rPr>
          <w:rFonts w:ascii="Palatino Linotype" w:hAnsi="Palatino Linotype" w:cs="Arial"/>
        </w:rPr>
        <w:t>referidos con antelación.</w:t>
      </w:r>
      <w:r w:rsidRPr="00BE3B9F">
        <w:rPr>
          <w:rFonts w:ascii="Palatino Linotype" w:hAnsi="Palatino Linotype" w:cs="Arial"/>
        </w:rPr>
        <w:t xml:space="preserve"> </w:t>
      </w:r>
    </w:p>
    <w:p w:rsidR="006A373B" w:rsidRPr="00BE3B9F" w:rsidRDefault="006A373B" w:rsidP="00DC34A9">
      <w:pPr>
        <w:spacing w:line="360" w:lineRule="auto"/>
        <w:ind w:right="49"/>
        <w:jc w:val="both"/>
        <w:rPr>
          <w:rFonts w:ascii="Palatino Linotype" w:hAnsi="Palatino Linotype" w:cs="Arial"/>
        </w:rPr>
      </w:pPr>
    </w:p>
    <w:p w:rsidR="006A373B" w:rsidRPr="00BE3B9F" w:rsidRDefault="006A373B" w:rsidP="006A373B">
      <w:pPr>
        <w:spacing w:line="360" w:lineRule="auto"/>
        <w:jc w:val="both"/>
        <w:rPr>
          <w:rFonts w:ascii="Palatino Linotype" w:hAnsi="Palatino Linotype" w:cs="Arial"/>
        </w:rPr>
      </w:pPr>
      <w:r w:rsidRPr="00BE3B9F">
        <w:rPr>
          <w:rFonts w:ascii="Palatino Linotype" w:hAnsi="Palatino Linotype" w:cs="Arial"/>
        </w:rPr>
        <w:t xml:space="preserve">No se omite comentar, que </w:t>
      </w:r>
      <w:r w:rsidRPr="00BE3B9F">
        <w:rPr>
          <w:rFonts w:ascii="Palatino Linotype" w:hAnsi="Palatino Linotype" w:cs="Arial"/>
          <w:b/>
        </w:rPr>
        <w:t>EL SUJETO OBLIGADO</w:t>
      </w:r>
      <w:r w:rsidRPr="00BE3B9F">
        <w:rPr>
          <w:rFonts w:ascii="Palatino Linotype" w:hAnsi="Palatino Linotype" w:cs="Arial"/>
        </w:rPr>
        <w:t xml:space="preserve"> mediante Informe Justificado precisó que respecto a las licitaciones LO-915114884-E17-2018, LO-915114884-E31-2018, LO-915114884-E37-2018 y LO-915114884-E47-2018, los fallos fueron declarados desiertos; asimismo, respecto a las licitaciones LO-915114884-E25-2018, LO-915114884-E27-2018, LO-915114884-E29-2018, LO-915114884-E30-2018, LO-915114884-E33-2018, LO-915114884-E34-2018, LO-915114884-E35-2018, LO-915114884-E36-2018, LO-915114884-E38-2018, LO-915114884-E39-2018 y LO-915114884-E41-2018, refirió que los contratos no fueron formalizados, lo que </w:t>
      </w:r>
      <w:r w:rsidRPr="00BE3B9F">
        <w:rPr>
          <w:rFonts w:ascii="Palatino Linotype" w:hAnsi="Palatino Linotype"/>
        </w:rPr>
        <w:t xml:space="preserve">constituye un hecho negativo, por lo que, como ya se mencionó </w:t>
      </w:r>
      <w:r w:rsidRPr="00BE3B9F">
        <w:rPr>
          <w:rFonts w:ascii="Palatino Linotype" w:hAnsi="Palatino Linotype" w:cs="Arial"/>
        </w:rPr>
        <w:t xml:space="preserve">es evidente que no obrar en los archivos del </w:t>
      </w:r>
      <w:r w:rsidRPr="00BE3B9F">
        <w:rPr>
          <w:rFonts w:ascii="Palatino Linotype" w:hAnsi="Palatino Linotype" w:cs="Arial"/>
          <w:b/>
        </w:rPr>
        <w:t>SUJETO OBLIGADO</w:t>
      </w:r>
      <w:r w:rsidRPr="00BE3B9F">
        <w:rPr>
          <w:rFonts w:ascii="Palatino Linotype" w:hAnsi="Palatino Linotype" w:cs="Arial"/>
        </w:rPr>
        <w:t>, ya que no puede probarse por ser lógica y materialmente imposible.</w:t>
      </w:r>
    </w:p>
    <w:p w:rsidR="006A373B" w:rsidRPr="00BE3B9F" w:rsidRDefault="006A373B" w:rsidP="00DC34A9">
      <w:pPr>
        <w:spacing w:line="360" w:lineRule="auto"/>
        <w:ind w:right="49"/>
        <w:jc w:val="both"/>
        <w:rPr>
          <w:rFonts w:ascii="Palatino Linotype" w:hAnsi="Palatino Linotype" w:cs="Arial"/>
        </w:rPr>
      </w:pPr>
    </w:p>
    <w:p w:rsidR="00041289" w:rsidRPr="00BE3B9F" w:rsidRDefault="00543193" w:rsidP="00DC34A9">
      <w:pPr>
        <w:spacing w:line="360" w:lineRule="auto"/>
        <w:ind w:right="49"/>
        <w:jc w:val="both"/>
        <w:rPr>
          <w:rFonts w:ascii="Palatino Linotype" w:hAnsi="Palatino Linotype" w:cs="Arial"/>
          <w:noProof/>
          <w:lang w:eastAsia="es-MX"/>
        </w:rPr>
      </w:pPr>
      <w:r w:rsidRPr="00BE3B9F">
        <w:rPr>
          <w:rFonts w:ascii="Palatino Linotype" w:hAnsi="Palatino Linotype" w:cs="Arial"/>
        </w:rPr>
        <w:t xml:space="preserve">Por otro lado, respecto a las solicitudes realizadas por el particular identificadas </w:t>
      </w:r>
      <w:r w:rsidR="00041289" w:rsidRPr="00BE3B9F">
        <w:rPr>
          <w:rFonts w:ascii="Palatino Linotype" w:eastAsia="Calibri" w:hAnsi="Palatino Linotype" w:cs="Arial"/>
        </w:rPr>
        <w:t>con los numerales 00244/SOPEM/IP/2018 y 00230/SOPEM/IP/2018; relacionadas con las pruebas de calidad realizadas a los insumos y las notas de bitácora de obra</w:t>
      </w:r>
      <w:r w:rsidR="00CC5A5A" w:rsidRPr="00BE3B9F">
        <w:rPr>
          <w:rFonts w:ascii="Palatino Linotype" w:eastAsia="Calibri" w:hAnsi="Palatino Linotype" w:cs="Arial"/>
        </w:rPr>
        <w:t>, derivada de los contratos de licitaciones precisadas en la solicitud</w:t>
      </w:r>
      <w:r w:rsidR="00041289" w:rsidRPr="00BE3B9F">
        <w:rPr>
          <w:rFonts w:ascii="Palatino Linotype" w:eastAsia="Calibri" w:hAnsi="Palatino Linotype" w:cs="Arial"/>
        </w:rPr>
        <w:t xml:space="preserve">; al respecto, </w:t>
      </w:r>
      <w:r w:rsidR="00041289" w:rsidRPr="00BE3B9F">
        <w:rPr>
          <w:rFonts w:ascii="Palatino Linotype" w:eastAsia="Calibri" w:hAnsi="Palatino Linotype" w:cs="Arial"/>
          <w:b/>
        </w:rPr>
        <w:t xml:space="preserve">EL SUJETO OBLIGADO </w:t>
      </w:r>
      <w:r w:rsidR="00041289" w:rsidRPr="00BE3B9F">
        <w:rPr>
          <w:rFonts w:ascii="Palatino Linotype" w:eastAsia="Calibri" w:hAnsi="Palatino Linotype" w:cs="Arial"/>
        </w:rPr>
        <w:t>refirió anexas las que localizó; sin embargo,</w:t>
      </w:r>
      <w:r w:rsidR="00433700" w:rsidRPr="00BE3B9F">
        <w:rPr>
          <w:rFonts w:ascii="Palatino Linotype" w:eastAsia="Calibri" w:hAnsi="Palatino Linotype" w:cs="Arial"/>
        </w:rPr>
        <w:t xml:space="preserve"> del análisis realizado de advierte que las respuestas carecen de certeza jurídica, ello en raz</w:t>
      </w:r>
      <w:r w:rsidR="00CC5A5A" w:rsidRPr="00BE3B9F">
        <w:rPr>
          <w:rFonts w:ascii="Palatino Linotype" w:eastAsia="Calibri" w:hAnsi="Palatino Linotype" w:cs="Arial"/>
        </w:rPr>
        <w:t xml:space="preserve">ón de que se </w:t>
      </w:r>
      <w:r w:rsidR="00CC5A5A" w:rsidRPr="00BE3B9F">
        <w:rPr>
          <w:rFonts w:ascii="Palatino Linotype" w:eastAsia="Calibri" w:hAnsi="Palatino Linotype" w:cs="Arial"/>
        </w:rPr>
        <w:lastRenderedPageBreak/>
        <w:t xml:space="preserve">desconoce si las remitidas son </w:t>
      </w:r>
      <w:r w:rsidR="00041289" w:rsidRPr="00BE3B9F">
        <w:rPr>
          <w:rFonts w:ascii="Palatino Linotype" w:eastAsia="Calibri" w:hAnsi="Palatino Linotype" w:cs="Arial"/>
        </w:rPr>
        <w:t xml:space="preserve">las únicas generadas, </w:t>
      </w:r>
      <w:r w:rsidR="00CC5A5A" w:rsidRPr="00BE3B9F">
        <w:rPr>
          <w:rFonts w:ascii="Palatino Linotype" w:eastAsia="Calibri" w:hAnsi="Palatino Linotype" w:cs="Arial"/>
        </w:rPr>
        <w:t>poseídas y administradas, pues únicamente se remitieron las localizada</w:t>
      </w:r>
      <w:r w:rsidR="006A373B" w:rsidRPr="00BE3B9F">
        <w:rPr>
          <w:rFonts w:ascii="Palatino Linotype" w:eastAsia="Calibri" w:hAnsi="Palatino Linotype" w:cs="Arial"/>
        </w:rPr>
        <w:t>s</w:t>
      </w:r>
      <w:r w:rsidR="00CC5A5A" w:rsidRPr="00BE3B9F">
        <w:rPr>
          <w:rFonts w:ascii="Palatino Linotype" w:eastAsia="Calibri" w:hAnsi="Palatino Linotype" w:cs="Arial"/>
        </w:rPr>
        <w:t>.</w:t>
      </w:r>
      <w:r w:rsidR="00CC5A5A" w:rsidRPr="00BE3B9F">
        <w:rPr>
          <w:rFonts w:ascii="Palatino Linotype" w:eastAsia="Calibri" w:hAnsi="Palatino Linotype" w:cs="Arial"/>
          <w:b/>
        </w:rPr>
        <w:t xml:space="preserve"> </w:t>
      </w:r>
      <w:r w:rsidR="00CC5A5A" w:rsidRPr="00BE3B9F">
        <w:rPr>
          <w:rFonts w:ascii="Palatino Linotype" w:eastAsia="Calibri" w:hAnsi="Palatino Linotype" w:cs="Arial"/>
        </w:rPr>
        <w:t xml:space="preserve">Asimismo, cabe precisar que de las documentales </w:t>
      </w:r>
      <w:r w:rsidR="00041289" w:rsidRPr="00BE3B9F">
        <w:rPr>
          <w:rFonts w:ascii="Palatino Linotype" w:eastAsia="Calibri" w:hAnsi="Palatino Linotype" w:cs="Arial"/>
        </w:rPr>
        <w:t xml:space="preserve">proporcionadas </w:t>
      </w:r>
      <w:r w:rsidR="00041289" w:rsidRPr="00BE3B9F">
        <w:rPr>
          <w:rFonts w:ascii="Palatino Linotype" w:hAnsi="Palatino Linotype" w:cs="Arial"/>
          <w:noProof/>
          <w:lang w:eastAsia="es-MX"/>
        </w:rPr>
        <w:t xml:space="preserve">de su contenido se advierten datos considerados como confidenciales, los cuales de manera enunciativa más no limitativa son nombre, firma y rubricas que corresponden a la empresa contratista que no son representarles legales (residente de obra), y otro del cual se desconoce su participación. </w:t>
      </w:r>
    </w:p>
    <w:p w:rsidR="00041289" w:rsidRPr="00BE3B9F" w:rsidRDefault="00041289" w:rsidP="00DC34A9">
      <w:pPr>
        <w:spacing w:line="360" w:lineRule="auto"/>
        <w:ind w:right="49"/>
        <w:jc w:val="both"/>
        <w:rPr>
          <w:rFonts w:ascii="Palatino Linotype" w:hAnsi="Palatino Linotype" w:cs="Arial"/>
          <w:noProof/>
          <w:lang w:eastAsia="es-MX"/>
        </w:rPr>
      </w:pPr>
    </w:p>
    <w:p w:rsidR="00041289" w:rsidRPr="00BE3B9F" w:rsidRDefault="00041289" w:rsidP="00DC34A9">
      <w:pPr>
        <w:spacing w:line="360" w:lineRule="auto"/>
        <w:ind w:right="49"/>
        <w:jc w:val="both"/>
        <w:rPr>
          <w:rFonts w:ascii="Palatino Linotype" w:hAnsi="Palatino Linotype" w:cs="Arial"/>
          <w:noProof/>
          <w:lang w:eastAsia="es-MX"/>
        </w:rPr>
      </w:pPr>
      <w:r w:rsidRPr="00BE3B9F">
        <w:rPr>
          <w:rFonts w:ascii="Palatino Linotype" w:hAnsi="Palatino Linotype" w:cs="Arial"/>
          <w:noProof/>
          <w:lang w:eastAsia="es-MX"/>
        </w:rPr>
        <w:t xml:space="preserve">Atento a ello, este Órgano Garante determina ordenar una búsqueda razonable y exhaustiva a fin de que </w:t>
      </w:r>
      <w:r w:rsidRPr="00BE3B9F">
        <w:rPr>
          <w:rFonts w:ascii="Palatino Linotype" w:hAnsi="Palatino Linotype" w:cs="Arial"/>
          <w:b/>
          <w:noProof/>
          <w:lang w:eastAsia="es-MX"/>
        </w:rPr>
        <w:t xml:space="preserve">EL SUJETO OBLIGADO </w:t>
      </w:r>
      <w:r w:rsidRPr="00BE3B9F">
        <w:rPr>
          <w:rFonts w:ascii="Palatino Linotype" w:hAnsi="Palatino Linotype" w:cs="Arial"/>
          <w:noProof/>
          <w:lang w:eastAsia="es-MX"/>
        </w:rPr>
        <w:t xml:space="preserve">entregue al particular </w:t>
      </w:r>
      <w:r w:rsidR="00433700" w:rsidRPr="00BE3B9F">
        <w:rPr>
          <w:rFonts w:ascii="Palatino Linotype" w:hAnsi="Palatino Linotype" w:cs="Arial"/>
          <w:noProof/>
          <w:lang w:eastAsia="es-MX"/>
        </w:rPr>
        <w:t>en versión pública, todo</w:t>
      </w:r>
      <w:r w:rsidRPr="00BE3B9F">
        <w:rPr>
          <w:rFonts w:ascii="Palatino Linotype" w:hAnsi="Palatino Linotype" w:cs="Arial"/>
          <w:noProof/>
          <w:lang w:eastAsia="es-MX"/>
        </w:rPr>
        <w:t>s y cada uno de los resultados de pruebas de calidad realizados a los insumos; así como notas de las bitácoras de obra</w:t>
      </w:r>
      <w:r w:rsidR="00433700" w:rsidRPr="00BE3B9F">
        <w:rPr>
          <w:rFonts w:ascii="Palatino Linotype" w:hAnsi="Palatino Linotype" w:cs="Arial"/>
          <w:noProof/>
          <w:lang w:eastAsia="es-MX"/>
        </w:rPr>
        <w:t>,</w:t>
      </w:r>
      <w:r w:rsidRPr="00BE3B9F">
        <w:rPr>
          <w:rFonts w:ascii="Palatino Linotype" w:hAnsi="Palatino Linotype" w:cs="Arial"/>
          <w:noProof/>
          <w:lang w:eastAsia="es-MX"/>
        </w:rPr>
        <w:t xml:space="preserve"> derivadas de las licitaciones referidas por el particular en la solicitud, desde </w:t>
      </w:r>
      <w:r w:rsidR="006A373B" w:rsidRPr="00BE3B9F">
        <w:rPr>
          <w:rFonts w:ascii="Palatino Linotype" w:hAnsi="Palatino Linotype" w:cs="Arial"/>
          <w:noProof/>
          <w:lang w:eastAsia="es-MX"/>
        </w:rPr>
        <w:t xml:space="preserve">la fecha de suscripción </w:t>
      </w:r>
      <w:r w:rsidRPr="00BE3B9F">
        <w:rPr>
          <w:rFonts w:ascii="Palatino Linotype" w:hAnsi="Palatino Linotype" w:cs="Arial"/>
          <w:noProof/>
          <w:lang w:eastAsia="es-MX"/>
        </w:rPr>
        <w:t xml:space="preserve">del contrato hasta el </w:t>
      </w:r>
      <w:r w:rsidR="006A373B" w:rsidRPr="00BE3B9F">
        <w:rPr>
          <w:rFonts w:ascii="Palatino Linotype" w:hAnsi="Palatino Linotype" w:cs="Arial"/>
          <w:noProof/>
          <w:lang w:eastAsia="es-MX"/>
        </w:rPr>
        <w:t>21</w:t>
      </w:r>
      <w:r w:rsidRPr="00BE3B9F">
        <w:rPr>
          <w:rFonts w:ascii="Palatino Linotype" w:hAnsi="Palatino Linotype" w:cs="Arial"/>
          <w:noProof/>
          <w:lang w:eastAsia="es-MX"/>
        </w:rPr>
        <w:t xml:space="preserve"> de noviembre de </w:t>
      </w:r>
      <w:r w:rsidR="006A373B" w:rsidRPr="00BE3B9F">
        <w:rPr>
          <w:rFonts w:ascii="Palatino Linotype" w:hAnsi="Palatino Linotype" w:cs="Arial"/>
          <w:noProof/>
          <w:lang w:eastAsia="es-MX"/>
        </w:rPr>
        <w:t>2018</w:t>
      </w:r>
      <w:r w:rsidRPr="00BE3B9F">
        <w:rPr>
          <w:rFonts w:ascii="Palatino Linotype" w:hAnsi="Palatino Linotype" w:cs="Arial"/>
          <w:noProof/>
          <w:lang w:eastAsia="es-MX"/>
        </w:rPr>
        <w:t xml:space="preserve">. </w:t>
      </w:r>
    </w:p>
    <w:p w:rsidR="00A22DE1" w:rsidRPr="00BE3B9F" w:rsidRDefault="00A22DE1" w:rsidP="00DC34A9">
      <w:pPr>
        <w:spacing w:line="360" w:lineRule="auto"/>
        <w:ind w:right="49"/>
        <w:jc w:val="both"/>
        <w:rPr>
          <w:rFonts w:ascii="Palatino Linotype" w:hAnsi="Palatino Linotype" w:cs="Arial"/>
          <w:noProof/>
          <w:lang w:eastAsia="es-MX"/>
        </w:rPr>
      </w:pPr>
    </w:p>
    <w:p w:rsidR="00A22DE1" w:rsidRPr="00BE3B9F" w:rsidRDefault="00A22DE1" w:rsidP="00A22DE1">
      <w:pPr>
        <w:spacing w:line="360" w:lineRule="auto"/>
        <w:ind w:right="49"/>
        <w:jc w:val="both"/>
        <w:rPr>
          <w:rFonts w:ascii="Palatino Linotype" w:hAnsi="Palatino Linotype" w:cs="Arial"/>
          <w:noProof/>
          <w:lang w:eastAsia="es-MX"/>
        </w:rPr>
      </w:pPr>
      <w:r w:rsidRPr="00BE3B9F">
        <w:rPr>
          <w:rFonts w:ascii="Palatino Linotype" w:hAnsi="Palatino Linotype" w:cs="Arial"/>
          <w:noProof/>
          <w:lang w:eastAsia="es-MX"/>
        </w:rPr>
        <w:t xml:space="preserve">Aunado a lo anterior, es importante señalar que en el supuesto que </w:t>
      </w:r>
      <w:r w:rsidRPr="00BE3B9F">
        <w:rPr>
          <w:rFonts w:ascii="Palatino Linotype" w:hAnsi="Palatino Linotype" w:cs="Arial"/>
          <w:b/>
          <w:noProof/>
          <w:lang w:eastAsia="es-MX"/>
        </w:rPr>
        <w:t>EL SUEJTO OBLIGADO</w:t>
      </w:r>
      <w:r w:rsidRPr="00BE3B9F">
        <w:rPr>
          <w:rFonts w:ascii="Palatino Linotype" w:hAnsi="Palatino Linotype" w:cs="Arial"/>
          <w:noProof/>
          <w:lang w:eastAsia="es-MX"/>
        </w:rPr>
        <w:t xml:space="preserve"> no localice el total de la información de la que se ordena su entrega que haya sido generada, deberá emitir a través de su Comité el Acuerdo de Inexistencia, cumpliendo con las formalidades que más adelante se detallarán. </w:t>
      </w:r>
    </w:p>
    <w:p w:rsidR="00A22DE1" w:rsidRPr="00BE3B9F" w:rsidRDefault="00A22DE1" w:rsidP="00DC34A9">
      <w:pPr>
        <w:spacing w:line="360" w:lineRule="auto"/>
        <w:ind w:right="49"/>
        <w:jc w:val="both"/>
        <w:rPr>
          <w:rFonts w:ascii="Palatino Linotype" w:hAnsi="Palatino Linotype" w:cs="Arial"/>
          <w:noProof/>
          <w:lang w:eastAsia="es-MX"/>
        </w:rPr>
      </w:pPr>
    </w:p>
    <w:p w:rsidR="003F13C7" w:rsidRPr="00BE3B9F" w:rsidRDefault="00CC5A5A" w:rsidP="00DC34A9">
      <w:pPr>
        <w:spacing w:line="360" w:lineRule="auto"/>
        <w:ind w:right="49"/>
        <w:jc w:val="both"/>
        <w:rPr>
          <w:rFonts w:ascii="Palatino Linotype" w:hAnsi="Palatino Linotype" w:cs="Arial"/>
          <w:noProof/>
          <w:lang w:eastAsia="es-MX"/>
        </w:rPr>
      </w:pPr>
      <w:r w:rsidRPr="00BE3B9F">
        <w:rPr>
          <w:rFonts w:ascii="Palatino Linotype" w:hAnsi="Palatino Linotype" w:cs="Arial"/>
          <w:noProof/>
          <w:lang w:eastAsia="es-MX"/>
        </w:rPr>
        <w:t xml:space="preserve">Ahora bien, por cuanto hace a las solicitudes realizadas por el particular identificadas con los numerales </w:t>
      </w:r>
      <w:hyperlink r:id="rId138" w:history="1">
        <w:r w:rsidRPr="00BE3B9F">
          <w:rPr>
            <w:rFonts w:ascii="Palatino Linotype" w:hAnsi="Palatino Linotype" w:cs="Arial"/>
            <w:noProof/>
            <w:lang w:eastAsia="es-MX"/>
          </w:rPr>
          <w:t>00241/SOPEM/IP/2018</w:t>
        </w:r>
      </w:hyperlink>
      <w:r w:rsidRPr="00BE3B9F">
        <w:rPr>
          <w:rFonts w:ascii="Palatino Linotype" w:hAnsi="Palatino Linotype" w:cs="Arial"/>
          <w:noProof/>
          <w:lang w:eastAsia="es-MX"/>
        </w:rPr>
        <w:t xml:space="preserve">, </w:t>
      </w:r>
      <w:hyperlink r:id="rId139" w:history="1">
        <w:r w:rsidRPr="00BE3B9F">
          <w:rPr>
            <w:rFonts w:ascii="Palatino Linotype" w:hAnsi="Palatino Linotype" w:cs="Arial"/>
            <w:noProof/>
            <w:lang w:eastAsia="es-MX"/>
          </w:rPr>
          <w:t>00235/SOPEM/IP/2018</w:t>
        </w:r>
      </w:hyperlink>
      <w:r w:rsidRPr="00BE3B9F">
        <w:rPr>
          <w:rFonts w:ascii="Palatino Linotype" w:hAnsi="Palatino Linotype" w:cs="Arial"/>
          <w:noProof/>
          <w:lang w:eastAsia="es-MX"/>
        </w:rPr>
        <w:t xml:space="preserve">, </w:t>
      </w:r>
      <w:hyperlink r:id="rId140" w:history="1">
        <w:r w:rsidRPr="00BE3B9F">
          <w:rPr>
            <w:rFonts w:ascii="Palatino Linotype" w:hAnsi="Palatino Linotype" w:cs="Arial"/>
            <w:noProof/>
            <w:lang w:eastAsia="es-MX"/>
          </w:rPr>
          <w:t>00234/SOPEM/IP/2018</w:t>
        </w:r>
      </w:hyperlink>
      <w:r w:rsidR="005975B5" w:rsidRPr="00BE3B9F">
        <w:rPr>
          <w:rFonts w:ascii="Palatino Linotype" w:hAnsi="Palatino Linotype" w:cs="Arial"/>
          <w:noProof/>
          <w:lang w:eastAsia="es-MX"/>
        </w:rPr>
        <w:t xml:space="preserve"> </w:t>
      </w:r>
      <w:r w:rsidRPr="00BE3B9F">
        <w:rPr>
          <w:rFonts w:ascii="Palatino Linotype" w:hAnsi="Palatino Linotype" w:cs="Arial"/>
          <w:noProof/>
          <w:lang w:eastAsia="es-MX"/>
        </w:rPr>
        <w:t xml:space="preserve">y </w:t>
      </w:r>
      <w:hyperlink r:id="rId141" w:history="1">
        <w:r w:rsidRPr="00BE3B9F">
          <w:rPr>
            <w:rFonts w:ascii="Palatino Linotype" w:hAnsi="Palatino Linotype" w:cs="Arial"/>
            <w:noProof/>
            <w:lang w:eastAsia="es-MX"/>
          </w:rPr>
          <w:t>00232/SOPEM/IP/2018</w:t>
        </w:r>
      </w:hyperlink>
      <w:r w:rsidRPr="00BE3B9F">
        <w:rPr>
          <w:rFonts w:ascii="Palatino Linotype" w:hAnsi="Palatino Linotype" w:cs="Arial"/>
          <w:noProof/>
          <w:lang w:eastAsia="es-MX"/>
        </w:rPr>
        <w:t xml:space="preserve">, consistentes en las autorizaciones de modificación a los programas de ejecución convenidos, </w:t>
      </w:r>
      <w:r w:rsidR="00073BE7" w:rsidRPr="00BE3B9F">
        <w:rPr>
          <w:rFonts w:ascii="Palatino Linotype" w:hAnsi="Palatino Linotype" w:cs="Arial"/>
          <w:noProof/>
          <w:lang w:eastAsia="es-MX"/>
        </w:rPr>
        <w:t xml:space="preserve">dictámen técnico y los documentos que justifiquen la celebración de cada uno de los convenios que se hayan </w:t>
      </w:r>
      <w:r w:rsidR="00073BE7" w:rsidRPr="00BE3B9F">
        <w:rPr>
          <w:rFonts w:ascii="Palatino Linotype" w:hAnsi="Palatino Linotype" w:cs="Arial"/>
          <w:noProof/>
          <w:lang w:eastAsia="es-MX"/>
        </w:rPr>
        <w:lastRenderedPageBreak/>
        <w:t>formalizad</w:t>
      </w:r>
      <w:r w:rsidR="005975B5" w:rsidRPr="00BE3B9F">
        <w:rPr>
          <w:rFonts w:ascii="Palatino Linotype" w:hAnsi="Palatino Linotype" w:cs="Arial"/>
          <w:noProof/>
          <w:lang w:eastAsia="es-MX"/>
        </w:rPr>
        <w:t>o, los convenios modificatorios</w:t>
      </w:r>
      <w:r w:rsidR="00073BE7" w:rsidRPr="00BE3B9F">
        <w:rPr>
          <w:rFonts w:ascii="Palatino Linotype" w:hAnsi="Palatino Linotype" w:cs="Arial"/>
          <w:noProof/>
          <w:lang w:eastAsia="es-MX"/>
        </w:rPr>
        <w:t xml:space="preserve">; así como los contratos relacionados con las </w:t>
      </w:r>
      <w:r w:rsidRPr="00BE3B9F">
        <w:rPr>
          <w:rFonts w:ascii="Palatino Linotype" w:eastAsia="Calibri" w:hAnsi="Palatino Linotype" w:cs="Arial"/>
        </w:rPr>
        <w:t>licitaciones precisadas en la solicitud;</w:t>
      </w:r>
      <w:r w:rsidR="00073BE7" w:rsidRPr="00BE3B9F">
        <w:rPr>
          <w:rFonts w:ascii="Palatino Linotype" w:eastAsia="Calibri" w:hAnsi="Palatino Linotype" w:cs="Arial"/>
        </w:rPr>
        <w:t xml:space="preserve"> al respecto, este Órgano Garante advierte que mediante Informe Justificado </w:t>
      </w:r>
      <w:r w:rsidR="00073BE7" w:rsidRPr="00BE3B9F">
        <w:rPr>
          <w:rFonts w:ascii="Palatino Linotype" w:eastAsia="Calibri" w:hAnsi="Palatino Linotype" w:cs="Arial"/>
          <w:b/>
        </w:rPr>
        <w:t xml:space="preserve">EL SUJETO OBLIGADO </w:t>
      </w:r>
      <w:r w:rsidR="00073BE7" w:rsidRPr="00BE3B9F">
        <w:rPr>
          <w:rFonts w:ascii="Palatino Linotype" w:eastAsia="Calibri" w:hAnsi="Palatino Linotype" w:cs="Arial"/>
        </w:rPr>
        <w:t>atendió parte de la solicitud, ello en razón de que</w:t>
      </w:r>
      <w:r w:rsidR="00A22DE1" w:rsidRPr="00BE3B9F">
        <w:rPr>
          <w:rFonts w:ascii="Palatino Linotype" w:eastAsia="Calibri" w:hAnsi="Palatino Linotype" w:cs="Arial"/>
        </w:rPr>
        <w:t>,</w:t>
      </w:r>
      <w:r w:rsidR="00073BE7" w:rsidRPr="00BE3B9F">
        <w:rPr>
          <w:rFonts w:ascii="Palatino Linotype" w:eastAsia="Calibri" w:hAnsi="Palatino Linotype" w:cs="Arial"/>
        </w:rPr>
        <w:t xml:space="preserve"> precis</w:t>
      </w:r>
      <w:r w:rsidR="00A22DE1" w:rsidRPr="00BE3B9F">
        <w:rPr>
          <w:rFonts w:ascii="Palatino Linotype" w:eastAsia="Calibri" w:hAnsi="Palatino Linotype" w:cs="Arial"/>
        </w:rPr>
        <w:t>ó</w:t>
      </w:r>
      <w:r w:rsidR="00073BE7" w:rsidRPr="00BE3B9F">
        <w:rPr>
          <w:rFonts w:ascii="Palatino Linotype" w:eastAsia="Calibri" w:hAnsi="Palatino Linotype" w:cs="Arial"/>
        </w:rPr>
        <w:t xml:space="preserve"> las licitaciones de las cuales se derivó información</w:t>
      </w:r>
      <w:r w:rsidR="003F13C7" w:rsidRPr="00BE3B9F">
        <w:rPr>
          <w:rFonts w:ascii="Palatino Linotype" w:eastAsia="Calibri" w:hAnsi="Palatino Linotype" w:cs="Arial"/>
        </w:rPr>
        <w:t xml:space="preserve"> y </w:t>
      </w:r>
      <w:r w:rsidR="00A22DE1" w:rsidRPr="00BE3B9F">
        <w:rPr>
          <w:rFonts w:ascii="Palatino Linotype" w:eastAsia="Calibri" w:hAnsi="Palatino Linotype" w:cs="Arial"/>
        </w:rPr>
        <w:t>cuáles</w:t>
      </w:r>
      <w:r w:rsidR="003F13C7" w:rsidRPr="00BE3B9F">
        <w:rPr>
          <w:rFonts w:ascii="Palatino Linotype" w:eastAsia="Calibri" w:hAnsi="Palatino Linotype" w:cs="Arial"/>
        </w:rPr>
        <w:t xml:space="preserve"> no</w:t>
      </w:r>
      <w:r w:rsidR="00073BE7" w:rsidRPr="00BE3B9F">
        <w:rPr>
          <w:rFonts w:ascii="Palatino Linotype" w:eastAsia="Calibri" w:hAnsi="Palatino Linotype" w:cs="Arial"/>
        </w:rPr>
        <w:t>, (para mayor referencia, se recomienda observar la tabla inserta anteriormente</w:t>
      </w:r>
      <w:r w:rsidR="003F13C7" w:rsidRPr="00BE3B9F">
        <w:rPr>
          <w:rFonts w:ascii="Palatino Linotype" w:eastAsia="Calibri" w:hAnsi="Palatino Linotype" w:cs="Arial"/>
        </w:rPr>
        <w:t xml:space="preserve">; sin embargo, por cuanto hace a las </w:t>
      </w:r>
      <w:r w:rsidR="00073BE7" w:rsidRPr="00BE3B9F">
        <w:rPr>
          <w:rFonts w:ascii="Palatino Linotype" w:eastAsia="Calibri" w:hAnsi="Palatino Linotype" w:cs="Arial"/>
        </w:rPr>
        <w:t xml:space="preserve">documentales </w:t>
      </w:r>
      <w:r w:rsidR="003F13C7" w:rsidRPr="00BE3B9F">
        <w:rPr>
          <w:rFonts w:ascii="Palatino Linotype" w:eastAsia="Calibri" w:hAnsi="Palatino Linotype" w:cs="Arial"/>
        </w:rPr>
        <w:t xml:space="preserve">remitidas, </w:t>
      </w:r>
      <w:r w:rsidR="00073BE7" w:rsidRPr="00BE3B9F">
        <w:rPr>
          <w:rFonts w:ascii="Palatino Linotype" w:eastAsia="Calibri" w:hAnsi="Palatino Linotype" w:cs="Arial"/>
        </w:rPr>
        <w:t xml:space="preserve">se pudieron advertir datos </w:t>
      </w:r>
      <w:r w:rsidR="00073BE7" w:rsidRPr="00BE3B9F">
        <w:rPr>
          <w:rFonts w:ascii="Palatino Linotype" w:hAnsi="Palatino Linotype" w:cs="Arial"/>
          <w:noProof/>
          <w:lang w:eastAsia="es-MX"/>
        </w:rPr>
        <w:t>considerados como confidenciales, los cuales de manera enunciativa más no limitativa son</w:t>
      </w:r>
      <w:r w:rsidR="003F13C7" w:rsidRPr="00BE3B9F">
        <w:rPr>
          <w:rFonts w:ascii="Palatino Linotype" w:hAnsi="Palatino Linotype" w:cs="Arial"/>
          <w:noProof/>
          <w:lang w:eastAsia="es-MX"/>
        </w:rPr>
        <w:t xml:space="preserve"> nombre, firma y rubricas del residente de obra, nombre del administrador único de la empresa contratista, entre otros, por lo que, este Órgano Garante determina ordenar nuevamente su entrega en versión pública.</w:t>
      </w:r>
    </w:p>
    <w:p w:rsidR="003F13C7" w:rsidRPr="00BE3B9F" w:rsidRDefault="003F13C7" w:rsidP="00DC34A9">
      <w:pPr>
        <w:spacing w:line="360" w:lineRule="auto"/>
        <w:ind w:right="49"/>
        <w:jc w:val="both"/>
        <w:rPr>
          <w:rFonts w:ascii="Palatino Linotype" w:hAnsi="Palatino Linotype" w:cs="Arial"/>
          <w:noProof/>
          <w:lang w:eastAsia="es-MX"/>
        </w:rPr>
      </w:pPr>
    </w:p>
    <w:p w:rsidR="00CB590A" w:rsidRPr="00BE3B9F" w:rsidRDefault="00CB590A" w:rsidP="00CB590A">
      <w:pPr>
        <w:spacing w:line="360" w:lineRule="auto"/>
        <w:ind w:right="49"/>
        <w:jc w:val="both"/>
        <w:rPr>
          <w:rFonts w:ascii="Palatino Linotype" w:hAnsi="Palatino Linotype" w:cs="Arial"/>
        </w:rPr>
      </w:pPr>
      <w:r w:rsidRPr="00BE3B9F">
        <w:rPr>
          <w:rFonts w:ascii="Palatino Linotype" w:hAnsi="Palatino Linotype" w:cs="Arial"/>
          <w:noProof/>
          <w:lang w:eastAsia="es-MX"/>
        </w:rPr>
        <w:t xml:space="preserve">Ahora bien, respecto a los contratos que reriere </w:t>
      </w:r>
      <w:r w:rsidRPr="00BE3B9F">
        <w:rPr>
          <w:rFonts w:ascii="Palatino Linotype" w:hAnsi="Palatino Linotype" w:cs="Arial"/>
          <w:b/>
          <w:noProof/>
          <w:lang w:eastAsia="es-MX"/>
        </w:rPr>
        <w:t xml:space="preserve">EL SUJETO OBLIGADO </w:t>
      </w:r>
      <w:r w:rsidRPr="00BE3B9F">
        <w:rPr>
          <w:rFonts w:ascii="Palatino Linotype" w:hAnsi="Palatino Linotype" w:cs="Arial"/>
          <w:noProof/>
          <w:lang w:eastAsia="es-MX"/>
        </w:rPr>
        <w:t xml:space="preserve">que no fueron formalizados que devieron derivarse de las las licitaciones </w:t>
      </w:r>
      <w:r w:rsidRPr="00BE3B9F">
        <w:rPr>
          <w:rFonts w:ascii="Palatino Linotype" w:hAnsi="Palatino Linotype" w:cs="Arial"/>
        </w:rPr>
        <w:t>LO-915114884-E25-2018, LO-915114884-E27-2018, LO-915114884-E29-2018, LO-915114884-E30-2018, LO-915114884-E33-2018, LO-915114884-E34-2018, LO-915114884-E35-2018, LO-915114884-E36-2018, LO-915114884-E38-2018, LO-915114884-E39-2018 y LO-915114884-E41-2018; este Órgano Garante determina ordenar el Acuerdo de inexistencia, el cual debe cumplir con las formalidades que líneas posteriores se precisarán; ello en razón de que conforme al artículo 104</w:t>
      </w:r>
      <w:r w:rsidRPr="00BE3B9F">
        <w:rPr>
          <w:rStyle w:val="Refdenotaalpie"/>
          <w:rFonts w:ascii="Palatino Linotype" w:hAnsi="Palatino Linotype" w:cs="Arial"/>
        </w:rPr>
        <w:footnoteReference w:id="3"/>
      </w:r>
      <w:r w:rsidRPr="00BE3B9F">
        <w:rPr>
          <w:rFonts w:ascii="Palatino Linotype" w:hAnsi="Palatino Linotype" w:cs="Arial"/>
        </w:rPr>
        <w:t>, párrafo segundo del Reglamento del Libro Décimo Segundo del Código Administrativo del Estado de México, debió formalizar dentro de los diez días hábiles siguientes a la notificación del fallo.</w:t>
      </w:r>
    </w:p>
    <w:p w:rsidR="00CB590A" w:rsidRPr="00BE3B9F" w:rsidRDefault="00CB590A" w:rsidP="00DC34A9">
      <w:pPr>
        <w:spacing w:line="360" w:lineRule="auto"/>
        <w:ind w:right="49"/>
        <w:jc w:val="both"/>
        <w:rPr>
          <w:rFonts w:ascii="Palatino Linotype" w:hAnsi="Palatino Linotype" w:cs="Arial"/>
          <w:sz w:val="20"/>
          <w:szCs w:val="20"/>
        </w:rPr>
      </w:pPr>
    </w:p>
    <w:p w:rsidR="00CB590A" w:rsidRPr="00BE3B9F" w:rsidRDefault="00CB590A" w:rsidP="00DC34A9">
      <w:pPr>
        <w:spacing w:line="360" w:lineRule="auto"/>
        <w:ind w:right="49"/>
        <w:jc w:val="both"/>
        <w:rPr>
          <w:rFonts w:ascii="Palatino Linotype" w:hAnsi="Palatino Linotype" w:cs="Arial"/>
          <w:noProof/>
          <w:lang w:eastAsia="es-MX"/>
        </w:rPr>
      </w:pPr>
      <w:r w:rsidRPr="00BE3B9F">
        <w:lastRenderedPageBreak/>
        <w:t>REGLAMENTO DEL LIBRO DÉCIMO SEGUNDO DEL CÓDIGO ADMINISTRATIVO DEL ESTADO DE MÉXICO</w:t>
      </w:r>
    </w:p>
    <w:p w:rsidR="00096BA3" w:rsidRPr="00BE3B9F" w:rsidRDefault="003F13C7" w:rsidP="00DC34A9">
      <w:pPr>
        <w:spacing w:line="360" w:lineRule="auto"/>
        <w:ind w:right="49"/>
        <w:jc w:val="both"/>
        <w:rPr>
          <w:rFonts w:ascii="Palatino Linotype" w:hAnsi="Palatino Linotype" w:cs="Arial"/>
        </w:rPr>
      </w:pPr>
      <w:r w:rsidRPr="00BE3B9F">
        <w:rPr>
          <w:rFonts w:ascii="Palatino Linotype" w:hAnsi="Palatino Linotype" w:cs="Arial"/>
          <w:noProof/>
          <w:lang w:eastAsia="es-MX"/>
        </w:rPr>
        <w:t xml:space="preserve">Asimismo, cabe precisar que por cuanto hace a las licitaciones </w:t>
      </w:r>
      <w:r w:rsidR="00073BE7" w:rsidRPr="00BE3B9F">
        <w:rPr>
          <w:rFonts w:ascii="Palatino Linotype" w:hAnsi="Palatino Linotype" w:cs="Arial"/>
        </w:rPr>
        <w:t xml:space="preserve">LO-915114884-E11-2018, LO-915114884-E12-2018, LO-915114884-E13-2018 y  LO-915114884-E18-2018, </w:t>
      </w:r>
      <w:r w:rsidRPr="00BE3B9F">
        <w:rPr>
          <w:rFonts w:ascii="Palatino Linotype" w:hAnsi="Palatino Linotype" w:cs="Arial"/>
          <w:b/>
        </w:rPr>
        <w:t xml:space="preserve">EL SUJETO OBLIGADO </w:t>
      </w:r>
      <w:r w:rsidRPr="00BE3B9F">
        <w:rPr>
          <w:rFonts w:ascii="Palatino Linotype" w:hAnsi="Palatino Linotype" w:cs="Arial"/>
        </w:rPr>
        <w:t xml:space="preserve">no remitió información al respecto, refiriendo para ello que, </w:t>
      </w:r>
      <w:r w:rsidR="00073BE7" w:rsidRPr="00BE3B9F">
        <w:rPr>
          <w:rFonts w:ascii="Palatino Linotype" w:hAnsi="Palatino Linotype" w:cs="Arial"/>
        </w:rPr>
        <w:t>después de una búsqueda exhaustiva, la</w:t>
      </w:r>
      <w:r w:rsidRPr="00BE3B9F">
        <w:rPr>
          <w:rFonts w:ascii="Palatino Linotype" w:hAnsi="Palatino Linotype" w:cs="Arial"/>
        </w:rPr>
        <w:t xml:space="preserve"> información no fue loc</w:t>
      </w:r>
      <w:r w:rsidR="00A22DE1" w:rsidRPr="00BE3B9F">
        <w:rPr>
          <w:rFonts w:ascii="Palatino Linotype" w:hAnsi="Palatino Linotype" w:cs="Arial"/>
        </w:rPr>
        <w:t xml:space="preserve">alizada; sin embargo, dicha respuesta carece de certeza jurídica, ello en razón de que no se precisó si estamos ante un supuesto de hecho negativo; es decir, </w:t>
      </w:r>
      <w:r w:rsidR="00096BA3" w:rsidRPr="00BE3B9F">
        <w:rPr>
          <w:rFonts w:ascii="Palatino Linotype" w:hAnsi="Palatino Linotype" w:cs="Arial"/>
        </w:rPr>
        <w:t xml:space="preserve">la información </w:t>
      </w:r>
      <w:r w:rsidR="00A22DE1" w:rsidRPr="00BE3B9F">
        <w:rPr>
          <w:rFonts w:ascii="Palatino Linotype" w:hAnsi="Palatino Linotype" w:cs="Arial"/>
        </w:rPr>
        <w:t xml:space="preserve">no fue generada (basta </w:t>
      </w:r>
      <w:r w:rsidR="00096BA3" w:rsidRPr="00BE3B9F">
        <w:rPr>
          <w:rFonts w:ascii="Palatino Linotype" w:hAnsi="Palatino Linotype" w:cs="Arial"/>
        </w:rPr>
        <w:t>con que se manifiesta tal circunstancia)</w:t>
      </w:r>
      <w:r w:rsidR="00A22DE1" w:rsidRPr="00BE3B9F">
        <w:rPr>
          <w:rFonts w:ascii="Palatino Linotype" w:hAnsi="Palatino Linotype" w:cs="Arial"/>
        </w:rPr>
        <w:t>; o bien, si estamos en el supuesto de que la información si fue g</w:t>
      </w:r>
      <w:r w:rsidR="00096BA3" w:rsidRPr="00BE3B9F">
        <w:rPr>
          <w:rFonts w:ascii="Palatino Linotype" w:hAnsi="Palatino Linotype" w:cs="Arial"/>
        </w:rPr>
        <w:t xml:space="preserve">enerada pero no fue localizada, </w:t>
      </w:r>
      <w:r w:rsidR="00096BA3" w:rsidRPr="00BE3B9F">
        <w:rPr>
          <w:rFonts w:ascii="Palatino Linotype" w:hAnsi="Palatino Linotype" w:cs="Arial"/>
          <w:b/>
        </w:rPr>
        <w:t xml:space="preserve">EL SUJETO OBLIGADO </w:t>
      </w:r>
      <w:r w:rsidR="00096BA3" w:rsidRPr="00BE3B9F">
        <w:rPr>
          <w:rFonts w:ascii="Palatino Linotype" w:hAnsi="Palatino Linotype" w:cs="Arial"/>
        </w:rPr>
        <w:t xml:space="preserve">se encuentra constreñido a través de su Comité de Transparencia a emitir el Acuerdo de Inexistencia debidamente fundado y motivado en el que se detallen las razones por las cuales no existe la información que por mandato normativo debiese de existir. </w:t>
      </w:r>
    </w:p>
    <w:p w:rsidR="00096BA3" w:rsidRPr="00BE3B9F" w:rsidRDefault="00096BA3" w:rsidP="00DC34A9">
      <w:pPr>
        <w:spacing w:line="360" w:lineRule="auto"/>
        <w:ind w:right="49"/>
        <w:jc w:val="both"/>
        <w:rPr>
          <w:rFonts w:ascii="Palatino Linotype" w:hAnsi="Palatino Linotype" w:cs="Arial"/>
        </w:rPr>
      </w:pPr>
    </w:p>
    <w:p w:rsidR="0017327D" w:rsidRPr="00BE3B9F" w:rsidRDefault="00096BA3" w:rsidP="00DC34A9">
      <w:pPr>
        <w:spacing w:line="360" w:lineRule="auto"/>
        <w:ind w:right="49"/>
        <w:jc w:val="both"/>
        <w:rPr>
          <w:rFonts w:ascii="Palatino Linotype" w:hAnsi="Palatino Linotype" w:cs="Arial"/>
        </w:rPr>
      </w:pPr>
      <w:r w:rsidRPr="00BE3B9F">
        <w:rPr>
          <w:rFonts w:ascii="Palatino Linotype" w:hAnsi="Palatino Linotype" w:cs="Arial"/>
        </w:rPr>
        <w:t>Atento a ello es importante traer a contesto e</w:t>
      </w:r>
      <w:r w:rsidR="0017327D" w:rsidRPr="00BE3B9F">
        <w:rPr>
          <w:rFonts w:ascii="Palatino Linotype" w:hAnsi="Palatino Linotype" w:cs="Arial"/>
        </w:rPr>
        <w:t>l artículo 19 de la Ley de la materia que a la letra dice:</w:t>
      </w:r>
    </w:p>
    <w:p w:rsidR="0017327D" w:rsidRPr="00BE3B9F" w:rsidRDefault="0017327D" w:rsidP="00DF5E21">
      <w:pPr>
        <w:ind w:right="992"/>
        <w:jc w:val="both"/>
        <w:rPr>
          <w:rFonts w:ascii="Palatino Linotype" w:hAnsi="Palatino Linotype" w:cs="Arial"/>
        </w:rPr>
      </w:pPr>
    </w:p>
    <w:p w:rsidR="0017327D" w:rsidRPr="00BE3B9F" w:rsidRDefault="0017327D" w:rsidP="00DF5E21">
      <w:pPr>
        <w:tabs>
          <w:tab w:val="left" w:pos="8222"/>
        </w:tabs>
        <w:ind w:left="851" w:right="992"/>
        <w:jc w:val="both"/>
        <w:rPr>
          <w:rFonts w:ascii="Palatino Linotype" w:hAnsi="Palatino Linotype" w:cs="Arial"/>
          <w:i/>
          <w:sz w:val="22"/>
        </w:rPr>
      </w:pPr>
      <w:r w:rsidRPr="00BE3B9F">
        <w:rPr>
          <w:rFonts w:ascii="Palatino Linotype" w:hAnsi="Palatino Linotype" w:cs="Arial"/>
          <w:b/>
          <w:i/>
          <w:sz w:val="22"/>
        </w:rPr>
        <w:t>Artículo 19.</w:t>
      </w:r>
      <w:r w:rsidRPr="00BE3B9F">
        <w:rPr>
          <w:rFonts w:ascii="Palatino Linotype" w:hAnsi="Palatino Linotype" w:cs="Arial"/>
          <w:i/>
          <w:sz w:val="22"/>
        </w:rPr>
        <w:t xml:space="preserve"> Se presume que la información debe existir si se refiere a las facultades, competencias y funciones que los ordenamientos jurídicos aplicables otorgan a los sujetos obligados.</w:t>
      </w:r>
    </w:p>
    <w:p w:rsidR="0017327D" w:rsidRPr="00BE3B9F" w:rsidRDefault="0017327D" w:rsidP="00DF5E21">
      <w:pPr>
        <w:tabs>
          <w:tab w:val="left" w:pos="8222"/>
        </w:tabs>
        <w:ind w:left="851" w:right="992"/>
        <w:jc w:val="both"/>
        <w:rPr>
          <w:rFonts w:ascii="Palatino Linotype" w:hAnsi="Palatino Linotype" w:cs="Arial"/>
          <w:i/>
          <w:sz w:val="22"/>
        </w:rPr>
      </w:pPr>
      <w:r w:rsidRPr="00BE3B9F">
        <w:rPr>
          <w:rFonts w:ascii="Palatino Linotype" w:hAnsi="Palatino Linotype" w:cs="Arial"/>
          <w:i/>
          <w:sz w:val="22"/>
        </w:rPr>
        <w:t>En los casos en que ciertas facultades, competencias o funciones no se hayan ejercido, se debe motivar la respuesta en función de las causas que motiven tal circunstancia.</w:t>
      </w:r>
    </w:p>
    <w:p w:rsidR="0017327D" w:rsidRPr="00BE3B9F" w:rsidRDefault="0017327D" w:rsidP="00DF5E21">
      <w:pPr>
        <w:tabs>
          <w:tab w:val="left" w:pos="8222"/>
        </w:tabs>
        <w:ind w:left="851" w:right="992"/>
        <w:jc w:val="both"/>
        <w:rPr>
          <w:rFonts w:ascii="Palatino Linotype" w:hAnsi="Palatino Linotype" w:cs="Arial"/>
          <w:i/>
          <w:sz w:val="22"/>
        </w:rPr>
      </w:pPr>
      <w:r w:rsidRPr="00BE3B9F">
        <w:rPr>
          <w:rFonts w:ascii="Palatino Linotype" w:hAnsi="Palatino Linotype" w:cs="Arial"/>
          <w:b/>
          <w:i/>
          <w:sz w:val="22"/>
        </w:rPr>
        <w:t>Si el sujeto obligado, en el ejercicio de sus atribuciones, debía generar, poseer o administrar la información, pero ésta no se encuentra,</w:t>
      </w:r>
      <w:r w:rsidRPr="00BE3B9F">
        <w:rPr>
          <w:rFonts w:ascii="Palatino Linotype" w:hAnsi="Palatino Linotype" w:cs="Arial"/>
          <w:i/>
          <w:sz w:val="22"/>
          <w:u w:val="single"/>
        </w:rPr>
        <w:t xml:space="preserve"> </w:t>
      </w:r>
      <w:r w:rsidRPr="00BE3B9F">
        <w:rPr>
          <w:rFonts w:ascii="Palatino Linotype" w:hAnsi="Palatino Linotype" w:cs="Arial"/>
          <w:i/>
          <w:sz w:val="22"/>
        </w:rPr>
        <w:t>el Comité de transparencia deberá emitir un acuerdo de inexistencia, debidamente fundado y motivado, en el que detalle las razones del por qué no obra en sus archivos.</w:t>
      </w:r>
    </w:p>
    <w:p w:rsidR="00DF5E21" w:rsidRPr="00BE3B9F" w:rsidRDefault="00DF5E21" w:rsidP="00DF5E21">
      <w:pPr>
        <w:tabs>
          <w:tab w:val="left" w:pos="8222"/>
        </w:tabs>
        <w:ind w:left="851" w:right="992"/>
        <w:jc w:val="both"/>
        <w:rPr>
          <w:rFonts w:ascii="Palatino Linotype" w:hAnsi="Palatino Linotype" w:cs="Arial"/>
          <w:i/>
          <w:sz w:val="22"/>
        </w:rPr>
      </w:pPr>
    </w:p>
    <w:p w:rsidR="0017327D" w:rsidRPr="00BE3B9F" w:rsidRDefault="0017327D" w:rsidP="00DC34A9">
      <w:pPr>
        <w:spacing w:line="360" w:lineRule="auto"/>
        <w:jc w:val="both"/>
        <w:rPr>
          <w:rFonts w:ascii="Palatino Linotype" w:eastAsia="Arial Unicode MS" w:hAnsi="Palatino Linotype" w:cs="Arial"/>
          <w:color w:val="000000" w:themeColor="text1"/>
        </w:rPr>
      </w:pPr>
      <w:r w:rsidRPr="00BE3B9F">
        <w:rPr>
          <w:rFonts w:ascii="Palatino Linotype" w:hAnsi="Palatino Linotype" w:cs="Arial"/>
        </w:rPr>
        <w:t xml:space="preserve">De lo anterior, se advierte que en los casos de que la información debía obrar en los archivos del </w:t>
      </w:r>
      <w:r w:rsidRPr="00BE3B9F">
        <w:rPr>
          <w:rFonts w:ascii="Palatino Linotype" w:hAnsi="Palatino Linotype" w:cs="Arial"/>
          <w:b/>
        </w:rPr>
        <w:t xml:space="preserve">SUJETO OBLIGADO </w:t>
      </w:r>
      <w:r w:rsidRPr="00BE3B9F">
        <w:rPr>
          <w:rFonts w:ascii="Palatino Linotype" w:hAnsi="Palatino Linotype" w:cs="Arial"/>
        </w:rPr>
        <w:t>y éste no la localice, se</w:t>
      </w:r>
      <w:r w:rsidRPr="00BE3B9F">
        <w:rPr>
          <w:rFonts w:ascii="Palatino Linotype" w:hAnsi="Palatino Linotype" w:cs="Arial"/>
          <w:lang w:val="es-ES_tradnl"/>
        </w:rPr>
        <w:t xml:space="preserve"> deberá emitir el Acuerdo de </w:t>
      </w:r>
      <w:r w:rsidRPr="00BE3B9F">
        <w:rPr>
          <w:rFonts w:ascii="Palatino Linotype" w:hAnsi="Palatino Linotype" w:cs="Arial"/>
          <w:lang w:val="es-ES_tradnl"/>
        </w:rPr>
        <w:lastRenderedPageBreak/>
        <w:t xml:space="preserve">Inexistencia, en términos de </w:t>
      </w:r>
      <w:r w:rsidRPr="00BE3B9F">
        <w:rPr>
          <w:rFonts w:ascii="Palatino Linotype" w:eastAsia="Arial Unicode MS" w:hAnsi="Palatino Linotype" w:cs="Arial"/>
          <w:color w:val="000000" w:themeColor="text1"/>
        </w:rPr>
        <w:t>los artículos 49 fracciones I y II, 169, fracción II y 170 de la ley de la materia que establece lo siguiente:</w:t>
      </w:r>
    </w:p>
    <w:p w:rsidR="0017327D" w:rsidRPr="00BE3B9F" w:rsidRDefault="0017327D" w:rsidP="00DF5E21">
      <w:pPr>
        <w:autoSpaceDE w:val="0"/>
        <w:autoSpaceDN w:val="0"/>
        <w:adjustRightInd w:val="0"/>
        <w:ind w:right="992"/>
        <w:contextualSpacing/>
        <w:jc w:val="both"/>
        <w:rPr>
          <w:rFonts w:ascii="Palatino Linotype" w:eastAsia="Arial Unicode MS" w:hAnsi="Palatino Linotype" w:cs="Arial"/>
          <w:color w:val="000000" w:themeColor="text1"/>
        </w:rPr>
      </w:pPr>
    </w:p>
    <w:p w:rsidR="0017327D" w:rsidRPr="00BE3B9F" w:rsidRDefault="0017327D" w:rsidP="00DF5E21">
      <w:pPr>
        <w:ind w:left="851" w:right="992"/>
        <w:jc w:val="both"/>
        <w:rPr>
          <w:rFonts w:ascii="Palatino Linotype" w:hAnsi="Palatino Linotype"/>
          <w:i/>
          <w:color w:val="000000"/>
          <w:sz w:val="22"/>
          <w:szCs w:val="22"/>
        </w:rPr>
      </w:pPr>
      <w:r w:rsidRPr="00BE3B9F">
        <w:rPr>
          <w:rFonts w:ascii="Palatino Linotype" w:hAnsi="Palatino Linotype"/>
          <w:b/>
          <w:i/>
          <w:color w:val="000000"/>
          <w:sz w:val="22"/>
          <w:szCs w:val="22"/>
        </w:rPr>
        <w:t>Artículo 49</w:t>
      </w:r>
      <w:r w:rsidRPr="00BE3B9F">
        <w:rPr>
          <w:rFonts w:ascii="Palatino Linotype" w:hAnsi="Palatino Linotype"/>
          <w:i/>
          <w:color w:val="000000"/>
          <w:sz w:val="22"/>
          <w:szCs w:val="22"/>
        </w:rPr>
        <w:t>. Los Comités de Transparencia tendrán las siguientes atribuciones:</w:t>
      </w:r>
    </w:p>
    <w:p w:rsidR="0017327D" w:rsidRPr="00BE3B9F" w:rsidRDefault="0017327D" w:rsidP="00DF5E21">
      <w:pPr>
        <w:ind w:left="851" w:right="992"/>
        <w:jc w:val="both"/>
        <w:rPr>
          <w:rFonts w:ascii="Palatino Linotype" w:hAnsi="Palatino Linotype"/>
          <w:i/>
          <w:color w:val="000000"/>
          <w:sz w:val="22"/>
          <w:szCs w:val="22"/>
        </w:rPr>
      </w:pPr>
      <w:r w:rsidRPr="00BE3B9F">
        <w:rPr>
          <w:rFonts w:ascii="Palatino Linotype" w:hAnsi="Palatino Linotype"/>
          <w:i/>
          <w:color w:val="000000"/>
          <w:sz w:val="22"/>
          <w:szCs w:val="22"/>
        </w:rPr>
        <w:t>I. Instituir, coordinar y supervisar en términos de las disposiciones aplicables, las acciones, medidas y procedimientos que coadyuven a asegurar una mayor eficacia en la gestión y atención de las solicitudes en materia de acceso a la información;</w:t>
      </w:r>
    </w:p>
    <w:p w:rsidR="0017327D" w:rsidRPr="00BE3B9F" w:rsidRDefault="0017327D" w:rsidP="00DF5E21">
      <w:pPr>
        <w:ind w:left="851" w:right="992"/>
        <w:jc w:val="both"/>
        <w:rPr>
          <w:rFonts w:ascii="Palatino Linotype" w:hAnsi="Palatino Linotype"/>
          <w:i/>
          <w:color w:val="000000"/>
          <w:sz w:val="22"/>
          <w:szCs w:val="22"/>
        </w:rPr>
      </w:pPr>
      <w:r w:rsidRPr="00BE3B9F">
        <w:rPr>
          <w:rFonts w:ascii="Palatino Linotype" w:hAnsi="Palatino Linotype"/>
          <w:i/>
          <w:color w:val="000000"/>
          <w:sz w:val="22"/>
          <w:szCs w:val="22"/>
        </w:rPr>
        <w:t xml:space="preserve">II. Confirmar, modificar o revocar las determinaciones que en materia de ampliación del plazo de respuesta, clasificación de la información y </w:t>
      </w:r>
      <w:r w:rsidRPr="00BE3B9F">
        <w:rPr>
          <w:rFonts w:ascii="Palatino Linotype" w:hAnsi="Palatino Linotype"/>
          <w:i/>
          <w:sz w:val="22"/>
          <w:u w:val="single"/>
        </w:rPr>
        <w:t>declaración de inexistencia</w:t>
      </w:r>
      <w:r w:rsidRPr="00BE3B9F">
        <w:rPr>
          <w:rFonts w:ascii="Palatino Linotype" w:hAnsi="Palatino Linotype"/>
          <w:i/>
          <w:color w:val="000000"/>
          <w:szCs w:val="22"/>
        </w:rPr>
        <w:t xml:space="preserve"> </w:t>
      </w:r>
      <w:r w:rsidRPr="00BE3B9F">
        <w:rPr>
          <w:rFonts w:ascii="Palatino Linotype" w:hAnsi="Palatino Linotype"/>
          <w:i/>
          <w:color w:val="000000"/>
          <w:sz w:val="22"/>
          <w:szCs w:val="22"/>
        </w:rPr>
        <w:t>o de incompetencia realicen los titulares de las áreas de los sujetos obligados;</w:t>
      </w:r>
    </w:p>
    <w:p w:rsidR="0017327D" w:rsidRPr="00BE3B9F" w:rsidRDefault="0017327D" w:rsidP="00DF5E21">
      <w:pPr>
        <w:ind w:left="851" w:right="992"/>
        <w:jc w:val="both"/>
        <w:rPr>
          <w:rFonts w:ascii="Palatino Linotype" w:hAnsi="Palatino Linotype"/>
          <w:i/>
          <w:color w:val="000000"/>
          <w:sz w:val="22"/>
          <w:szCs w:val="22"/>
        </w:rPr>
      </w:pPr>
      <w:r w:rsidRPr="00BE3B9F">
        <w:rPr>
          <w:rFonts w:ascii="Palatino Linotype" w:hAnsi="Palatino Linotype"/>
          <w:i/>
          <w:color w:val="000000"/>
          <w:sz w:val="22"/>
          <w:szCs w:val="22"/>
        </w:rPr>
        <w:t>(…)</w:t>
      </w:r>
    </w:p>
    <w:p w:rsidR="0017327D" w:rsidRPr="00BE3B9F" w:rsidRDefault="0017327D" w:rsidP="00DF5E21">
      <w:pPr>
        <w:autoSpaceDE w:val="0"/>
        <w:autoSpaceDN w:val="0"/>
        <w:adjustRightInd w:val="0"/>
        <w:ind w:right="992"/>
        <w:contextualSpacing/>
        <w:jc w:val="both"/>
        <w:rPr>
          <w:rFonts w:ascii="Palatino Linotype" w:eastAsia="Arial Unicode MS" w:hAnsi="Palatino Linotype" w:cs="Arial"/>
          <w:color w:val="000000" w:themeColor="text1"/>
        </w:rPr>
      </w:pPr>
    </w:p>
    <w:p w:rsidR="0017327D" w:rsidRPr="00BE3B9F" w:rsidRDefault="0017327D" w:rsidP="00DF5E21">
      <w:pPr>
        <w:ind w:left="851" w:right="992"/>
        <w:jc w:val="both"/>
        <w:rPr>
          <w:rFonts w:ascii="Palatino Linotype" w:hAnsi="Palatino Linotype" w:cs="Arial"/>
          <w:i/>
          <w:sz w:val="22"/>
          <w:szCs w:val="22"/>
          <w:u w:val="single"/>
        </w:rPr>
      </w:pPr>
      <w:r w:rsidRPr="00BE3B9F">
        <w:rPr>
          <w:rFonts w:ascii="Palatino Linotype" w:hAnsi="Palatino Linotype" w:cs="Arial"/>
          <w:b/>
          <w:i/>
          <w:sz w:val="22"/>
          <w:szCs w:val="22"/>
        </w:rPr>
        <w:t>Artículo 169.</w:t>
      </w:r>
      <w:r w:rsidRPr="00BE3B9F">
        <w:rPr>
          <w:rFonts w:ascii="Palatino Linotype" w:hAnsi="Palatino Linotype" w:cs="Arial"/>
          <w:i/>
          <w:sz w:val="22"/>
          <w:szCs w:val="22"/>
        </w:rPr>
        <w:t xml:space="preserve"> </w:t>
      </w:r>
      <w:r w:rsidRPr="00BE3B9F">
        <w:rPr>
          <w:rFonts w:ascii="Palatino Linotype" w:hAnsi="Palatino Linotype" w:cs="Arial"/>
          <w:i/>
          <w:sz w:val="22"/>
          <w:szCs w:val="22"/>
          <w:u w:val="single"/>
        </w:rPr>
        <w:t>Cuando la información no se encuentre en los archivos del sujeto obligado, el Comité de Transparencia:</w:t>
      </w:r>
    </w:p>
    <w:p w:rsidR="0017327D" w:rsidRPr="00BE3B9F" w:rsidRDefault="0017327D" w:rsidP="00DF5E21">
      <w:pPr>
        <w:ind w:left="851" w:right="992"/>
        <w:jc w:val="both"/>
        <w:rPr>
          <w:rFonts w:ascii="Palatino Linotype" w:hAnsi="Palatino Linotype" w:cs="Arial"/>
          <w:i/>
          <w:sz w:val="22"/>
          <w:szCs w:val="22"/>
          <w:u w:val="single"/>
        </w:rPr>
      </w:pPr>
      <w:r w:rsidRPr="00BE3B9F">
        <w:rPr>
          <w:rFonts w:ascii="Palatino Linotype" w:hAnsi="Palatino Linotype" w:cs="Arial"/>
          <w:b/>
          <w:i/>
          <w:sz w:val="22"/>
          <w:szCs w:val="22"/>
        </w:rPr>
        <w:t>…</w:t>
      </w:r>
    </w:p>
    <w:p w:rsidR="0017327D" w:rsidRPr="00BE3B9F" w:rsidRDefault="0017327D" w:rsidP="00DF5E21">
      <w:pPr>
        <w:ind w:left="851" w:right="992"/>
        <w:jc w:val="both"/>
        <w:rPr>
          <w:rFonts w:ascii="Palatino Linotype" w:hAnsi="Palatino Linotype" w:cs="Arial"/>
          <w:i/>
          <w:sz w:val="22"/>
          <w:szCs w:val="22"/>
          <w:u w:val="single"/>
        </w:rPr>
      </w:pPr>
      <w:r w:rsidRPr="00BE3B9F">
        <w:rPr>
          <w:rFonts w:ascii="Palatino Linotype" w:hAnsi="Palatino Linotype" w:cs="Arial"/>
          <w:b/>
          <w:i/>
          <w:sz w:val="22"/>
          <w:szCs w:val="22"/>
        </w:rPr>
        <w:t>II.</w:t>
      </w:r>
      <w:r w:rsidRPr="00BE3B9F">
        <w:rPr>
          <w:rFonts w:ascii="Palatino Linotype" w:hAnsi="Palatino Linotype" w:cs="Arial"/>
          <w:i/>
          <w:sz w:val="22"/>
          <w:szCs w:val="22"/>
        </w:rPr>
        <w:t xml:space="preserve"> </w:t>
      </w:r>
      <w:r w:rsidRPr="00BE3B9F">
        <w:rPr>
          <w:rFonts w:ascii="Palatino Linotype" w:hAnsi="Palatino Linotype" w:cs="Arial"/>
          <w:i/>
          <w:sz w:val="22"/>
          <w:szCs w:val="22"/>
          <w:u w:val="single"/>
        </w:rPr>
        <w:t>Expedirá una resolución que confirme la inexistencia del documento;</w:t>
      </w:r>
    </w:p>
    <w:p w:rsidR="0017327D" w:rsidRPr="00BE3B9F" w:rsidRDefault="0017327D" w:rsidP="00DF5E21">
      <w:pPr>
        <w:ind w:left="851" w:right="992"/>
        <w:jc w:val="both"/>
        <w:rPr>
          <w:rFonts w:ascii="Palatino Linotype" w:hAnsi="Palatino Linotype" w:cs="Arial"/>
          <w:i/>
          <w:sz w:val="22"/>
          <w:szCs w:val="22"/>
        </w:rPr>
      </w:pPr>
      <w:r w:rsidRPr="00BE3B9F">
        <w:rPr>
          <w:rFonts w:ascii="Palatino Linotype" w:hAnsi="Palatino Linotype" w:cs="Arial"/>
          <w:i/>
          <w:sz w:val="22"/>
          <w:szCs w:val="22"/>
        </w:rPr>
        <w:t>…</w:t>
      </w:r>
    </w:p>
    <w:p w:rsidR="0017327D" w:rsidRPr="00BE3B9F" w:rsidRDefault="0017327D" w:rsidP="00DF5E21">
      <w:pPr>
        <w:ind w:left="851" w:right="992"/>
        <w:jc w:val="both"/>
        <w:rPr>
          <w:rFonts w:ascii="Palatino Linotype" w:hAnsi="Palatino Linotype" w:cs="Arial"/>
          <w:i/>
          <w:sz w:val="22"/>
          <w:szCs w:val="22"/>
          <w:u w:val="single"/>
        </w:rPr>
      </w:pPr>
      <w:r w:rsidRPr="00BE3B9F">
        <w:rPr>
          <w:rFonts w:ascii="Palatino Linotype" w:hAnsi="Palatino Linotype" w:cs="Arial"/>
          <w:b/>
          <w:i/>
          <w:sz w:val="22"/>
          <w:szCs w:val="22"/>
        </w:rPr>
        <w:t>Artículo 170.</w:t>
      </w:r>
      <w:r w:rsidRPr="00BE3B9F">
        <w:rPr>
          <w:rFonts w:ascii="Palatino Linotype" w:hAnsi="Palatino Linotype" w:cs="Arial"/>
          <w:i/>
          <w:sz w:val="22"/>
          <w:szCs w:val="22"/>
        </w:rPr>
        <w:t xml:space="preserve"> </w:t>
      </w:r>
      <w:r w:rsidRPr="00BE3B9F">
        <w:rPr>
          <w:rFonts w:ascii="Palatino Linotype" w:hAnsi="Palatino Linotype" w:cs="Arial"/>
          <w:i/>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17327D" w:rsidRPr="00BE3B9F" w:rsidRDefault="0017327D" w:rsidP="00DF5E21">
      <w:pPr>
        <w:autoSpaceDE w:val="0"/>
        <w:autoSpaceDN w:val="0"/>
        <w:adjustRightInd w:val="0"/>
        <w:ind w:right="992"/>
        <w:contextualSpacing/>
        <w:jc w:val="both"/>
        <w:rPr>
          <w:rFonts w:ascii="Palatino Linotype" w:eastAsia="Arial Unicode MS" w:hAnsi="Palatino Linotype" w:cs="Arial"/>
          <w:color w:val="000000" w:themeColor="text1"/>
        </w:rPr>
      </w:pPr>
    </w:p>
    <w:p w:rsidR="0017327D" w:rsidRPr="00BE3B9F" w:rsidRDefault="0017327D" w:rsidP="00DC34A9">
      <w:pPr>
        <w:autoSpaceDE w:val="0"/>
        <w:autoSpaceDN w:val="0"/>
        <w:adjustRightInd w:val="0"/>
        <w:spacing w:line="360" w:lineRule="auto"/>
        <w:ind w:right="51"/>
        <w:contextualSpacing/>
        <w:jc w:val="both"/>
        <w:rPr>
          <w:rFonts w:ascii="Palatino Linotype" w:hAnsi="Palatino Linotype" w:cs="Arial"/>
          <w:color w:val="000000" w:themeColor="text1"/>
        </w:rPr>
      </w:pPr>
      <w:r w:rsidRPr="00BE3B9F">
        <w:rPr>
          <w:rFonts w:ascii="Palatino Linotype" w:eastAsia="Arial Unicode MS" w:hAnsi="Palatino Linotype" w:cs="Arial"/>
          <w:color w:val="000000" w:themeColor="text1"/>
        </w:rPr>
        <w:t xml:space="preserve">Es decir, en el supuesto de que la información no obre en los archivos del </w:t>
      </w:r>
      <w:r w:rsidRPr="00BE3B9F">
        <w:rPr>
          <w:rFonts w:ascii="Palatino Linotype" w:eastAsia="Arial Unicode MS" w:hAnsi="Palatino Linotype" w:cs="Arial"/>
          <w:b/>
          <w:color w:val="000000" w:themeColor="text1"/>
        </w:rPr>
        <w:t>SUJETO OBLIGADO</w:t>
      </w:r>
      <w:r w:rsidRPr="00BE3B9F">
        <w:rPr>
          <w:rFonts w:ascii="Palatino Linotype" w:eastAsia="Arial Unicode MS" w:hAnsi="Palatino Linotype" w:cs="Arial"/>
          <w:color w:val="000000" w:themeColor="text1"/>
        </w:rPr>
        <w:t xml:space="preserve">, deberá proceder a decretar la inexistencia de la información, es decir, </w:t>
      </w:r>
      <w:r w:rsidRPr="00BE3B9F">
        <w:rPr>
          <w:rFonts w:ascii="Palatino Linotype" w:hAnsi="Palatino Linotype"/>
          <w:color w:val="000000" w:themeColor="text1"/>
          <w:lang w:val="es-MX" w:eastAsia="en-US"/>
        </w:rPr>
        <w:t>deberá emitir el Acuerdo de Inexistencia respectivo, en el entendido, que el acto de autoridad debe estar debidamente fundado y motivado. Señalando el lugar y fecha de la resolución, el nombre del solicitante, la información solicitada, el fundamento y motivo por el cual se determina que la información solicitada no obra en sus archivos, los nombres y firmas autógrafas de los integrantes del Comité de Información.</w:t>
      </w:r>
    </w:p>
    <w:p w:rsidR="0017327D" w:rsidRPr="00BE3B9F" w:rsidRDefault="0017327D" w:rsidP="00DC34A9">
      <w:pPr>
        <w:autoSpaceDE w:val="0"/>
        <w:autoSpaceDN w:val="0"/>
        <w:adjustRightInd w:val="0"/>
        <w:spacing w:line="360" w:lineRule="auto"/>
        <w:contextualSpacing/>
        <w:jc w:val="both"/>
        <w:rPr>
          <w:rFonts w:ascii="Palatino Linotype" w:hAnsi="Palatino Linotype"/>
          <w:color w:val="000000" w:themeColor="text1"/>
          <w:lang w:val="es-MX" w:eastAsia="en-US"/>
        </w:rPr>
      </w:pPr>
    </w:p>
    <w:p w:rsidR="0017327D" w:rsidRPr="00BE3B9F" w:rsidRDefault="0017327D" w:rsidP="00DC34A9">
      <w:pPr>
        <w:autoSpaceDE w:val="0"/>
        <w:autoSpaceDN w:val="0"/>
        <w:adjustRightInd w:val="0"/>
        <w:spacing w:line="360" w:lineRule="auto"/>
        <w:contextualSpacing/>
        <w:jc w:val="both"/>
        <w:rPr>
          <w:rFonts w:ascii="Palatino Linotype" w:hAnsi="Palatino Linotype"/>
          <w:color w:val="000000" w:themeColor="text1"/>
          <w:lang w:val="es-MX" w:eastAsia="en-US"/>
        </w:rPr>
      </w:pPr>
      <w:r w:rsidRPr="00BE3B9F">
        <w:rPr>
          <w:rFonts w:ascii="Palatino Linotype" w:hAnsi="Palatino Linotype"/>
          <w:color w:val="000000" w:themeColor="text1"/>
          <w:lang w:val="es-MX" w:eastAsia="en-US"/>
        </w:rPr>
        <w:lastRenderedPageBreak/>
        <w:t xml:space="preserve">Sirven de sustento los criterios 0003-11 y 0004-11 aprobados por el Pleno de este Organismo Garante que demuestra qué circunstancias debe emitirse el </w:t>
      </w:r>
      <w:r w:rsidRPr="00BE3B9F">
        <w:rPr>
          <w:rFonts w:ascii="Palatino Linotype" w:hAnsi="Palatino Linotype"/>
          <w:b/>
          <w:color w:val="000000" w:themeColor="text1"/>
          <w:lang w:val="es-MX" w:eastAsia="en-US"/>
        </w:rPr>
        <w:t xml:space="preserve">Acuerdo  de inexistencia </w:t>
      </w:r>
      <w:r w:rsidRPr="00BE3B9F">
        <w:rPr>
          <w:rFonts w:ascii="Palatino Linotype" w:hAnsi="Palatino Linotype"/>
          <w:color w:val="000000" w:themeColor="text1"/>
          <w:lang w:val="es-MX" w:eastAsia="en-US"/>
        </w:rPr>
        <w:t>respectiva:</w:t>
      </w:r>
    </w:p>
    <w:p w:rsidR="0017327D" w:rsidRPr="00BE3B9F" w:rsidRDefault="0017327D" w:rsidP="00DF5E21">
      <w:pPr>
        <w:autoSpaceDE w:val="0"/>
        <w:autoSpaceDN w:val="0"/>
        <w:adjustRightInd w:val="0"/>
        <w:ind w:right="992"/>
        <w:contextualSpacing/>
        <w:jc w:val="both"/>
        <w:rPr>
          <w:rFonts w:ascii="Palatino Linotype" w:hAnsi="Palatino Linotype" w:cs="Arial"/>
          <w:b/>
          <w:color w:val="000000" w:themeColor="text1"/>
        </w:rPr>
      </w:pPr>
    </w:p>
    <w:p w:rsidR="0017327D" w:rsidRPr="00BE3B9F" w:rsidRDefault="0017327D" w:rsidP="00DF5E21">
      <w:pPr>
        <w:ind w:left="851" w:right="992"/>
        <w:jc w:val="center"/>
        <w:rPr>
          <w:rFonts w:ascii="Palatino Linotype" w:hAnsi="Palatino Linotype"/>
          <w:b/>
          <w:i/>
          <w:color w:val="000000" w:themeColor="text1"/>
          <w:sz w:val="22"/>
          <w:szCs w:val="22"/>
          <w:lang w:val="es-MX" w:eastAsia="en-US"/>
        </w:rPr>
      </w:pPr>
      <w:r w:rsidRPr="00BE3B9F">
        <w:rPr>
          <w:rFonts w:ascii="Palatino Linotype" w:hAnsi="Palatino Linotype"/>
          <w:b/>
          <w:i/>
          <w:color w:val="000000" w:themeColor="text1"/>
          <w:sz w:val="22"/>
          <w:szCs w:val="22"/>
          <w:lang w:val="es-MX" w:eastAsia="en-US"/>
        </w:rPr>
        <w:t>“CRITERIO 0003-11</w:t>
      </w:r>
    </w:p>
    <w:p w:rsidR="0017327D" w:rsidRPr="00BE3B9F" w:rsidRDefault="0017327D" w:rsidP="00DF5E21">
      <w:pPr>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b/>
          <w:i/>
          <w:color w:val="000000" w:themeColor="text1"/>
          <w:sz w:val="22"/>
          <w:szCs w:val="22"/>
          <w:lang w:val="es-MX" w:eastAsia="en-US"/>
        </w:rPr>
        <w:t>INEXISTENCIA, CONCEPTO DE, EN MATERIA DE TRANSPARENCIA</w:t>
      </w:r>
      <w:r w:rsidRPr="00BE3B9F">
        <w:rPr>
          <w:rFonts w:ascii="Palatino Linotype" w:hAnsi="Palatino Linotype"/>
          <w:i/>
          <w:color w:val="000000" w:themeColor="text1"/>
          <w:sz w:val="22"/>
          <w:szCs w:val="22"/>
          <w:lang w:val="es-MX" w:eastAsia="en-US"/>
        </w:rPr>
        <w:t xml:space="preserve">. La interpretación </w:t>
      </w:r>
      <w:r w:rsidRPr="00BE3B9F">
        <w:rPr>
          <w:rFonts w:ascii="Palatino Linotype" w:hAnsi="Palatino Linotype"/>
          <w:b/>
          <w:i/>
          <w:color w:val="000000" w:themeColor="text1"/>
          <w:sz w:val="22"/>
          <w:szCs w:val="22"/>
          <w:lang w:val="es-MX" w:eastAsia="en-US"/>
        </w:rPr>
        <w:t>sistemática</w:t>
      </w:r>
      <w:r w:rsidRPr="00BE3B9F">
        <w:rPr>
          <w:rFonts w:ascii="Palatino Linotype" w:hAnsi="Palatino Linotype"/>
          <w:i/>
          <w:color w:val="000000" w:themeColor="text1"/>
          <w:sz w:val="22"/>
          <w:szCs w:val="22"/>
          <w:lang w:val="es-MX" w:eastAsia="en-US"/>
        </w:rPr>
        <w:t xml:space="preserve">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17327D" w:rsidRPr="00BE3B9F" w:rsidRDefault="0017327D" w:rsidP="00DF5E21">
      <w:pPr>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i/>
          <w:color w:val="000000" w:themeColor="text1"/>
          <w:sz w:val="22"/>
          <w:szCs w:val="22"/>
          <w:lang w:val="es-MX" w:eastAsia="en-US"/>
        </w:rPr>
        <w:t xml:space="preserve">a) La existencia previa de la documentación y la falta posterior de la misma en los archivos del Sujeto Obligado, esto es, la información se generó, poseyó o </w:t>
      </w:r>
      <w:r w:rsidRPr="00BE3B9F">
        <w:rPr>
          <w:rFonts w:ascii="Palatino Linotype" w:hAnsi="Palatino Linotype"/>
          <w:b/>
          <w:i/>
          <w:color w:val="000000" w:themeColor="text1"/>
          <w:sz w:val="22"/>
          <w:szCs w:val="22"/>
          <w:lang w:val="es-MX" w:eastAsia="en-US"/>
        </w:rPr>
        <w:t>administró</w:t>
      </w:r>
      <w:r w:rsidRPr="00BE3B9F">
        <w:rPr>
          <w:rFonts w:ascii="Palatino Linotype" w:hAnsi="Palatino Linotype"/>
          <w:i/>
          <w:color w:val="000000" w:themeColor="text1"/>
          <w:sz w:val="22"/>
          <w:szCs w:val="22"/>
          <w:lang w:val="es-MX" w:eastAsia="en-US"/>
        </w:rPr>
        <w:t xml:space="preserve"> –cuestión de hecho– en el marco de las atribuciones conferidas al Sujeto Obligado, pero no la conserva por diversas razones (destrucción física, desaparición física¸ sustracción ilícita, baja documental, etcétera).</w:t>
      </w:r>
    </w:p>
    <w:p w:rsidR="0017327D" w:rsidRPr="00BE3B9F" w:rsidRDefault="0017327D" w:rsidP="00DF5E21">
      <w:pPr>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i/>
          <w:color w:val="000000" w:themeColor="text1"/>
          <w:sz w:val="22"/>
          <w:szCs w:val="22"/>
          <w:lang w:val="es-MX" w:eastAsia="en-US"/>
        </w:rPr>
        <w:t xml:space="preserve">b) En los casos en que por las atribuciones conferidas al Sujeto Obligado éste debió generar, administrar o poseer la información, pero en incumplimiento a la normatividad respectiva no llevó a cabo </w:t>
      </w:r>
      <w:proofErr w:type="gramStart"/>
      <w:r w:rsidRPr="00BE3B9F">
        <w:rPr>
          <w:rFonts w:ascii="Palatino Linotype" w:hAnsi="Palatino Linotype"/>
          <w:i/>
          <w:color w:val="000000" w:themeColor="text1"/>
          <w:sz w:val="22"/>
          <w:szCs w:val="22"/>
          <w:lang w:val="es-MX" w:eastAsia="en-US"/>
        </w:rPr>
        <w:t>ninguna</w:t>
      </w:r>
      <w:proofErr w:type="gramEnd"/>
      <w:r w:rsidRPr="00BE3B9F">
        <w:rPr>
          <w:rFonts w:ascii="Palatino Linotype" w:hAnsi="Palatino Linotype"/>
          <w:i/>
          <w:color w:val="000000" w:themeColor="text1"/>
          <w:sz w:val="22"/>
          <w:szCs w:val="22"/>
          <w:lang w:val="es-MX" w:eastAsia="en-US"/>
        </w:rPr>
        <w:t xml:space="preserve"> de esas acciones.</w:t>
      </w:r>
    </w:p>
    <w:p w:rsidR="0017327D" w:rsidRPr="00BE3B9F" w:rsidRDefault="0017327D" w:rsidP="00DF5E21">
      <w:pPr>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i/>
          <w:color w:val="000000" w:themeColor="text1"/>
          <w:sz w:val="22"/>
          <w:szCs w:val="22"/>
          <w:lang w:val="es-MX" w:eastAsia="en-U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17327D" w:rsidRPr="00BE3B9F" w:rsidRDefault="0017327D" w:rsidP="00DF5E21">
      <w:pPr>
        <w:autoSpaceDE w:val="0"/>
        <w:autoSpaceDN w:val="0"/>
        <w:adjustRightInd w:val="0"/>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i/>
          <w:color w:val="000000" w:themeColor="text1"/>
          <w:sz w:val="22"/>
          <w:szCs w:val="22"/>
          <w:lang w:val="es-MX" w:eastAsia="en-US"/>
        </w:rPr>
        <w:t>Precedentes:</w:t>
      </w:r>
    </w:p>
    <w:p w:rsidR="0017327D" w:rsidRPr="00BE3B9F" w:rsidRDefault="0017327D" w:rsidP="00DF5E21">
      <w:pPr>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i/>
          <w:color w:val="000000" w:themeColor="text1"/>
          <w:sz w:val="22"/>
          <w:szCs w:val="22"/>
          <w:lang w:val="es-MX" w:eastAsia="en-US"/>
        </w:rPr>
        <w:t>01287/INFOEM/IP/RR/2010. Ayuntamiento de  Huixquilucan. Sesión 20 de octubre de 2010. Por Unanimidad. Comisionado Rosendoevgueni Monterrey Chepov.</w:t>
      </w:r>
    </w:p>
    <w:p w:rsidR="0017327D" w:rsidRPr="00BE3B9F" w:rsidRDefault="0017327D" w:rsidP="00DF5E21">
      <w:pPr>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i/>
          <w:color w:val="000000" w:themeColor="text1"/>
          <w:sz w:val="22"/>
          <w:szCs w:val="22"/>
          <w:lang w:val="es-MX" w:eastAsia="en-US"/>
        </w:rPr>
        <w:t>01379/INFOEM/IP/RR/A/2010. Ayuntamiento de Toluca. Sesión del 01 de diciembre de 201.0. Por Unanimidad. Comisionada Miroslava Carrillo Martínez.</w:t>
      </w:r>
    </w:p>
    <w:p w:rsidR="0017327D" w:rsidRPr="00BE3B9F" w:rsidRDefault="0017327D" w:rsidP="00DF5E21">
      <w:pPr>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i/>
          <w:color w:val="000000" w:themeColor="text1"/>
          <w:sz w:val="22"/>
          <w:szCs w:val="22"/>
          <w:lang w:val="es-MX" w:eastAsia="en-US"/>
        </w:rPr>
        <w:t>01679/INFOEM/IP/RR/A/2010. Ayuntamiento de Ecatepec de Morelos. Sesión 3 de febrero de 2011. Por Unanimidad. Comisionado Federico Guzmán Tamayo.</w:t>
      </w:r>
    </w:p>
    <w:p w:rsidR="0017327D" w:rsidRPr="00BE3B9F" w:rsidRDefault="0017327D" w:rsidP="00DF5E21">
      <w:pPr>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i/>
          <w:color w:val="000000" w:themeColor="text1"/>
          <w:sz w:val="22"/>
          <w:szCs w:val="22"/>
          <w:lang w:val="es-MX" w:eastAsia="en-US"/>
        </w:rPr>
        <w:t>01073/INFOEM/IP/RR/2011. Ayuntamiento de Huixquilucan. Sesión 12 de mayo de 2011. Por Unanimidad. Comisionada Myrna Araceli García Morón.</w:t>
      </w:r>
    </w:p>
    <w:p w:rsidR="0017327D" w:rsidRPr="00BE3B9F" w:rsidRDefault="0017327D" w:rsidP="00DF5E21">
      <w:pPr>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i/>
          <w:color w:val="000000" w:themeColor="text1"/>
          <w:sz w:val="22"/>
          <w:szCs w:val="22"/>
          <w:lang w:val="es-MX" w:eastAsia="en-US"/>
        </w:rPr>
        <w:t>01135/INFOEM/IP/RR/2011. Ayuntamiento de Nezahualcóyotl Sesión 24 de mayo de 2011. Por Unanimidad. Comisionado Arcadio A. Sánchez Henkel Gómeztagle.</w:t>
      </w:r>
    </w:p>
    <w:p w:rsidR="00DF5E21" w:rsidRPr="00BE3B9F" w:rsidRDefault="00DF5E21" w:rsidP="00DF5E21">
      <w:pPr>
        <w:ind w:left="851" w:right="992"/>
        <w:jc w:val="both"/>
        <w:rPr>
          <w:rFonts w:ascii="Palatino Linotype" w:hAnsi="Palatino Linotype"/>
          <w:i/>
          <w:color w:val="000000" w:themeColor="text1"/>
          <w:sz w:val="22"/>
          <w:szCs w:val="22"/>
          <w:lang w:val="es-MX" w:eastAsia="en-US"/>
        </w:rPr>
      </w:pPr>
    </w:p>
    <w:p w:rsidR="0017327D" w:rsidRPr="00BE3B9F" w:rsidRDefault="0017327D" w:rsidP="00DF5E21">
      <w:pPr>
        <w:autoSpaceDE w:val="0"/>
        <w:autoSpaceDN w:val="0"/>
        <w:adjustRightInd w:val="0"/>
        <w:ind w:left="851" w:right="992"/>
        <w:jc w:val="center"/>
        <w:rPr>
          <w:rFonts w:ascii="Palatino Linotype" w:hAnsi="Palatino Linotype"/>
          <w:b/>
          <w:i/>
          <w:color w:val="000000" w:themeColor="text1"/>
          <w:sz w:val="22"/>
          <w:szCs w:val="22"/>
          <w:lang w:val="es-MX" w:eastAsia="en-US"/>
        </w:rPr>
      </w:pPr>
      <w:r w:rsidRPr="00BE3B9F">
        <w:rPr>
          <w:rFonts w:ascii="Palatino Linotype" w:hAnsi="Palatino Linotype"/>
          <w:b/>
          <w:i/>
          <w:color w:val="000000" w:themeColor="text1"/>
          <w:sz w:val="22"/>
          <w:szCs w:val="22"/>
          <w:lang w:val="es-MX" w:eastAsia="en-US"/>
        </w:rPr>
        <w:t>CRITERIO 0004-11</w:t>
      </w:r>
    </w:p>
    <w:p w:rsidR="0017327D" w:rsidRPr="00BE3B9F" w:rsidRDefault="0017327D" w:rsidP="00DF5E21">
      <w:pPr>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b/>
          <w:i/>
          <w:color w:val="000000" w:themeColor="text1"/>
          <w:sz w:val="22"/>
          <w:szCs w:val="22"/>
          <w:lang w:val="es-MX" w:eastAsia="en-US"/>
        </w:rPr>
        <w:t>INEXISTENCIA. DECLARATORIA DE LA. ALCANCES Y PROCEDIMIENTOS</w:t>
      </w:r>
      <w:r w:rsidRPr="00BE3B9F">
        <w:rPr>
          <w:rFonts w:ascii="Palatino Linotype" w:hAnsi="Palatino Linotype"/>
          <w:i/>
          <w:color w:val="000000" w:themeColor="text1"/>
          <w:sz w:val="22"/>
          <w:szCs w:val="22"/>
          <w:lang w:val="es-MX" w:eastAsia="en-US"/>
        </w:rPr>
        <w:t xml:space="preserve">. De la interpretación de los artículos 29 y 30, fracción VIII, </w:t>
      </w:r>
      <w:r w:rsidRPr="00BE3B9F">
        <w:rPr>
          <w:rFonts w:ascii="Palatino Linotype" w:hAnsi="Palatino Linotype"/>
          <w:i/>
          <w:color w:val="000000" w:themeColor="text1"/>
          <w:sz w:val="22"/>
          <w:szCs w:val="22"/>
          <w:lang w:val="es-MX" w:eastAsia="en-US"/>
        </w:rPr>
        <w:lastRenderedPageBreak/>
        <w:t>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17327D" w:rsidRPr="00BE3B9F" w:rsidRDefault="0017327D" w:rsidP="00DF5E21">
      <w:pPr>
        <w:autoSpaceDE w:val="0"/>
        <w:autoSpaceDN w:val="0"/>
        <w:adjustRightInd w:val="0"/>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i/>
          <w:color w:val="000000" w:themeColor="text1"/>
          <w:sz w:val="22"/>
          <w:szCs w:val="22"/>
          <w:lang w:val="es-MX" w:eastAsia="en-US"/>
        </w:rPr>
        <w:t>Bajo el entendido de que dicha búsqueda exhaustiva permitirá dos determinaciones:</w:t>
      </w:r>
    </w:p>
    <w:p w:rsidR="0017327D" w:rsidRPr="00BE3B9F" w:rsidRDefault="0017327D" w:rsidP="00DF5E21">
      <w:pPr>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i/>
          <w:color w:val="000000" w:themeColor="text1"/>
          <w:sz w:val="22"/>
          <w:szCs w:val="22"/>
          <w:lang w:val="es-MX" w:eastAsia="en-US"/>
        </w:rPr>
        <w:t>1ª) Que se localice la documentación que contenga la información solicitada y de ser así la información pueda entregarse al solicitante en la forma en que se encuentra disponible, o</w:t>
      </w:r>
    </w:p>
    <w:p w:rsidR="0017327D" w:rsidRPr="00BE3B9F" w:rsidRDefault="0017327D" w:rsidP="00DF5E21">
      <w:pPr>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i/>
          <w:color w:val="000000" w:themeColor="text1"/>
          <w:sz w:val="22"/>
          <w:szCs w:val="22"/>
          <w:lang w:val="es-MX" w:eastAsia="en-U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17327D" w:rsidRPr="00BE3B9F" w:rsidRDefault="0017327D" w:rsidP="00DF5E21">
      <w:pPr>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i/>
          <w:color w:val="000000" w:themeColor="text1"/>
          <w:sz w:val="22"/>
          <w:szCs w:val="22"/>
          <w:lang w:val="es-MX" w:eastAsia="en-U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17327D" w:rsidRPr="00BE3B9F" w:rsidRDefault="0017327D" w:rsidP="00DF5E21">
      <w:pPr>
        <w:autoSpaceDE w:val="0"/>
        <w:autoSpaceDN w:val="0"/>
        <w:adjustRightInd w:val="0"/>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i/>
          <w:color w:val="000000" w:themeColor="text1"/>
          <w:sz w:val="22"/>
          <w:szCs w:val="22"/>
          <w:lang w:val="es-MX" w:eastAsia="en-US"/>
        </w:rPr>
        <w:t>Precedentes:</w:t>
      </w:r>
    </w:p>
    <w:p w:rsidR="0017327D" w:rsidRPr="00BE3B9F" w:rsidRDefault="0017327D" w:rsidP="00DF5E21">
      <w:pPr>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i/>
          <w:color w:val="000000" w:themeColor="text1"/>
          <w:sz w:val="22"/>
          <w:szCs w:val="22"/>
          <w:lang w:val="es-MX" w:eastAsia="en-US"/>
        </w:rPr>
        <w:t>00360/INFOEM/IP/RR/A/2010. Ayuntamiento de Texcoco. Sesión 14 de abril de 2010. Por Unanimidad. Comisionado Federico Guzmán Tamayo.</w:t>
      </w:r>
    </w:p>
    <w:p w:rsidR="0017327D" w:rsidRPr="00BE3B9F" w:rsidRDefault="0017327D" w:rsidP="00DF5E21">
      <w:pPr>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i/>
          <w:color w:val="000000" w:themeColor="text1"/>
          <w:sz w:val="22"/>
          <w:szCs w:val="22"/>
          <w:lang w:val="es-MX" w:eastAsia="en-US"/>
        </w:rPr>
        <w:t>00807/INFOEM/IP/RR/A/2010. Poder Legislativo. Sesión 16 de agosto de 2010. Por Unanimidad. Comisionado Rosendoevgueni Monterrey Chepov.</w:t>
      </w:r>
    </w:p>
    <w:p w:rsidR="0017327D" w:rsidRPr="00BE3B9F" w:rsidRDefault="0017327D" w:rsidP="00DF5E21">
      <w:pPr>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i/>
          <w:color w:val="000000" w:themeColor="text1"/>
          <w:sz w:val="22"/>
          <w:szCs w:val="22"/>
          <w:lang w:val="es-MX" w:eastAsia="en-US"/>
        </w:rPr>
        <w:t>01410/INFOEM/IP/RR/2010, Ayuntamiento de La Paz. Sesión 1º de diciembre de 2010. Por Unanimidad. Comisionado Federico Guzmán.</w:t>
      </w:r>
    </w:p>
    <w:p w:rsidR="0017327D" w:rsidRPr="00BE3B9F" w:rsidRDefault="0017327D" w:rsidP="00DF5E21">
      <w:pPr>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i/>
          <w:color w:val="000000" w:themeColor="text1"/>
          <w:sz w:val="22"/>
          <w:szCs w:val="22"/>
          <w:lang w:val="es-MX" w:eastAsia="en-US"/>
        </w:rPr>
        <w:lastRenderedPageBreak/>
        <w:t>01010/INFOEM/IP/RR/2011, Junta de Caminos del Estado de México. Sesión 28 de abril de 2011. Por Unanimidad. Comisionado Arcadio A. Sánchez Henkel Gómeztagle.</w:t>
      </w:r>
    </w:p>
    <w:p w:rsidR="0017327D" w:rsidRPr="00BE3B9F" w:rsidRDefault="0017327D" w:rsidP="00DF5E21">
      <w:pPr>
        <w:ind w:left="851" w:right="992"/>
        <w:jc w:val="both"/>
        <w:rPr>
          <w:rFonts w:ascii="Palatino Linotype" w:hAnsi="Palatino Linotype"/>
          <w:b/>
          <w:i/>
          <w:color w:val="000000" w:themeColor="text1"/>
          <w:sz w:val="22"/>
          <w:szCs w:val="22"/>
          <w:lang w:val="es-MX" w:eastAsia="en-US"/>
        </w:rPr>
      </w:pPr>
      <w:r w:rsidRPr="00BE3B9F">
        <w:rPr>
          <w:rFonts w:ascii="Palatino Linotype" w:hAnsi="Palatino Linotype"/>
          <w:i/>
          <w:color w:val="000000" w:themeColor="text1"/>
          <w:sz w:val="22"/>
          <w:szCs w:val="22"/>
          <w:lang w:val="es-MX" w:eastAsia="en-US"/>
        </w:rPr>
        <w:t>01148/INFOEM/IP/RR/201. Ayuntamiento de Huixquilucan. Sesión 24 de mayo 2011. Por Unanimidad. Comisionado Myrna Araceli García Morón.</w:t>
      </w:r>
      <w:r w:rsidRPr="00BE3B9F">
        <w:rPr>
          <w:rFonts w:ascii="Palatino Linotype" w:hAnsi="Palatino Linotype"/>
          <w:b/>
          <w:i/>
          <w:color w:val="000000" w:themeColor="text1"/>
          <w:sz w:val="22"/>
          <w:szCs w:val="22"/>
          <w:lang w:val="es-MX" w:eastAsia="en-US"/>
        </w:rPr>
        <w:t>”</w:t>
      </w:r>
    </w:p>
    <w:p w:rsidR="0017327D" w:rsidRPr="00BE3B9F" w:rsidRDefault="0017327D" w:rsidP="00DF5E21">
      <w:pPr>
        <w:autoSpaceDE w:val="0"/>
        <w:autoSpaceDN w:val="0"/>
        <w:adjustRightInd w:val="0"/>
        <w:ind w:right="992"/>
        <w:contextualSpacing/>
        <w:jc w:val="both"/>
        <w:rPr>
          <w:rFonts w:ascii="Palatino Linotype" w:hAnsi="Palatino Linotype"/>
          <w:color w:val="000000" w:themeColor="text1"/>
          <w:lang w:val="es-MX" w:eastAsia="en-US"/>
        </w:rPr>
      </w:pPr>
    </w:p>
    <w:p w:rsidR="0017327D" w:rsidRPr="00BE3B9F" w:rsidRDefault="0017327D" w:rsidP="00DC34A9">
      <w:pPr>
        <w:autoSpaceDE w:val="0"/>
        <w:autoSpaceDN w:val="0"/>
        <w:adjustRightInd w:val="0"/>
        <w:spacing w:line="360" w:lineRule="auto"/>
        <w:ind w:right="51"/>
        <w:contextualSpacing/>
        <w:jc w:val="both"/>
        <w:rPr>
          <w:rFonts w:ascii="Palatino Linotype" w:hAnsi="Palatino Linotype"/>
          <w:color w:val="000000" w:themeColor="text1"/>
          <w:lang w:val="es-MX" w:eastAsia="en-US"/>
        </w:rPr>
      </w:pPr>
      <w:r w:rsidRPr="00BE3B9F">
        <w:rPr>
          <w:rFonts w:ascii="Palatino Linotype" w:hAnsi="Palatino Linotype"/>
          <w:color w:val="000000" w:themeColor="text1"/>
          <w:lang w:val="es-MX" w:eastAsia="en-US"/>
        </w:rPr>
        <w:t xml:space="preserve">Por ello, como se prevé en los criterios anteriores, es necesario que los </w:t>
      </w:r>
      <w:r w:rsidRPr="00BE3B9F">
        <w:rPr>
          <w:rFonts w:ascii="Palatino Linotype" w:hAnsi="Palatino Linotype"/>
          <w:b/>
          <w:color w:val="000000" w:themeColor="text1"/>
          <w:lang w:val="es-MX" w:eastAsia="en-US"/>
        </w:rPr>
        <w:t>SUJETOS OBLIGADOS</w:t>
      </w:r>
      <w:r w:rsidRPr="00BE3B9F">
        <w:rPr>
          <w:rFonts w:ascii="Palatino Linotype" w:hAnsi="Palatino Linotype"/>
          <w:color w:val="000000" w:themeColor="text1"/>
          <w:lang w:val="es-MX" w:eastAsia="en-US"/>
        </w:rPr>
        <w:t>, realicen previo a una declaratoria de inexistencia, una búsqueda exhaustiva y razonable, con la cual se busca garantizar y hacer fehaciente el hecho de que la información ahora requerida por el solicitante fue buscada minuciosamente dentro del ámbito de sus competencias y, de ser el caso de no localizarse, se emitirá el Acuerdo del Comité en el que se establecerá de manera fundada y motivada la declaratoria de inexistencia.</w:t>
      </w:r>
    </w:p>
    <w:p w:rsidR="0017327D" w:rsidRPr="00BE3B9F" w:rsidRDefault="0017327D" w:rsidP="00DC34A9">
      <w:pPr>
        <w:autoSpaceDE w:val="0"/>
        <w:autoSpaceDN w:val="0"/>
        <w:adjustRightInd w:val="0"/>
        <w:spacing w:line="360" w:lineRule="auto"/>
        <w:ind w:right="51"/>
        <w:contextualSpacing/>
        <w:jc w:val="both"/>
        <w:rPr>
          <w:rFonts w:ascii="Palatino Linotype" w:hAnsi="Palatino Linotype"/>
          <w:color w:val="000000" w:themeColor="text1"/>
          <w:lang w:val="es-MX" w:eastAsia="en-US"/>
        </w:rPr>
      </w:pPr>
    </w:p>
    <w:p w:rsidR="0017327D" w:rsidRPr="00BE3B9F" w:rsidRDefault="0017327D" w:rsidP="00DC34A9">
      <w:pPr>
        <w:autoSpaceDE w:val="0"/>
        <w:autoSpaceDN w:val="0"/>
        <w:adjustRightInd w:val="0"/>
        <w:spacing w:line="360" w:lineRule="auto"/>
        <w:ind w:right="51"/>
        <w:contextualSpacing/>
        <w:jc w:val="both"/>
        <w:rPr>
          <w:rFonts w:ascii="Palatino Linotype" w:hAnsi="Palatino Linotype"/>
          <w:color w:val="000000" w:themeColor="text1"/>
          <w:lang w:val="es-MX" w:eastAsia="en-US"/>
        </w:rPr>
      </w:pPr>
      <w:r w:rsidRPr="00BE3B9F">
        <w:rPr>
          <w:rFonts w:ascii="Palatino Linotype" w:hAnsi="Palatino Linotype"/>
          <w:color w:val="000000" w:themeColor="text1"/>
          <w:lang w:val="es-MX" w:eastAsia="en-US"/>
        </w:rPr>
        <w:t xml:space="preserve">Adicionalmente, es aplicable por analogía el Criterio 17/17 del </w:t>
      </w:r>
      <w:r w:rsidRPr="00BE3B9F">
        <w:rPr>
          <w:rFonts w:ascii="Palatino Linotype" w:hAnsi="Palatino Linotype" w:cs="Arial"/>
          <w:b/>
          <w:bCs/>
          <w:color w:val="000000" w:themeColor="text1"/>
          <w:lang w:val="es-MX" w:eastAsia="en-US"/>
        </w:rPr>
        <w:t xml:space="preserve">Instituto Nacional de Transparencia, Acceso a la Información y Protección de Datos Personales, </w:t>
      </w:r>
      <w:r w:rsidRPr="00BE3B9F">
        <w:rPr>
          <w:rFonts w:ascii="Palatino Linotype" w:hAnsi="Palatino Linotype"/>
          <w:color w:val="000000" w:themeColor="text1"/>
          <w:lang w:val="es-MX" w:eastAsia="en-US"/>
        </w:rPr>
        <w:t>que a la letra dice:</w:t>
      </w:r>
    </w:p>
    <w:p w:rsidR="0017327D" w:rsidRPr="00BE3B9F" w:rsidRDefault="0017327D" w:rsidP="00DF5E21">
      <w:pPr>
        <w:autoSpaceDE w:val="0"/>
        <w:autoSpaceDN w:val="0"/>
        <w:adjustRightInd w:val="0"/>
        <w:ind w:right="992"/>
        <w:contextualSpacing/>
        <w:jc w:val="both"/>
        <w:rPr>
          <w:rFonts w:ascii="Palatino Linotype" w:hAnsi="Palatino Linotype"/>
          <w:color w:val="000000" w:themeColor="text1"/>
          <w:lang w:val="es-MX" w:eastAsia="en-US"/>
        </w:rPr>
      </w:pPr>
    </w:p>
    <w:p w:rsidR="0017327D" w:rsidRPr="00BE3B9F" w:rsidRDefault="0017327D" w:rsidP="00DF5E21">
      <w:pPr>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b/>
          <w:i/>
          <w:color w:val="000000" w:themeColor="text1"/>
          <w:sz w:val="22"/>
          <w:szCs w:val="22"/>
          <w:lang w:val="es-MX" w:eastAsia="en-US"/>
        </w:rPr>
        <w:t>“Inexistencia.</w:t>
      </w:r>
      <w:r w:rsidRPr="00BE3B9F">
        <w:rPr>
          <w:rFonts w:ascii="Palatino Linotype" w:hAnsi="Palatino Linotype"/>
          <w:i/>
          <w:color w:val="000000" w:themeColor="text1"/>
          <w:sz w:val="22"/>
          <w:szCs w:val="22"/>
          <w:lang w:val="es-MX" w:eastAsia="en-US"/>
        </w:rPr>
        <w:t xml:space="preserve"> La inexistencia es una cuestión de hecho que se atribuye a la información solicitada e implica que ésta no se encuentra en los archivos del sujeto obligado, no obstante que cuenta con facultades para poseerla.</w:t>
      </w:r>
    </w:p>
    <w:p w:rsidR="0017327D" w:rsidRPr="00BE3B9F" w:rsidRDefault="0017327D" w:rsidP="00DF5E21">
      <w:pPr>
        <w:ind w:left="851" w:right="992"/>
        <w:jc w:val="both"/>
        <w:rPr>
          <w:rFonts w:ascii="Palatino Linotype" w:hAnsi="Palatino Linotype"/>
          <w:b/>
          <w:i/>
          <w:color w:val="000000" w:themeColor="text1"/>
          <w:sz w:val="22"/>
          <w:szCs w:val="22"/>
          <w:lang w:val="es-MX" w:eastAsia="en-US"/>
        </w:rPr>
      </w:pPr>
      <w:r w:rsidRPr="00BE3B9F">
        <w:rPr>
          <w:rFonts w:ascii="Palatino Linotype" w:hAnsi="Palatino Linotype"/>
          <w:b/>
          <w:i/>
          <w:color w:val="000000" w:themeColor="text1"/>
          <w:sz w:val="22"/>
          <w:szCs w:val="22"/>
          <w:lang w:val="es-MX" w:eastAsia="en-US"/>
        </w:rPr>
        <w:t xml:space="preserve">Resoluciones: </w:t>
      </w:r>
    </w:p>
    <w:p w:rsidR="0017327D" w:rsidRPr="00BE3B9F" w:rsidRDefault="0017327D" w:rsidP="00DF5E21">
      <w:pPr>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b/>
          <w:i/>
          <w:color w:val="000000" w:themeColor="text1"/>
          <w:sz w:val="22"/>
          <w:szCs w:val="22"/>
          <w:lang w:val="es-MX" w:eastAsia="en-US"/>
        </w:rPr>
        <w:t>RRA 4669/16.</w:t>
      </w:r>
      <w:r w:rsidRPr="00BE3B9F">
        <w:rPr>
          <w:rFonts w:ascii="Palatino Linotype" w:hAnsi="Palatino Linotype"/>
          <w:i/>
          <w:color w:val="000000" w:themeColor="text1"/>
          <w:sz w:val="22"/>
          <w:szCs w:val="22"/>
          <w:lang w:val="es-MX" w:eastAsia="en-US"/>
        </w:rPr>
        <w:t xml:space="preserve"> Instituto Nacional Electoral. 18 de enero de 2017. Por unanimidad. Comisionado Ponente Joel Salas Suárez. </w:t>
      </w:r>
    </w:p>
    <w:p w:rsidR="0017327D" w:rsidRPr="00BE3B9F" w:rsidRDefault="0017327D" w:rsidP="00DF5E21">
      <w:pPr>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b/>
          <w:i/>
          <w:color w:val="000000" w:themeColor="text1"/>
          <w:sz w:val="22"/>
          <w:szCs w:val="22"/>
          <w:lang w:val="es-MX" w:eastAsia="en-US"/>
        </w:rPr>
        <w:t>RRA 0183/17.</w:t>
      </w:r>
      <w:r w:rsidRPr="00BE3B9F">
        <w:rPr>
          <w:rFonts w:ascii="Palatino Linotype" w:hAnsi="Palatino Linotype"/>
          <w:i/>
          <w:color w:val="000000" w:themeColor="text1"/>
          <w:sz w:val="22"/>
          <w:szCs w:val="22"/>
          <w:lang w:val="es-MX" w:eastAsia="en-US"/>
        </w:rPr>
        <w:t xml:space="preserve"> Nueva Alianza. 01 de febrero de 2017. Por unanimidad. Comisionado Ponente Francisco Javier Acuña Llamas. </w:t>
      </w:r>
    </w:p>
    <w:p w:rsidR="0017327D" w:rsidRPr="00BE3B9F" w:rsidRDefault="0017327D" w:rsidP="00DF5E21">
      <w:pPr>
        <w:ind w:left="851" w:right="992"/>
        <w:jc w:val="both"/>
        <w:rPr>
          <w:rFonts w:ascii="Palatino Linotype" w:hAnsi="Palatino Linotype"/>
          <w:i/>
          <w:color w:val="000000" w:themeColor="text1"/>
          <w:sz w:val="22"/>
          <w:szCs w:val="22"/>
          <w:lang w:val="es-MX" w:eastAsia="en-US"/>
        </w:rPr>
      </w:pPr>
      <w:r w:rsidRPr="00BE3B9F">
        <w:rPr>
          <w:rFonts w:ascii="Palatino Linotype" w:hAnsi="Palatino Linotype"/>
          <w:b/>
          <w:i/>
          <w:color w:val="000000" w:themeColor="text1"/>
          <w:sz w:val="22"/>
          <w:szCs w:val="22"/>
          <w:lang w:val="es-MX" w:eastAsia="en-US"/>
        </w:rPr>
        <w:t>RRA 4484/16.</w:t>
      </w:r>
      <w:r w:rsidRPr="00BE3B9F">
        <w:rPr>
          <w:rFonts w:ascii="Palatino Linotype" w:hAnsi="Palatino Linotype"/>
          <w:i/>
          <w:color w:val="000000" w:themeColor="text1"/>
          <w:sz w:val="22"/>
          <w:szCs w:val="22"/>
          <w:lang w:val="es-MX" w:eastAsia="en-US"/>
        </w:rPr>
        <w:t xml:space="preserve"> Instituto Nacional de Migración. 16 de febrero de 2017. Por mayoría de seis votos a favor y uno en contra de la Comisionada Areli Cano Guadiana. Comisionada Ponente María Patricia Kurczyn Villalobos.”</w:t>
      </w:r>
    </w:p>
    <w:p w:rsidR="0017327D" w:rsidRPr="00BE3B9F" w:rsidRDefault="0017327D" w:rsidP="00DF5E21">
      <w:pPr>
        <w:autoSpaceDE w:val="0"/>
        <w:autoSpaceDN w:val="0"/>
        <w:adjustRightInd w:val="0"/>
        <w:ind w:left="1287" w:right="992"/>
        <w:contextualSpacing/>
        <w:jc w:val="both"/>
        <w:rPr>
          <w:rFonts w:ascii="Palatino Linotype" w:hAnsi="Palatino Linotype"/>
          <w:i/>
          <w:color w:val="000000" w:themeColor="text1"/>
          <w:sz w:val="22"/>
          <w:szCs w:val="22"/>
          <w:lang w:val="es-MX" w:eastAsia="en-US"/>
        </w:rPr>
      </w:pPr>
    </w:p>
    <w:p w:rsidR="0017327D" w:rsidRPr="00BE3B9F" w:rsidRDefault="0017327D" w:rsidP="00DC34A9">
      <w:pPr>
        <w:autoSpaceDE w:val="0"/>
        <w:autoSpaceDN w:val="0"/>
        <w:adjustRightInd w:val="0"/>
        <w:spacing w:line="360" w:lineRule="auto"/>
        <w:ind w:right="-91"/>
        <w:contextualSpacing/>
        <w:jc w:val="both"/>
        <w:rPr>
          <w:rFonts w:ascii="Palatino Linotype" w:hAnsi="Palatino Linotype"/>
          <w:color w:val="000000" w:themeColor="text1"/>
          <w:lang w:val="es-MX" w:eastAsia="en-US"/>
        </w:rPr>
      </w:pPr>
      <w:r w:rsidRPr="00BE3B9F">
        <w:rPr>
          <w:rFonts w:ascii="Palatino Linotype" w:hAnsi="Palatino Linotype"/>
          <w:color w:val="000000" w:themeColor="text1"/>
          <w:lang w:val="es-MX" w:eastAsia="en-US"/>
        </w:rPr>
        <w:t>En consecuencia, este Órgano Garante determina ordenar</w:t>
      </w:r>
      <w:r w:rsidR="002A08FF" w:rsidRPr="00BE3B9F">
        <w:rPr>
          <w:rFonts w:ascii="Palatino Linotype" w:hAnsi="Palatino Linotype"/>
          <w:color w:val="000000" w:themeColor="text1"/>
          <w:lang w:val="es-MX" w:eastAsia="en-US"/>
        </w:rPr>
        <w:t xml:space="preserve"> al </w:t>
      </w:r>
      <w:r w:rsidR="002A08FF" w:rsidRPr="00BE3B9F">
        <w:rPr>
          <w:rFonts w:ascii="Palatino Linotype" w:hAnsi="Palatino Linotype"/>
          <w:b/>
          <w:color w:val="000000" w:themeColor="text1"/>
          <w:lang w:val="es-MX" w:eastAsia="en-US"/>
        </w:rPr>
        <w:t xml:space="preserve">SUJETO OBLIGADO </w:t>
      </w:r>
      <w:r w:rsidR="002A08FF" w:rsidRPr="00BE3B9F">
        <w:rPr>
          <w:rFonts w:ascii="Palatino Linotype" w:hAnsi="Palatino Linotype"/>
          <w:color w:val="000000" w:themeColor="text1"/>
          <w:lang w:val="es-MX" w:eastAsia="en-US"/>
        </w:rPr>
        <w:t xml:space="preserve">realice </w:t>
      </w:r>
      <w:r w:rsidRPr="00BE3B9F">
        <w:rPr>
          <w:rFonts w:ascii="Palatino Linotype" w:hAnsi="Palatino Linotype"/>
          <w:color w:val="000000" w:themeColor="text1"/>
          <w:lang w:val="es-MX" w:eastAsia="en-US"/>
        </w:rPr>
        <w:t>l</w:t>
      </w:r>
      <w:r w:rsidR="002A08FF" w:rsidRPr="00BE3B9F">
        <w:rPr>
          <w:rFonts w:ascii="Palatino Linotype" w:hAnsi="Palatino Linotype"/>
          <w:color w:val="000000" w:themeColor="text1"/>
          <w:lang w:val="es-MX" w:eastAsia="en-US"/>
        </w:rPr>
        <w:t>a búsqueda exhaustiva y razonable de l</w:t>
      </w:r>
      <w:r w:rsidRPr="00BE3B9F">
        <w:rPr>
          <w:rFonts w:ascii="Palatino Linotype" w:hAnsi="Palatino Linotype"/>
          <w:color w:val="000000" w:themeColor="text1"/>
          <w:lang w:val="es-MX" w:eastAsia="en-US"/>
        </w:rPr>
        <w:t xml:space="preserve">os documentos donde consten las </w:t>
      </w:r>
      <w:r w:rsidRPr="00BE3B9F">
        <w:rPr>
          <w:rFonts w:ascii="Palatino Linotype" w:hAnsi="Palatino Linotype" w:cs="Arial"/>
          <w:noProof/>
          <w:lang w:eastAsia="es-MX"/>
        </w:rPr>
        <w:lastRenderedPageBreak/>
        <w:t xml:space="preserve">autorizaciones de modificación a los programas de ejecución convenidos, dictámen técnico y los documentos que justifiquen la celebración de cada uno de los convenios que se hayan formalizado, los convenios modificatorios; así como los contratos </w:t>
      </w:r>
      <w:r w:rsidR="002A08FF" w:rsidRPr="00BE3B9F">
        <w:rPr>
          <w:rFonts w:ascii="Palatino Linotype" w:hAnsi="Palatino Linotype" w:cs="Arial"/>
          <w:noProof/>
          <w:lang w:eastAsia="es-MX"/>
        </w:rPr>
        <w:t>derivados de</w:t>
      </w:r>
      <w:r w:rsidRPr="00BE3B9F">
        <w:rPr>
          <w:rFonts w:ascii="Palatino Linotype" w:hAnsi="Palatino Linotype" w:cs="Arial"/>
          <w:noProof/>
          <w:lang w:eastAsia="es-MX"/>
        </w:rPr>
        <w:t xml:space="preserve"> las </w:t>
      </w:r>
      <w:r w:rsidRPr="00BE3B9F">
        <w:rPr>
          <w:rFonts w:ascii="Palatino Linotype" w:eastAsia="Calibri" w:hAnsi="Palatino Linotype" w:cs="Arial"/>
        </w:rPr>
        <w:t xml:space="preserve">licitaciones </w:t>
      </w:r>
      <w:r w:rsidR="002A08FF" w:rsidRPr="00BE3B9F">
        <w:rPr>
          <w:rFonts w:ascii="Palatino Linotype" w:hAnsi="Palatino Linotype" w:cs="Arial"/>
        </w:rPr>
        <w:t xml:space="preserve">LO-915114884-E11-2018, LO-915114884-E12-2018, LO-915114884-E13-2018 y LO-915114884-E18-2018, </w:t>
      </w:r>
      <w:r w:rsidR="00096BA3" w:rsidRPr="00BE3B9F">
        <w:rPr>
          <w:rFonts w:ascii="Palatino Linotype" w:hAnsi="Palatino Linotype" w:cs="Arial"/>
        </w:rPr>
        <w:t xml:space="preserve">y en el supuesto de que la información no haya sido generado basta con que lo haga del conocimiento al particular al momento de dar cumplimiento a la presente resolución; sin embargo para el caso de que la información si haya sido generada pero no sea localizada, </w:t>
      </w:r>
      <w:r w:rsidR="00096BA3" w:rsidRPr="00BE3B9F">
        <w:rPr>
          <w:rFonts w:ascii="Palatino Linotype" w:hAnsi="Palatino Linotype" w:cs="Arial"/>
          <w:b/>
        </w:rPr>
        <w:t xml:space="preserve">EL SUJETO OBLIGADO </w:t>
      </w:r>
      <w:r w:rsidR="00096BA3" w:rsidRPr="00BE3B9F">
        <w:rPr>
          <w:rFonts w:ascii="Palatino Linotype" w:hAnsi="Palatino Linotype" w:cs="Arial"/>
        </w:rPr>
        <w:t>deberá a través de su Comité de Transparencia a emitir el Acuerdo de Inexistencia</w:t>
      </w:r>
      <w:r w:rsidR="002A08FF" w:rsidRPr="00BE3B9F">
        <w:rPr>
          <w:rFonts w:ascii="Palatino Linotype" w:eastAsia="Calibri" w:hAnsi="Palatino Linotype" w:cs="Arial"/>
        </w:rPr>
        <w:t xml:space="preserve">, cumpliendo con las formalidades precisadas anteriormente. </w:t>
      </w:r>
    </w:p>
    <w:p w:rsidR="0017327D" w:rsidRPr="00BE3B9F" w:rsidRDefault="0017327D" w:rsidP="00DC34A9">
      <w:pPr>
        <w:autoSpaceDE w:val="0"/>
        <w:autoSpaceDN w:val="0"/>
        <w:adjustRightInd w:val="0"/>
        <w:spacing w:line="360" w:lineRule="auto"/>
        <w:ind w:right="-91"/>
        <w:contextualSpacing/>
        <w:jc w:val="both"/>
        <w:rPr>
          <w:rFonts w:ascii="Palatino Linotype" w:hAnsi="Palatino Linotype"/>
          <w:color w:val="000000" w:themeColor="text1"/>
          <w:lang w:val="es-MX" w:eastAsia="en-US"/>
        </w:rPr>
      </w:pPr>
    </w:p>
    <w:p w:rsidR="005975B5" w:rsidRPr="00BE3B9F" w:rsidRDefault="005975B5" w:rsidP="00DC34A9">
      <w:pPr>
        <w:autoSpaceDE w:val="0"/>
        <w:autoSpaceDN w:val="0"/>
        <w:adjustRightInd w:val="0"/>
        <w:spacing w:line="360" w:lineRule="auto"/>
        <w:ind w:right="-91"/>
        <w:contextualSpacing/>
        <w:jc w:val="both"/>
        <w:rPr>
          <w:rFonts w:ascii="Palatino Linotype" w:hAnsi="Palatino Linotype"/>
          <w:color w:val="000000" w:themeColor="text1"/>
          <w:lang w:val="es-MX" w:eastAsia="en-US"/>
        </w:rPr>
      </w:pPr>
      <w:r w:rsidRPr="00BE3B9F">
        <w:rPr>
          <w:rFonts w:ascii="Palatino Linotype" w:hAnsi="Palatino Linotype"/>
          <w:color w:val="000000" w:themeColor="text1"/>
          <w:lang w:val="es-MX" w:eastAsia="en-US"/>
        </w:rPr>
        <w:t>Ahora bien</w:t>
      </w:r>
      <w:r w:rsidR="002A08FF" w:rsidRPr="00BE3B9F">
        <w:rPr>
          <w:rFonts w:ascii="Palatino Linotype" w:hAnsi="Palatino Linotype"/>
          <w:color w:val="000000" w:themeColor="text1"/>
          <w:lang w:val="es-MX" w:eastAsia="en-US"/>
        </w:rPr>
        <w:t>, por cuanto hace a las solicitudes realizadas por el particular</w:t>
      </w:r>
      <w:r w:rsidRPr="00BE3B9F">
        <w:rPr>
          <w:rFonts w:ascii="Palatino Linotype" w:hAnsi="Palatino Linotype"/>
          <w:color w:val="000000" w:themeColor="text1"/>
          <w:lang w:val="es-MX" w:eastAsia="en-US"/>
        </w:rPr>
        <w:t>,</w:t>
      </w:r>
      <w:r w:rsidR="002A08FF" w:rsidRPr="00BE3B9F">
        <w:rPr>
          <w:rFonts w:ascii="Palatino Linotype" w:hAnsi="Palatino Linotype"/>
          <w:color w:val="000000" w:themeColor="text1"/>
          <w:lang w:val="es-MX" w:eastAsia="en-US"/>
        </w:rPr>
        <w:t xml:space="preserve"> </w:t>
      </w:r>
      <w:r w:rsidRPr="00BE3B9F">
        <w:rPr>
          <w:rFonts w:ascii="Palatino Linotype" w:hAnsi="Palatino Linotype"/>
          <w:color w:val="000000" w:themeColor="text1"/>
          <w:lang w:val="es-MX" w:eastAsia="en-US"/>
        </w:rPr>
        <w:t xml:space="preserve">identificadas con las solicitudes 00237/SOPEM/IP/2018 y 00233/SOPEM/IP/2018, consistentes en los catálogos de concepto donde se incluyan los precios unitarios; así como, el programa de ejecución convenidos; al respecto </w:t>
      </w:r>
      <w:r w:rsidRPr="00BE3B9F">
        <w:rPr>
          <w:rFonts w:ascii="Palatino Linotype" w:hAnsi="Palatino Linotype"/>
          <w:b/>
          <w:color w:val="000000" w:themeColor="text1"/>
          <w:lang w:val="es-MX" w:eastAsia="en-US"/>
        </w:rPr>
        <w:t xml:space="preserve">EL SUJETO OBLIGADO </w:t>
      </w:r>
      <w:r w:rsidRPr="00BE3B9F">
        <w:rPr>
          <w:rFonts w:ascii="Palatino Linotype" w:hAnsi="Palatino Linotype"/>
          <w:color w:val="000000" w:themeColor="text1"/>
          <w:lang w:val="es-MX" w:eastAsia="en-US"/>
        </w:rPr>
        <w:t>clasificó la información como reservada</w:t>
      </w:r>
      <w:r w:rsidR="006D46A6" w:rsidRPr="00BE3B9F">
        <w:rPr>
          <w:rFonts w:ascii="Palatino Linotype" w:hAnsi="Palatino Linotype"/>
          <w:color w:val="000000" w:themeColor="text1"/>
          <w:lang w:val="es-MX" w:eastAsia="en-US"/>
        </w:rPr>
        <w:t xml:space="preserve"> por un término de cinco años, al representar un riesgo real, demostrable e identificable, ya que </w:t>
      </w:r>
      <w:r w:rsidR="00823EC5" w:rsidRPr="00BE3B9F">
        <w:rPr>
          <w:rFonts w:ascii="Palatino Linotype" w:hAnsi="Palatino Linotype"/>
          <w:color w:val="000000" w:themeColor="text1"/>
          <w:lang w:val="es-MX" w:eastAsia="en-US"/>
        </w:rPr>
        <w:t>los mismos se encuentran relacionados con los costos asignados a cada trabajo que se contrató en las diversas licitaciones</w:t>
      </w:r>
      <w:r w:rsidR="006D46A6" w:rsidRPr="00BE3B9F">
        <w:rPr>
          <w:rFonts w:ascii="Palatino Linotype" w:hAnsi="Palatino Linotype"/>
          <w:color w:val="000000" w:themeColor="text1"/>
          <w:lang w:val="es-MX" w:eastAsia="en-US"/>
        </w:rPr>
        <w:t xml:space="preserve">, lo que al ser dado a conocer, representa una gran desventaja para los participantes de futuras licitaciones y la competencia no sería en las mismas condiciones para todos; asimismo, consideró que pueden derivar emisión de juicios subjetivos y competencia desleal entre los participantes en los procesos de adjudicación subsecuentes. </w:t>
      </w:r>
    </w:p>
    <w:p w:rsidR="006D46A6" w:rsidRPr="00BE3B9F" w:rsidRDefault="006D46A6" w:rsidP="00DC34A9">
      <w:pPr>
        <w:autoSpaceDE w:val="0"/>
        <w:autoSpaceDN w:val="0"/>
        <w:adjustRightInd w:val="0"/>
        <w:spacing w:line="360" w:lineRule="auto"/>
        <w:ind w:right="-91"/>
        <w:contextualSpacing/>
        <w:jc w:val="both"/>
        <w:rPr>
          <w:rFonts w:ascii="Palatino Linotype" w:hAnsi="Palatino Linotype"/>
          <w:color w:val="000000" w:themeColor="text1"/>
          <w:lang w:val="es-MX" w:eastAsia="en-US"/>
        </w:rPr>
      </w:pPr>
    </w:p>
    <w:p w:rsidR="006D46A6" w:rsidRPr="00BE3B9F" w:rsidRDefault="006D46A6" w:rsidP="00DC34A9">
      <w:pPr>
        <w:spacing w:line="360" w:lineRule="auto"/>
        <w:jc w:val="both"/>
        <w:rPr>
          <w:rFonts w:ascii="Palatino Linotype" w:hAnsi="Palatino Linotype"/>
          <w:lang w:val="es-MX"/>
        </w:rPr>
      </w:pPr>
      <w:r w:rsidRPr="00BE3B9F">
        <w:rPr>
          <w:rFonts w:ascii="Palatino Linotype" w:hAnsi="Palatino Linotype" w:cs="Arial"/>
        </w:rPr>
        <w:lastRenderedPageBreak/>
        <w:t>Atento a ello, es conveniente traer a contexto lo dispuesto por el artículo 5, párrafo vigésimo segundo, fracción I de la Constitución Política del Estado Libre y Soberano de México, el cual dispone:</w:t>
      </w:r>
    </w:p>
    <w:p w:rsidR="006D46A6" w:rsidRPr="00BE3B9F" w:rsidRDefault="006D46A6" w:rsidP="00DF5E21">
      <w:pPr>
        <w:pStyle w:val="Textoindependiente2"/>
        <w:spacing w:after="0" w:line="240" w:lineRule="auto"/>
        <w:ind w:right="992"/>
        <w:contextualSpacing/>
        <w:jc w:val="both"/>
        <w:rPr>
          <w:rFonts w:ascii="Palatino Linotype" w:hAnsi="Palatino Linotype" w:cs="Arial"/>
          <w:b/>
          <w:i/>
        </w:rPr>
      </w:pPr>
    </w:p>
    <w:p w:rsidR="006D46A6" w:rsidRPr="00BE3B9F" w:rsidRDefault="006D46A6" w:rsidP="00DF5E21">
      <w:pPr>
        <w:autoSpaceDE w:val="0"/>
        <w:autoSpaceDN w:val="0"/>
        <w:adjustRightInd w:val="0"/>
        <w:ind w:left="851" w:right="992"/>
        <w:jc w:val="both"/>
        <w:rPr>
          <w:rFonts w:ascii="Palatino Linotype" w:hAnsi="Palatino Linotype" w:cs="Arial"/>
          <w:b/>
          <w:i/>
          <w:sz w:val="22"/>
        </w:rPr>
      </w:pPr>
      <w:r w:rsidRPr="00BE3B9F">
        <w:rPr>
          <w:rFonts w:ascii="Palatino Linotype" w:hAnsi="Palatino Linotype" w:cs="Arial"/>
          <w:b/>
          <w:i/>
          <w:sz w:val="22"/>
        </w:rPr>
        <w:t>“Artículo 5.-...</w:t>
      </w:r>
    </w:p>
    <w:p w:rsidR="006D46A6" w:rsidRPr="00BE3B9F" w:rsidRDefault="006D46A6" w:rsidP="00DF5E21">
      <w:pPr>
        <w:autoSpaceDE w:val="0"/>
        <w:autoSpaceDN w:val="0"/>
        <w:adjustRightInd w:val="0"/>
        <w:ind w:left="851" w:right="992"/>
        <w:jc w:val="both"/>
        <w:rPr>
          <w:rFonts w:ascii="Palatino Linotype" w:hAnsi="Palatino Linotype" w:cs="Arial"/>
          <w:i/>
          <w:sz w:val="22"/>
        </w:rPr>
      </w:pPr>
      <w:r w:rsidRPr="00BE3B9F">
        <w:rPr>
          <w:rFonts w:ascii="Palatino Linotype" w:hAnsi="Palatino Linotype" w:cs="Arial"/>
          <w:i/>
          <w:sz w:val="22"/>
        </w:rPr>
        <w:t>...</w:t>
      </w:r>
    </w:p>
    <w:p w:rsidR="006D46A6" w:rsidRPr="00BE3B9F" w:rsidRDefault="006D46A6" w:rsidP="00DF5E21">
      <w:pPr>
        <w:autoSpaceDE w:val="0"/>
        <w:autoSpaceDN w:val="0"/>
        <w:adjustRightInd w:val="0"/>
        <w:ind w:left="851" w:right="992"/>
        <w:jc w:val="both"/>
        <w:rPr>
          <w:rFonts w:ascii="Palatino Linotype" w:hAnsi="Palatino Linotype" w:cs="Arial"/>
          <w:i/>
          <w:sz w:val="22"/>
        </w:rPr>
      </w:pPr>
      <w:r w:rsidRPr="00BE3B9F">
        <w:rPr>
          <w:rFonts w:ascii="Palatino Linotype" w:hAnsi="Palatino Linotype" w:cs="Arial"/>
          <w:i/>
          <w:sz w:val="22"/>
        </w:rPr>
        <w:t>Este derecho se regirá por los siguientes principios y bases siguientes:</w:t>
      </w:r>
    </w:p>
    <w:p w:rsidR="006D46A6" w:rsidRPr="00BE3B9F" w:rsidRDefault="006D46A6" w:rsidP="00DF5E21">
      <w:pPr>
        <w:pStyle w:val="Textoindependiente2"/>
        <w:spacing w:after="0" w:line="240" w:lineRule="auto"/>
        <w:ind w:left="709" w:right="992"/>
        <w:contextualSpacing/>
        <w:jc w:val="both"/>
        <w:rPr>
          <w:rFonts w:ascii="Palatino Linotype" w:hAnsi="Palatino Linotype" w:cs="Arial"/>
          <w:i/>
          <w:sz w:val="22"/>
        </w:rPr>
      </w:pPr>
    </w:p>
    <w:p w:rsidR="006D46A6" w:rsidRPr="00BE3B9F" w:rsidRDefault="006D46A6" w:rsidP="00DF5E21">
      <w:pPr>
        <w:autoSpaceDE w:val="0"/>
        <w:autoSpaceDN w:val="0"/>
        <w:adjustRightInd w:val="0"/>
        <w:ind w:left="851" w:right="992"/>
        <w:jc w:val="both"/>
        <w:rPr>
          <w:rFonts w:ascii="Palatino Linotype" w:hAnsi="Palatino Linotype" w:cs="Arial"/>
          <w:i/>
          <w:sz w:val="22"/>
        </w:rPr>
      </w:pPr>
      <w:r w:rsidRPr="00BE3B9F">
        <w:rPr>
          <w:rFonts w:ascii="Palatino Linotype" w:hAnsi="Palatino Linotype" w:cs="Arial"/>
          <w:i/>
          <w:sz w:val="22"/>
        </w:rPr>
        <w:t xml:space="preserve">I. </w:t>
      </w:r>
      <w:r w:rsidRPr="00BE3B9F">
        <w:rPr>
          <w:rFonts w:ascii="Palatino Linotype" w:hAnsi="Palatino Linotype"/>
          <w:b/>
          <w:i/>
          <w:sz w:val="22"/>
        </w:rPr>
        <w:t>Toda la información en posesión de cualquier autoridad, entidad, órgano y organismos de los Poderes Ejecutivo, Legislativo y Judicial, órganos autónomos</w:t>
      </w:r>
      <w:r w:rsidRPr="00BE3B9F">
        <w:rPr>
          <w:rFonts w:ascii="Palatino Linotype" w:hAnsi="Palatino Linotype"/>
          <w:i/>
          <w:sz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BE3B9F">
        <w:rPr>
          <w:rFonts w:ascii="Palatino Linotype" w:hAnsi="Palatino Linotype" w:cs="Arial"/>
          <w:i/>
          <w:sz w:val="22"/>
        </w:rPr>
        <w:t>;</w:t>
      </w:r>
    </w:p>
    <w:p w:rsidR="006D46A6" w:rsidRPr="00BE3B9F" w:rsidRDefault="006D46A6" w:rsidP="00DF5E21">
      <w:pPr>
        <w:autoSpaceDE w:val="0"/>
        <w:autoSpaceDN w:val="0"/>
        <w:adjustRightInd w:val="0"/>
        <w:ind w:left="851" w:right="992"/>
        <w:jc w:val="both"/>
        <w:rPr>
          <w:rFonts w:ascii="Palatino Linotype" w:hAnsi="Palatino Linotype" w:cs="Arial"/>
          <w:i/>
          <w:sz w:val="22"/>
        </w:rPr>
      </w:pPr>
      <w:r w:rsidRPr="00BE3B9F">
        <w:rPr>
          <w:rFonts w:ascii="Palatino Linotype" w:hAnsi="Palatino Linotype" w:cs="Arial"/>
          <w:i/>
          <w:sz w:val="22"/>
        </w:rPr>
        <w:t>...”</w:t>
      </w:r>
    </w:p>
    <w:p w:rsidR="006D46A6" w:rsidRPr="00BE3B9F" w:rsidRDefault="006D46A6" w:rsidP="00DF5E21">
      <w:pPr>
        <w:pStyle w:val="Textoindependiente2"/>
        <w:spacing w:after="0" w:line="240" w:lineRule="auto"/>
        <w:ind w:right="992"/>
        <w:contextualSpacing/>
        <w:jc w:val="both"/>
        <w:rPr>
          <w:rFonts w:ascii="Palatino Linotype" w:hAnsi="Palatino Linotype" w:cs="Arial"/>
          <w:i/>
        </w:rPr>
      </w:pPr>
    </w:p>
    <w:p w:rsidR="006D46A6" w:rsidRPr="00BE3B9F" w:rsidRDefault="006D46A6" w:rsidP="00DC34A9">
      <w:pPr>
        <w:spacing w:line="360" w:lineRule="auto"/>
        <w:jc w:val="both"/>
        <w:rPr>
          <w:rFonts w:ascii="Palatino Linotype" w:hAnsi="Palatino Linotype" w:cs="Arial"/>
        </w:rPr>
      </w:pPr>
      <w:r w:rsidRPr="00BE3B9F">
        <w:rPr>
          <w:rFonts w:ascii="Palatino Linotype" w:hAnsi="Palatino Linotype" w:cs="Arial"/>
        </w:rPr>
        <w:t>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rsidR="006D46A6" w:rsidRPr="00BE3B9F" w:rsidRDefault="006D46A6" w:rsidP="00DC34A9">
      <w:pPr>
        <w:spacing w:line="360" w:lineRule="auto"/>
        <w:jc w:val="both"/>
        <w:rPr>
          <w:rFonts w:ascii="Palatino Linotype" w:hAnsi="Palatino Linotype" w:cs="Arial"/>
        </w:rPr>
      </w:pPr>
    </w:p>
    <w:p w:rsidR="006D46A6" w:rsidRPr="00BE3B9F" w:rsidRDefault="006D46A6" w:rsidP="00DC34A9">
      <w:pPr>
        <w:spacing w:line="360" w:lineRule="auto"/>
        <w:jc w:val="both"/>
        <w:rPr>
          <w:rFonts w:ascii="Palatino Linotype" w:hAnsi="Palatino Linotype" w:cs="Arial"/>
        </w:rPr>
      </w:pPr>
      <w:r w:rsidRPr="00BE3B9F">
        <w:rPr>
          <w:rFonts w:ascii="Palatino Linotype" w:hAnsi="Palatino Linotype" w:cs="Arial"/>
        </w:rPr>
        <w:lastRenderedPageBreak/>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rsidR="006D46A6" w:rsidRPr="00BE3B9F" w:rsidRDefault="006D46A6" w:rsidP="00DF5E21">
      <w:pPr>
        <w:ind w:right="992"/>
        <w:jc w:val="both"/>
        <w:rPr>
          <w:rFonts w:ascii="Palatino Linotype" w:hAnsi="Palatino Linotype" w:cs="Arial"/>
        </w:rPr>
      </w:pPr>
    </w:p>
    <w:p w:rsidR="006D46A6" w:rsidRPr="00BE3B9F" w:rsidRDefault="006D46A6" w:rsidP="00DF5E21">
      <w:pPr>
        <w:pStyle w:val="Textoindependiente2"/>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i/>
          <w:sz w:val="22"/>
        </w:rPr>
        <w:t>“</w:t>
      </w:r>
      <w:r w:rsidRPr="00BE3B9F">
        <w:rPr>
          <w:rFonts w:ascii="Palatino Linotype" w:hAnsi="Palatino Linotype" w:cs="Arial"/>
          <w:b/>
          <w:i/>
          <w:sz w:val="22"/>
        </w:rPr>
        <w:t>Artículo 122</w:t>
      </w:r>
      <w:r w:rsidRPr="00BE3B9F">
        <w:rPr>
          <w:rFonts w:ascii="Palatino Linotype" w:hAnsi="Palatino Linotype" w:cs="Arial"/>
          <w:i/>
          <w:sz w:val="22"/>
        </w:rPr>
        <w:t>. La clasificación es el proceso mediante el cual el sujeto obligado determina que la información en su poder actualiza alguno de los supuestos de reserva o confidencialidad, de conformidad con lo dispuesto en el presente título.</w:t>
      </w:r>
    </w:p>
    <w:p w:rsidR="006D46A6" w:rsidRPr="00BE3B9F" w:rsidRDefault="006D46A6" w:rsidP="00DF5E21">
      <w:pPr>
        <w:pStyle w:val="Textoindependiente2"/>
        <w:tabs>
          <w:tab w:val="left" w:pos="7797"/>
        </w:tabs>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rsidR="006D46A6" w:rsidRPr="00BE3B9F" w:rsidRDefault="006D46A6" w:rsidP="00DF5E21">
      <w:pPr>
        <w:pStyle w:val="Textoindependiente2"/>
        <w:tabs>
          <w:tab w:val="left" w:pos="7797"/>
        </w:tabs>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rsidR="006D46A6" w:rsidRPr="00BE3B9F" w:rsidRDefault="006D46A6" w:rsidP="00DF5E21">
      <w:pPr>
        <w:pStyle w:val="Textoindependiente2"/>
        <w:spacing w:after="0" w:line="240" w:lineRule="auto"/>
        <w:ind w:left="709" w:right="992"/>
        <w:contextualSpacing/>
        <w:jc w:val="both"/>
        <w:rPr>
          <w:rFonts w:ascii="Palatino Linotype" w:hAnsi="Palatino Linotype" w:cs="Arial"/>
          <w:b/>
          <w:i/>
          <w:sz w:val="22"/>
        </w:rPr>
      </w:pPr>
    </w:p>
    <w:p w:rsidR="006D46A6" w:rsidRPr="00BE3B9F" w:rsidRDefault="006D46A6" w:rsidP="00DF5E21">
      <w:pPr>
        <w:pStyle w:val="Textoindependiente2"/>
        <w:spacing w:after="0" w:line="240" w:lineRule="auto"/>
        <w:ind w:left="709" w:right="992"/>
        <w:contextualSpacing/>
        <w:jc w:val="both"/>
        <w:rPr>
          <w:rFonts w:ascii="Palatino Linotype" w:hAnsi="Palatino Linotype" w:cs="Arial"/>
          <w:b/>
          <w:i/>
          <w:sz w:val="22"/>
        </w:rPr>
      </w:pPr>
      <w:r w:rsidRPr="00BE3B9F">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rsidR="006D46A6" w:rsidRPr="00BE3B9F" w:rsidRDefault="006D46A6" w:rsidP="00DF5E21">
      <w:pPr>
        <w:pStyle w:val="Textoindependiente2"/>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b/>
          <w:i/>
          <w:sz w:val="22"/>
        </w:rPr>
        <w:t>I.</w:t>
      </w:r>
      <w:r w:rsidRPr="00BE3B9F">
        <w:rPr>
          <w:rFonts w:ascii="Palatino Linotype" w:hAnsi="Palatino Linotype" w:cs="Arial"/>
          <w:i/>
          <w:sz w:val="22"/>
        </w:rPr>
        <w:t xml:space="preserve"> Comprometa la seguridad pública y cuente con un propósito genuino y un efecto demostrable;</w:t>
      </w:r>
    </w:p>
    <w:p w:rsidR="006D46A6" w:rsidRPr="00BE3B9F" w:rsidRDefault="006D46A6" w:rsidP="00DF5E21">
      <w:pPr>
        <w:pStyle w:val="Textoindependiente2"/>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b/>
          <w:i/>
          <w:sz w:val="22"/>
        </w:rPr>
        <w:t>II.</w:t>
      </w:r>
      <w:r w:rsidRPr="00BE3B9F">
        <w:rPr>
          <w:rFonts w:ascii="Palatino Linotype" w:hAnsi="Palatino Linotype" w:cs="Arial"/>
          <w:i/>
          <w:sz w:val="22"/>
        </w:rPr>
        <w:t xml:space="preserve"> Pueda menoscabar la conducción de las negociaciones y relaciones internacionales;</w:t>
      </w:r>
    </w:p>
    <w:p w:rsidR="006D46A6" w:rsidRPr="00BE3B9F" w:rsidRDefault="006D46A6" w:rsidP="00DF5E21">
      <w:pPr>
        <w:pStyle w:val="Textoindependiente2"/>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b/>
          <w:i/>
          <w:sz w:val="22"/>
        </w:rPr>
        <w:t>III.</w:t>
      </w:r>
      <w:r w:rsidRPr="00BE3B9F">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6D46A6" w:rsidRPr="00BE3B9F" w:rsidRDefault="006D46A6" w:rsidP="00DF5E21">
      <w:pPr>
        <w:pStyle w:val="Textoindependiente2"/>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b/>
          <w:i/>
          <w:sz w:val="22"/>
        </w:rPr>
        <w:t>IV.</w:t>
      </w:r>
      <w:r w:rsidRPr="00BE3B9F">
        <w:rPr>
          <w:rFonts w:ascii="Palatino Linotype" w:hAnsi="Palatino Linotype" w:cs="Arial"/>
          <w:i/>
          <w:sz w:val="22"/>
        </w:rPr>
        <w:t xml:space="preserve"> Ponga en riesgo la vida, la seguridad o la salud de una persona física;</w:t>
      </w:r>
    </w:p>
    <w:p w:rsidR="006D46A6" w:rsidRPr="00BE3B9F" w:rsidRDefault="006D46A6" w:rsidP="00DF5E21">
      <w:pPr>
        <w:pStyle w:val="Textoindependiente2"/>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b/>
          <w:i/>
          <w:sz w:val="22"/>
        </w:rPr>
        <w:t>V.</w:t>
      </w:r>
      <w:r w:rsidRPr="00BE3B9F">
        <w:rPr>
          <w:rFonts w:ascii="Palatino Linotype" w:hAnsi="Palatino Linotype" w:cs="Arial"/>
          <w:i/>
          <w:sz w:val="22"/>
        </w:rPr>
        <w:t xml:space="preserve"> Aquella cuya divulgación obstruya o pueda causar un serio perjuicio a:</w:t>
      </w:r>
    </w:p>
    <w:p w:rsidR="006D46A6" w:rsidRPr="00BE3B9F" w:rsidRDefault="006D46A6" w:rsidP="00DF5E21">
      <w:pPr>
        <w:pStyle w:val="Textoindependiente2"/>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b/>
          <w:i/>
          <w:sz w:val="22"/>
        </w:rPr>
        <w:t>1.</w:t>
      </w:r>
      <w:r w:rsidRPr="00BE3B9F">
        <w:rPr>
          <w:rFonts w:ascii="Palatino Linotype" w:hAnsi="Palatino Linotype" w:cs="Arial"/>
          <w:i/>
          <w:sz w:val="22"/>
        </w:rPr>
        <w:t xml:space="preserve"> Las actividades de fiscalización, verificación, inspección, comprobación y auditoría sobre el cumplimiento de las Leyes; o</w:t>
      </w:r>
    </w:p>
    <w:p w:rsidR="006D46A6" w:rsidRPr="00BE3B9F" w:rsidRDefault="006D46A6" w:rsidP="00DF5E21">
      <w:pPr>
        <w:pStyle w:val="Textoindependiente2"/>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b/>
          <w:i/>
          <w:sz w:val="22"/>
        </w:rPr>
        <w:t>2.</w:t>
      </w:r>
      <w:r w:rsidRPr="00BE3B9F">
        <w:rPr>
          <w:rFonts w:ascii="Palatino Linotype" w:hAnsi="Palatino Linotype" w:cs="Arial"/>
          <w:i/>
          <w:sz w:val="22"/>
        </w:rPr>
        <w:t xml:space="preserve"> La recaudación de las contribuciones.</w:t>
      </w:r>
    </w:p>
    <w:p w:rsidR="006D46A6" w:rsidRPr="00BE3B9F" w:rsidRDefault="006D46A6" w:rsidP="00DF5E21">
      <w:pPr>
        <w:pStyle w:val="Textoindependiente2"/>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b/>
          <w:i/>
          <w:sz w:val="22"/>
        </w:rPr>
        <w:t>VI.</w:t>
      </w:r>
      <w:r w:rsidRPr="00BE3B9F">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w:t>
      </w:r>
      <w:r w:rsidRPr="00BE3B9F">
        <w:rPr>
          <w:rFonts w:ascii="Palatino Linotype" w:hAnsi="Palatino Linotype" w:cs="Arial"/>
          <w:i/>
          <w:sz w:val="22"/>
        </w:rPr>
        <w:lastRenderedPageBreak/>
        <w:t>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6D46A6" w:rsidRPr="00BE3B9F" w:rsidRDefault="006D46A6" w:rsidP="00DF5E21">
      <w:pPr>
        <w:pStyle w:val="Textoindependiente2"/>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b/>
          <w:i/>
          <w:sz w:val="22"/>
        </w:rPr>
        <w:t>VII.</w:t>
      </w:r>
      <w:r w:rsidRPr="00BE3B9F">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rsidR="006D46A6" w:rsidRPr="00BE3B9F" w:rsidRDefault="006D46A6" w:rsidP="00DF5E21">
      <w:pPr>
        <w:pStyle w:val="Textoindependiente2"/>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b/>
          <w:i/>
          <w:sz w:val="22"/>
        </w:rPr>
        <w:t>VIII.</w:t>
      </w:r>
      <w:r w:rsidRPr="00BE3B9F">
        <w:rPr>
          <w:rFonts w:ascii="Palatino Linotype" w:hAnsi="Palatino Linotype" w:cs="Arial"/>
          <w:i/>
          <w:sz w:val="22"/>
        </w:rPr>
        <w:t xml:space="preserve"> Vulnere la conducción de los expedientes judiciales o de los procedimientos administrativos seguidos en forma de juicio, en tanto no hayan quedado firmes;</w:t>
      </w:r>
    </w:p>
    <w:p w:rsidR="006D46A6" w:rsidRPr="00BE3B9F" w:rsidRDefault="006D46A6" w:rsidP="00DF5E21">
      <w:pPr>
        <w:pStyle w:val="Textoindependiente2"/>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b/>
          <w:i/>
          <w:sz w:val="22"/>
        </w:rPr>
        <w:t>IX.</w:t>
      </w:r>
      <w:r w:rsidRPr="00BE3B9F">
        <w:rPr>
          <w:rFonts w:ascii="Palatino Linotype" w:hAnsi="Palatino Linotype" w:cs="Arial"/>
          <w:i/>
          <w:sz w:val="22"/>
        </w:rPr>
        <w:t xml:space="preserve"> Se encuentre contenida dentro de las investigaciones de hechos que la Ley señale como delitos y se tramiten ante el Ministerio Público;</w:t>
      </w:r>
    </w:p>
    <w:p w:rsidR="006D46A6" w:rsidRPr="00BE3B9F" w:rsidRDefault="006D46A6" w:rsidP="00DF5E21">
      <w:pPr>
        <w:pStyle w:val="Textoindependiente2"/>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b/>
          <w:i/>
          <w:sz w:val="22"/>
        </w:rPr>
        <w:t>X.</w:t>
      </w:r>
      <w:r w:rsidRPr="00BE3B9F">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6D46A6" w:rsidRPr="00BE3B9F" w:rsidRDefault="006D46A6" w:rsidP="00DF5E21">
      <w:pPr>
        <w:pStyle w:val="Textoindependiente2"/>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6D46A6" w:rsidRPr="00BE3B9F" w:rsidRDefault="006D46A6" w:rsidP="00DF5E21">
      <w:pPr>
        <w:pStyle w:val="Textoindependiente2"/>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rsidR="006D46A6" w:rsidRPr="00BE3B9F" w:rsidRDefault="006D46A6" w:rsidP="00DF5E21">
      <w:pPr>
        <w:pStyle w:val="Textoindependiente2"/>
        <w:spacing w:after="0" w:line="240" w:lineRule="auto"/>
        <w:ind w:left="709" w:right="992"/>
        <w:contextualSpacing/>
        <w:jc w:val="both"/>
        <w:rPr>
          <w:rFonts w:ascii="Palatino Linotype" w:hAnsi="Palatino Linotype" w:cs="Arial"/>
          <w:i/>
          <w:sz w:val="22"/>
        </w:rPr>
      </w:pPr>
    </w:p>
    <w:p w:rsidR="006D46A6" w:rsidRPr="00BE3B9F" w:rsidRDefault="006D46A6" w:rsidP="00DF5E21">
      <w:pPr>
        <w:pStyle w:val="Textoindependiente2"/>
        <w:spacing w:after="0" w:line="240" w:lineRule="auto"/>
        <w:ind w:left="709" w:right="992"/>
        <w:contextualSpacing/>
        <w:jc w:val="both"/>
        <w:rPr>
          <w:rFonts w:ascii="Palatino Linotype" w:hAnsi="Palatino Linotype" w:cs="Arial"/>
          <w:b/>
          <w:i/>
          <w:sz w:val="22"/>
        </w:rPr>
      </w:pPr>
      <w:r w:rsidRPr="00BE3B9F">
        <w:rPr>
          <w:rFonts w:ascii="Palatino Linotype" w:hAnsi="Palatino Linotype" w:cs="Arial"/>
          <w:b/>
          <w:i/>
          <w:sz w:val="22"/>
        </w:rPr>
        <w:t>Artículo 141</w:t>
      </w:r>
      <w:r w:rsidRPr="00BE3B9F">
        <w:rPr>
          <w:rFonts w:ascii="Palatino Linotype" w:hAnsi="Palatino Linotype" w:cs="Arial"/>
          <w:i/>
          <w:sz w:val="22"/>
        </w:rPr>
        <w:t xml:space="preserve">. </w:t>
      </w:r>
      <w:r w:rsidRPr="00BE3B9F">
        <w:rPr>
          <w:rFonts w:ascii="Palatino Linotype" w:hAnsi="Palatino Linotype" w:cs="Arial"/>
          <w:b/>
          <w:i/>
          <w:sz w:val="22"/>
        </w:rPr>
        <w:t>Las causales de reserva previstas en este Capítulo se deberán fundar y motivar, a través de la aplicación de la prueba de daño a la que se hace referencia en el presente Título.”(Sic)</w:t>
      </w:r>
    </w:p>
    <w:p w:rsidR="006D46A6" w:rsidRPr="00BE3B9F" w:rsidRDefault="006D46A6" w:rsidP="00DF5E21">
      <w:pPr>
        <w:pStyle w:val="Textoindependiente2"/>
        <w:spacing w:after="0" w:line="240" w:lineRule="auto"/>
        <w:ind w:right="992"/>
        <w:contextualSpacing/>
        <w:jc w:val="both"/>
        <w:rPr>
          <w:rFonts w:ascii="Palatino Linotype" w:hAnsi="Palatino Linotype" w:cs="Arial"/>
          <w:b/>
          <w:i/>
        </w:rPr>
      </w:pPr>
    </w:p>
    <w:p w:rsidR="006D46A6" w:rsidRPr="00BE3B9F" w:rsidRDefault="006D46A6" w:rsidP="00DC34A9">
      <w:pPr>
        <w:spacing w:line="360" w:lineRule="auto"/>
        <w:jc w:val="both"/>
        <w:rPr>
          <w:rFonts w:ascii="Palatino Linotype" w:hAnsi="Palatino Linotype"/>
        </w:rPr>
      </w:pPr>
      <w:r w:rsidRPr="00BE3B9F">
        <w:rPr>
          <w:rFonts w:ascii="Palatino Linotype" w:hAnsi="Palatino Linotype"/>
        </w:rPr>
        <w:t xml:space="preserve">Ahora bien, el reservar la información, implica el reconocimiento por parte del </w:t>
      </w:r>
      <w:r w:rsidRPr="00BE3B9F">
        <w:rPr>
          <w:rFonts w:ascii="Palatino Linotype" w:hAnsi="Palatino Linotype" w:cs="Arial"/>
          <w:b/>
        </w:rPr>
        <w:t>SUJETO OBLIGADO</w:t>
      </w:r>
      <w:r w:rsidRPr="00BE3B9F">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rsidR="006D46A6" w:rsidRPr="00BE3B9F" w:rsidRDefault="006D46A6" w:rsidP="00DC34A9">
      <w:pPr>
        <w:spacing w:line="360" w:lineRule="auto"/>
        <w:jc w:val="both"/>
        <w:rPr>
          <w:rFonts w:ascii="Palatino Linotype" w:hAnsi="Palatino Linotype"/>
        </w:rPr>
      </w:pPr>
    </w:p>
    <w:p w:rsidR="006D46A6" w:rsidRPr="00BE3B9F" w:rsidRDefault="006D46A6" w:rsidP="00DC34A9">
      <w:pPr>
        <w:spacing w:line="360" w:lineRule="auto"/>
        <w:jc w:val="both"/>
        <w:rPr>
          <w:rFonts w:ascii="Palatino Linotype" w:hAnsi="Palatino Linotype"/>
        </w:rPr>
      </w:pPr>
      <w:r w:rsidRPr="00BE3B9F">
        <w:rPr>
          <w:rFonts w:ascii="Palatino Linotype" w:hAnsi="Palatino Linotype"/>
        </w:rPr>
        <w:t xml:space="preserve">Siendo pertinente aclarar que, la información que se clasifica bajo la premisa de reservada, no pierde el carácter de pública, sino que se reserva temporalmente del conocimiento público, es decir, que por un tiempo determinado, se conservará y </w:t>
      </w:r>
      <w:r w:rsidRPr="00BE3B9F">
        <w:rPr>
          <w:rFonts w:ascii="Palatino Linotype" w:hAnsi="Palatino Linotype"/>
        </w:rPr>
        <w:lastRenderedPageBreak/>
        <w:t>custodiará la información de manera especial, y una vez transcurrido el plazo de reserva, el documento podrá divulgarse.</w:t>
      </w:r>
    </w:p>
    <w:p w:rsidR="006D46A6" w:rsidRPr="00BE3B9F" w:rsidRDefault="006D46A6" w:rsidP="00DC34A9">
      <w:pPr>
        <w:spacing w:line="360" w:lineRule="auto"/>
        <w:jc w:val="both"/>
        <w:rPr>
          <w:rFonts w:ascii="Palatino Linotype" w:hAnsi="Palatino Linotype"/>
        </w:rPr>
      </w:pPr>
    </w:p>
    <w:p w:rsidR="006D46A6" w:rsidRPr="00BE3B9F" w:rsidRDefault="006D46A6" w:rsidP="00DC34A9">
      <w:pPr>
        <w:spacing w:line="360" w:lineRule="auto"/>
        <w:jc w:val="both"/>
        <w:rPr>
          <w:rFonts w:ascii="Palatino Linotype" w:hAnsi="Palatino Linotype"/>
          <w:bCs/>
        </w:rPr>
      </w:pPr>
      <w:r w:rsidRPr="00BE3B9F">
        <w:rPr>
          <w:rFonts w:ascii="Palatino Linotype" w:hAnsi="Palatino Linotype"/>
          <w:bCs/>
        </w:rPr>
        <w:t xml:space="preserve">Por todo lo anterior, la reserva de la información implica una clasificación, la cual debe entenderse como el proceso mediante el cual </w:t>
      </w:r>
      <w:r w:rsidRPr="00BE3B9F">
        <w:rPr>
          <w:rFonts w:ascii="Palatino Linotype" w:hAnsi="Palatino Linotype"/>
          <w:b/>
          <w:bCs/>
        </w:rPr>
        <w:t>EL SUJETO OBLIGADO</w:t>
      </w:r>
      <w:r w:rsidRPr="00BE3B9F">
        <w:rPr>
          <w:rFonts w:ascii="Palatino Linotype" w:hAnsi="Palatino Linotype"/>
          <w:bCs/>
        </w:rPr>
        <w:t xml:space="preserve"> determina que la información en su poder, actualiza alguno de los supuestos conforme a las normas aplicables.</w:t>
      </w:r>
    </w:p>
    <w:p w:rsidR="006D46A6" w:rsidRPr="00BE3B9F" w:rsidRDefault="006D46A6" w:rsidP="00DC34A9">
      <w:pPr>
        <w:spacing w:line="360" w:lineRule="auto"/>
        <w:jc w:val="both"/>
        <w:rPr>
          <w:rFonts w:ascii="Palatino Linotype" w:hAnsi="Palatino Linotype"/>
          <w:bCs/>
        </w:rPr>
      </w:pPr>
    </w:p>
    <w:p w:rsidR="006D46A6" w:rsidRPr="00BE3B9F" w:rsidRDefault="006D46A6" w:rsidP="00DC34A9">
      <w:pPr>
        <w:spacing w:line="360" w:lineRule="auto"/>
        <w:jc w:val="both"/>
        <w:rPr>
          <w:rFonts w:ascii="Palatino Linotype" w:hAnsi="Palatino Linotype"/>
        </w:rPr>
      </w:pPr>
      <w:r w:rsidRPr="00BE3B9F">
        <w:rPr>
          <w:rFonts w:ascii="Palatino Linotype" w:hAnsi="Palatino Linotype"/>
        </w:rPr>
        <w:t xml:space="preserve">En tal virtud, conforme al artículo 49, fracción VIII, de la </w:t>
      </w:r>
      <w:r w:rsidRPr="00BE3B9F">
        <w:rPr>
          <w:rFonts w:ascii="Palatino Linotype" w:hAnsi="Palatino Linotype" w:cs="Arial"/>
        </w:rPr>
        <w:t>Ley de Transparencia y Acceso a la Información Pública del Estado de México y Municipios</w:t>
      </w:r>
      <w:r w:rsidRPr="00BE3B9F">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BE3B9F">
        <w:rPr>
          <w:rFonts w:ascii="Palatino Linotype" w:hAnsi="Palatino Linotype"/>
          <w:b/>
        </w:rPr>
        <w:t>SUJETO OBLIGADO</w:t>
      </w:r>
      <w:r w:rsidRPr="00BE3B9F">
        <w:rPr>
          <w:rFonts w:ascii="Palatino Linotype" w:hAnsi="Palatino Linotype"/>
        </w:rPr>
        <w:t xml:space="preserve"> a concluir que el caso particular se ajusta al supuesto previsto por la norma legal invocada como fundamento; siendo que, además, </w:t>
      </w:r>
      <w:r w:rsidRPr="00BE3B9F">
        <w:rPr>
          <w:rFonts w:ascii="Palatino Linotype" w:hAnsi="Palatino Linotype"/>
          <w:b/>
        </w:rPr>
        <w:t>EL SUJETO OBLIGADO</w:t>
      </w:r>
      <w:r w:rsidRPr="00BE3B9F">
        <w:rPr>
          <w:rFonts w:ascii="Palatino Linotype" w:hAnsi="Palatino Linotype"/>
        </w:rPr>
        <w:t xml:space="preserve"> debe, en todo momento, aplicar una prueba de daño.</w:t>
      </w:r>
    </w:p>
    <w:p w:rsidR="006D46A6" w:rsidRPr="00BE3B9F" w:rsidRDefault="006D46A6" w:rsidP="00DC34A9">
      <w:pPr>
        <w:spacing w:line="360" w:lineRule="auto"/>
        <w:jc w:val="both"/>
        <w:rPr>
          <w:rFonts w:ascii="Palatino Linotype" w:hAnsi="Palatino Linotype"/>
        </w:rPr>
      </w:pPr>
    </w:p>
    <w:p w:rsidR="006D46A6" w:rsidRPr="00BE3B9F" w:rsidRDefault="006D46A6" w:rsidP="00DC34A9">
      <w:pPr>
        <w:spacing w:line="360" w:lineRule="auto"/>
        <w:jc w:val="both"/>
        <w:rPr>
          <w:rFonts w:ascii="Palatino Linotype" w:hAnsi="Palatino Linotype"/>
        </w:rPr>
      </w:pPr>
      <w:r w:rsidRPr="00BE3B9F">
        <w:rPr>
          <w:rFonts w:ascii="Palatino Linotype" w:hAnsi="Palatino Linotype"/>
        </w:rPr>
        <w:t xml:space="preserve">Dicho lo anterior, es necesario definir a la prueba de daño como la responsabilidad de los Sujetos Obligados de demostrar de manera fundada y motivada, que la divulgación de la información lesiona el interés debidamente protegido por la Ley, y que el </w:t>
      </w:r>
      <w:r w:rsidRPr="00BE3B9F">
        <w:rPr>
          <w:rFonts w:ascii="Palatino Linotype" w:hAnsi="Palatino Linotype"/>
        </w:rPr>
        <w:lastRenderedPageBreak/>
        <w:t>menoscabo o daño que puede producirse con la publicidad de la información, es mayor que el interés de conocerla, por lo que debe clasificarse como reservada.</w:t>
      </w:r>
    </w:p>
    <w:p w:rsidR="006D46A6" w:rsidRPr="00BE3B9F" w:rsidRDefault="006D46A6" w:rsidP="00DC34A9">
      <w:pPr>
        <w:spacing w:line="360" w:lineRule="auto"/>
        <w:jc w:val="both"/>
        <w:rPr>
          <w:rFonts w:ascii="Palatino Linotype" w:hAnsi="Palatino Linotype"/>
        </w:rPr>
      </w:pPr>
    </w:p>
    <w:p w:rsidR="006D46A6" w:rsidRPr="00BE3B9F" w:rsidRDefault="006D46A6" w:rsidP="00DC34A9">
      <w:pPr>
        <w:spacing w:line="360" w:lineRule="auto"/>
        <w:jc w:val="both"/>
        <w:rPr>
          <w:rFonts w:ascii="Palatino Linotype" w:hAnsi="Palatino Linotype"/>
        </w:rPr>
      </w:pPr>
      <w:r w:rsidRPr="00BE3B9F">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6D46A6" w:rsidRPr="00BE3B9F" w:rsidRDefault="006D46A6" w:rsidP="00DC34A9">
      <w:pPr>
        <w:spacing w:line="360" w:lineRule="auto"/>
        <w:jc w:val="both"/>
        <w:rPr>
          <w:rFonts w:ascii="Palatino Linotype" w:hAnsi="Palatino Linotype"/>
        </w:rPr>
      </w:pPr>
    </w:p>
    <w:p w:rsidR="006D46A6" w:rsidRPr="00BE3B9F" w:rsidRDefault="006D46A6" w:rsidP="00DC34A9">
      <w:pPr>
        <w:numPr>
          <w:ilvl w:val="0"/>
          <w:numId w:val="8"/>
        </w:numPr>
        <w:spacing w:line="360" w:lineRule="auto"/>
        <w:ind w:left="1429"/>
        <w:jc w:val="both"/>
        <w:rPr>
          <w:rFonts w:ascii="Palatino Linotype" w:hAnsi="Palatino Linotype"/>
        </w:rPr>
      </w:pPr>
      <w:r w:rsidRPr="00BE3B9F">
        <w:rPr>
          <w:rFonts w:ascii="Palatino Linotype" w:hAnsi="Palatino Linotype"/>
        </w:rPr>
        <w:t>Se reciba una solicitud de acceso a la información.</w:t>
      </w:r>
    </w:p>
    <w:p w:rsidR="006D46A6" w:rsidRPr="00BE3B9F" w:rsidRDefault="006D46A6" w:rsidP="00DC34A9">
      <w:pPr>
        <w:numPr>
          <w:ilvl w:val="0"/>
          <w:numId w:val="8"/>
        </w:numPr>
        <w:spacing w:line="360" w:lineRule="auto"/>
        <w:ind w:left="1429"/>
        <w:jc w:val="both"/>
        <w:rPr>
          <w:rFonts w:ascii="Palatino Linotype" w:hAnsi="Palatino Linotype"/>
        </w:rPr>
      </w:pPr>
      <w:r w:rsidRPr="00BE3B9F">
        <w:rPr>
          <w:rFonts w:ascii="Palatino Linotype" w:hAnsi="Palatino Linotype"/>
        </w:rPr>
        <w:t>Se determine mediante resolución de autoridad competente.</w:t>
      </w:r>
    </w:p>
    <w:p w:rsidR="006D46A6" w:rsidRPr="00BE3B9F" w:rsidRDefault="006D46A6" w:rsidP="00DC34A9">
      <w:pPr>
        <w:numPr>
          <w:ilvl w:val="0"/>
          <w:numId w:val="8"/>
        </w:numPr>
        <w:spacing w:line="360" w:lineRule="auto"/>
        <w:ind w:left="1429"/>
        <w:jc w:val="both"/>
        <w:rPr>
          <w:rFonts w:ascii="Palatino Linotype" w:hAnsi="Palatino Linotype"/>
        </w:rPr>
      </w:pPr>
      <w:r w:rsidRPr="00BE3B9F">
        <w:rPr>
          <w:rFonts w:ascii="Palatino Linotype" w:hAnsi="Palatino Linotype"/>
        </w:rPr>
        <w:t>Se generen versiones públicas para dar cumplimiento a las obligaciones de transparencia previstas en la Ley.</w:t>
      </w:r>
    </w:p>
    <w:p w:rsidR="006D46A6" w:rsidRPr="00BE3B9F" w:rsidRDefault="006D46A6" w:rsidP="00DC34A9">
      <w:pPr>
        <w:spacing w:line="360" w:lineRule="auto"/>
        <w:ind w:left="1429"/>
        <w:jc w:val="both"/>
        <w:rPr>
          <w:rFonts w:ascii="Palatino Linotype" w:hAnsi="Palatino Linotype"/>
        </w:rPr>
      </w:pPr>
    </w:p>
    <w:p w:rsidR="006D46A6" w:rsidRPr="00BE3B9F" w:rsidRDefault="006D46A6" w:rsidP="00DC34A9">
      <w:pPr>
        <w:spacing w:line="360" w:lineRule="auto"/>
        <w:jc w:val="both"/>
        <w:rPr>
          <w:rFonts w:ascii="Palatino Linotype" w:hAnsi="Palatino Linotype"/>
        </w:rPr>
      </w:pPr>
      <w:r w:rsidRPr="00BE3B9F">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6D46A6" w:rsidRPr="00BE3B9F" w:rsidRDefault="006D46A6" w:rsidP="00DC34A9">
      <w:pPr>
        <w:spacing w:line="360" w:lineRule="auto"/>
        <w:jc w:val="both"/>
        <w:rPr>
          <w:rFonts w:ascii="Palatino Linotype" w:hAnsi="Palatino Linotype"/>
        </w:rPr>
      </w:pPr>
    </w:p>
    <w:p w:rsidR="006D46A6" w:rsidRPr="00BE3B9F" w:rsidRDefault="006D46A6" w:rsidP="00DC34A9">
      <w:pPr>
        <w:spacing w:line="360" w:lineRule="auto"/>
        <w:jc w:val="both"/>
        <w:rPr>
          <w:rFonts w:ascii="Palatino Linotype" w:hAnsi="Palatino Linotype"/>
        </w:rPr>
      </w:pPr>
      <w:r w:rsidRPr="00BE3B9F">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6D46A6" w:rsidRPr="00BE3B9F" w:rsidRDefault="006D46A6" w:rsidP="00DC34A9">
      <w:pPr>
        <w:spacing w:line="360" w:lineRule="auto"/>
        <w:jc w:val="both"/>
        <w:rPr>
          <w:rFonts w:ascii="Palatino Linotype" w:hAnsi="Palatino Linotype"/>
        </w:rPr>
      </w:pPr>
    </w:p>
    <w:p w:rsidR="006D46A6" w:rsidRPr="00BE3B9F" w:rsidRDefault="006D46A6" w:rsidP="00DC34A9">
      <w:pPr>
        <w:pStyle w:val="Prrafodelista"/>
        <w:numPr>
          <w:ilvl w:val="0"/>
          <w:numId w:val="9"/>
        </w:numPr>
        <w:spacing w:line="360" w:lineRule="auto"/>
        <w:ind w:left="1429"/>
        <w:contextualSpacing w:val="0"/>
        <w:jc w:val="both"/>
        <w:rPr>
          <w:rFonts w:ascii="Palatino Linotype" w:hAnsi="Palatino Linotype"/>
        </w:rPr>
      </w:pPr>
      <w:r w:rsidRPr="00BE3B9F">
        <w:rPr>
          <w:rFonts w:ascii="Palatino Linotype" w:hAnsi="Palatino Linotype"/>
        </w:rPr>
        <w:t>La divulgación de la información representa un riesgo real, demostrable e identificable del perjuicio significativo al interés público o a la seguridad pública;</w:t>
      </w:r>
    </w:p>
    <w:p w:rsidR="006D46A6" w:rsidRPr="00BE3B9F" w:rsidRDefault="006D46A6" w:rsidP="00DC34A9">
      <w:pPr>
        <w:pStyle w:val="Prrafodelista"/>
        <w:numPr>
          <w:ilvl w:val="0"/>
          <w:numId w:val="9"/>
        </w:numPr>
        <w:spacing w:line="360" w:lineRule="auto"/>
        <w:ind w:left="1429"/>
        <w:contextualSpacing w:val="0"/>
        <w:jc w:val="both"/>
        <w:rPr>
          <w:rFonts w:ascii="Palatino Linotype" w:hAnsi="Palatino Linotype"/>
        </w:rPr>
      </w:pPr>
      <w:r w:rsidRPr="00BE3B9F">
        <w:rPr>
          <w:rFonts w:ascii="Palatino Linotype" w:hAnsi="Palatino Linotype"/>
        </w:rPr>
        <w:t>El riesgo de perjuicio que supondría la divulgación supera el interés público general de que se difunda; y</w:t>
      </w:r>
    </w:p>
    <w:p w:rsidR="006D46A6" w:rsidRPr="00BE3B9F" w:rsidRDefault="006D46A6" w:rsidP="00DC34A9">
      <w:pPr>
        <w:pStyle w:val="Prrafodelista"/>
        <w:numPr>
          <w:ilvl w:val="0"/>
          <w:numId w:val="9"/>
        </w:numPr>
        <w:spacing w:line="360" w:lineRule="auto"/>
        <w:ind w:left="1429"/>
        <w:contextualSpacing w:val="0"/>
        <w:jc w:val="both"/>
        <w:rPr>
          <w:rFonts w:ascii="Palatino Linotype" w:hAnsi="Palatino Linotype"/>
        </w:rPr>
      </w:pPr>
      <w:r w:rsidRPr="00BE3B9F">
        <w:rPr>
          <w:rFonts w:ascii="Palatino Linotype" w:hAnsi="Palatino Linotype"/>
        </w:rPr>
        <w:t xml:space="preserve">La limitación se adecua al principio de proporcionalidad y representa el medio menos restrictivo disponible para evitar el perjuicio. </w:t>
      </w:r>
    </w:p>
    <w:p w:rsidR="006D46A6" w:rsidRPr="00BE3B9F" w:rsidRDefault="006D46A6" w:rsidP="00DC34A9">
      <w:pPr>
        <w:pStyle w:val="Prrafodelista"/>
        <w:spacing w:line="360" w:lineRule="auto"/>
        <w:ind w:left="1429"/>
        <w:jc w:val="both"/>
        <w:rPr>
          <w:rFonts w:ascii="Palatino Linotype" w:hAnsi="Palatino Linotype"/>
        </w:rPr>
      </w:pPr>
    </w:p>
    <w:p w:rsidR="006D46A6" w:rsidRPr="00BE3B9F" w:rsidRDefault="006D46A6" w:rsidP="00DC34A9">
      <w:pPr>
        <w:spacing w:line="360" w:lineRule="auto"/>
        <w:jc w:val="both"/>
        <w:rPr>
          <w:rFonts w:ascii="Palatino Linotype" w:eastAsia="Calibri" w:hAnsi="Palatino Linotype" w:cs="Arial"/>
        </w:rPr>
      </w:pPr>
      <w:r w:rsidRPr="00BE3B9F">
        <w:rPr>
          <w:rFonts w:ascii="Palatino Linotype" w:eastAsia="Calibri" w:hAnsi="Palatino Linotype" w:cs="Arial"/>
        </w:rPr>
        <w:t xml:space="preserve">De tal manera, las limitaciones al acceso a la información deben sustentarse en una adecuada clasificación que debe distinguir y tomar en cuenta que información puede generar un daño desproporcionado o innecesario a valores jurídicamente protegidos. </w:t>
      </w:r>
    </w:p>
    <w:p w:rsidR="006D46A6" w:rsidRPr="00BE3B9F" w:rsidRDefault="006D46A6" w:rsidP="00DC34A9">
      <w:pPr>
        <w:spacing w:line="360" w:lineRule="auto"/>
        <w:jc w:val="both"/>
        <w:rPr>
          <w:rFonts w:ascii="Palatino Linotype" w:eastAsia="Calibri" w:hAnsi="Palatino Linotype" w:cs="Arial"/>
        </w:rPr>
      </w:pPr>
    </w:p>
    <w:p w:rsidR="006D46A6" w:rsidRPr="00BE3B9F" w:rsidRDefault="006D46A6" w:rsidP="00DC34A9">
      <w:pPr>
        <w:spacing w:line="360" w:lineRule="auto"/>
        <w:jc w:val="both"/>
        <w:rPr>
          <w:rFonts w:ascii="Palatino Linotype" w:eastAsia="Calibri" w:hAnsi="Palatino Linotype" w:cs="Arial"/>
          <w:bCs/>
          <w:color w:val="000000"/>
        </w:rPr>
      </w:pPr>
      <w:r w:rsidRPr="00BE3B9F">
        <w:rPr>
          <w:rFonts w:ascii="Palatino Linotype" w:eastAsia="Calibri" w:hAnsi="Palatino Linotype" w:cs="Arial"/>
        </w:rPr>
        <w:t>Lo anterior, encuentra sustento en la Tesis de la Décima Época, publicada en la Gaceta del Semanario Judicial de la Federación, sección Tribunales Colegiados de Circuito, Libro 5, de fecha abril de 2014, pág. 1523, Registro, 2, 006,299. I.1o.A.E.3 K (10a.)</w:t>
      </w:r>
      <w:r w:rsidRPr="00BE3B9F">
        <w:rPr>
          <w:rFonts w:ascii="Palatino Linotype" w:eastAsia="Arial Unicode MS" w:hAnsi="Palatino Linotype" w:cs="Arial"/>
          <w:color w:val="000000"/>
        </w:rPr>
        <w:t>,</w:t>
      </w:r>
      <w:r w:rsidRPr="00BE3B9F">
        <w:rPr>
          <w:rFonts w:ascii="Palatino Linotype" w:eastAsia="Calibri" w:hAnsi="Palatino Linotype" w:cs="Arial"/>
          <w:bCs/>
          <w:color w:val="000000"/>
        </w:rPr>
        <w:t xml:space="preserve"> que literalmente señala:</w:t>
      </w:r>
    </w:p>
    <w:p w:rsidR="006D46A6" w:rsidRPr="00BE3B9F" w:rsidRDefault="006D46A6" w:rsidP="00DF5E21">
      <w:pPr>
        <w:ind w:right="992"/>
        <w:jc w:val="both"/>
        <w:rPr>
          <w:rFonts w:ascii="Palatino Linotype" w:eastAsia="Calibri" w:hAnsi="Palatino Linotype" w:cs="Arial"/>
        </w:rPr>
      </w:pPr>
    </w:p>
    <w:p w:rsidR="006D46A6" w:rsidRPr="00BE3B9F" w:rsidRDefault="006D46A6" w:rsidP="00DF5E21">
      <w:pPr>
        <w:tabs>
          <w:tab w:val="left" w:pos="8222"/>
        </w:tabs>
        <w:ind w:left="851" w:right="992"/>
        <w:jc w:val="both"/>
        <w:rPr>
          <w:rFonts w:ascii="Palatino Linotype" w:eastAsia="Calibri" w:hAnsi="Palatino Linotype"/>
          <w:i/>
          <w:sz w:val="22"/>
          <w:szCs w:val="22"/>
        </w:rPr>
      </w:pPr>
      <w:r w:rsidRPr="00BE3B9F">
        <w:rPr>
          <w:rFonts w:ascii="Palatino Linotype" w:eastAsia="Calibri" w:hAnsi="Palatino Linotype"/>
          <w:i/>
          <w:sz w:val="22"/>
          <w:szCs w:val="22"/>
        </w:rPr>
        <w:t>“</w:t>
      </w:r>
      <w:r w:rsidRPr="00BE3B9F">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BE3B9F">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w:t>
      </w:r>
      <w:r w:rsidRPr="00BE3B9F">
        <w:rPr>
          <w:rFonts w:ascii="Palatino Linotype" w:eastAsia="Calibri" w:hAnsi="Palatino Linotype"/>
          <w:i/>
          <w:sz w:val="22"/>
          <w:szCs w:val="22"/>
        </w:rPr>
        <w:lastRenderedPageBreak/>
        <w:t>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w:t>
      </w:r>
      <w:proofErr w:type="gramStart"/>
      <w:r w:rsidRPr="00BE3B9F">
        <w:rPr>
          <w:rFonts w:ascii="Palatino Linotype" w:eastAsia="Calibri" w:hAnsi="Palatino Linotype"/>
          <w:i/>
          <w:sz w:val="22"/>
          <w:szCs w:val="22"/>
        </w:rPr>
        <w:t>sic</w:t>
      </w:r>
      <w:proofErr w:type="gramEnd"/>
      <w:r w:rsidRPr="00BE3B9F">
        <w:rPr>
          <w:rFonts w:ascii="Palatino Linotype" w:eastAsia="Calibri" w:hAnsi="Palatino Linotype"/>
          <w:i/>
          <w:sz w:val="22"/>
          <w:szCs w:val="22"/>
        </w:rPr>
        <w:t>)</w:t>
      </w:r>
    </w:p>
    <w:p w:rsidR="006D46A6" w:rsidRPr="00BE3B9F" w:rsidRDefault="006D46A6" w:rsidP="00DF5E21">
      <w:pPr>
        <w:ind w:left="851" w:right="992"/>
        <w:jc w:val="both"/>
        <w:rPr>
          <w:rFonts w:ascii="Palatino Linotype" w:eastAsia="Calibri" w:hAnsi="Palatino Linotype" w:cs="Arial"/>
          <w:i/>
          <w:sz w:val="22"/>
          <w:szCs w:val="22"/>
        </w:rPr>
      </w:pPr>
    </w:p>
    <w:p w:rsidR="006D46A6" w:rsidRPr="00BE3B9F" w:rsidRDefault="006D46A6" w:rsidP="00DC34A9">
      <w:pPr>
        <w:spacing w:line="360" w:lineRule="auto"/>
        <w:jc w:val="both"/>
        <w:rPr>
          <w:rFonts w:ascii="Palatino Linotype" w:hAnsi="Palatino Linotype"/>
        </w:rPr>
      </w:pPr>
      <w:r w:rsidRPr="00BE3B9F">
        <w:rPr>
          <w:rFonts w:ascii="Palatino Linotype" w:hAnsi="Palatino Linotype"/>
        </w:rPr>
        <w:t>Prueba de daño, que cobra relevancia puesto que sí ésta no arroja resultados contundentes sobre un posible peligro, deberá de publicarse la información.</w:t>
      </w:r>
    </w:p>
    <w:p w:rsidR="006D46A6" w:rsidRPr="00BE3B9F" w:rsidRDefault="006D46A6" w:rsidP="00DC34A9">
      <w:pPr>
        <w:spacing w:line="360" w:lineRule="auto"/>
        <w:jc w:val="both"/>
        <w:rPr>
          <w:rFonts w:ascii="Palatino Linotype" w:hAnsi="Palatino Linotype"/>
        </w:rPr>
      </w:pPr>
    </w:p>
    <w:p w:rsidR="006D46A6" w:rsidRPr="00BE3B9F" w:rsidRDefault="006D46A6" w:rsidP="00DC34A9">
      <w:pPr>
        <w:spacing w:line="360" w:lineRule="auto"/>
        <w:jc w:val="both"/>
        <w:rPr>
          <w:rFonts w:ascii="Palatino Linotype" w:hAnsi="Palatino Linotype"/>
        </w:rPr>
      </w:pPr>
      <w:r w:rsidRPr="00BE3B9F">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6D46A6" w:rsidRPr="00BE3B9F" w:rsidRDefault="006D46A6" w:rsidP="00DC34A9">
      <w:pPr>
        <w:spacing w:line="360" w:lineRule="auto"/>
        <w:jc w:val="both"/>
        <w:rPr>
          <w:rFonts w:ascii="Palatino Linotype" w:hAnsi="Palatino Linotype"/>
        </w:rPr>
      </w:pPr>
    </w:p>
    <w:p w:rsidR="006D46A6" w:rsidRPr="00BE3B9F" w:rsidRDefault="006D46A6" w:rsidP="00DC34A9">
      <w:pPr>
        <w:spacing w:line="360" w:lineRule="auto"/>
        <w:jc w:val="both"/>
        <w:rPr>
          <w:rFonts w:ascii="Palatino Linotype" w:hAnsi="Palatino Linotype"/>
        </w:rPr>
      </w:pPr>
      <w:r w:rsidRPr="00BE3B9F">
        <w:rPr>
          <w:rFonts w:ascii="Palatino Linotype" w:hAnsi="Palatino Linotype"/>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6D46A6" w:rsidRPr="00BE3B9F" w:rsidRDefault="006D46A6" w:rsidP="00DC34A9">
      <w:pPr>
        <w:spacing w:line="360" w:lineRule="auto"/>
        <w:jc w:val="both"/>
        <w:rPr>
          <w:rFonts w:ascii="Palatino Linotype" w:hAnsi="Palatino Linotype"/>
        </w:rPr>
      </w:pPr>
    </w:p>
    <w:p w:rsidR="006D46A6" w:rsidRPr="00BE3B9F" w:rsidRDefault="006D46A6" w:rsidP="00DC34A9">
      <w:pPr>
        <w:spacing w:line="360" w:lineRule="auto"/>
        <w:jc w:val="both"/>
        <w:rPr>
          <w:rFonts w:ascii="Palatino Linotype" w:hAnsi="Palatino Linotype"/>
        </w:rPr>
      </w:pPr>
      <w:r w:rsidRPr="00BE3B9F">
        <w:rPr>
          <w:rFonts w:ascii="Palatino Linotype" w:hAnsi="Palatino Linotype"/>
        </w:rPr>
        <w:t xml:space="preserve">De este modo, es necesario que </w:t>
      </w:r>
      <w:r w:rsidRPr="00BE3B9F">
        <w:rPr>
          <w:rFonts w:ascii="Palatino Linotype" w:hAnsi="Palatino Linotype"/>
          <w:b/>
        </w:rPr>
        <w:t>EL SUJETO OBLIGADO</w:t>
      </w:r>
      <w:r w:rsidRPr="00BE3B9F">
        <w:rPr>
          <w:rFonts w:ascii="Palatino Linotype" w:hAnsi="Palatino Linotype"/>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w:t>
      </w:r>
      <w:r w:rsidRPr="00BE3B9F">
        <w:rPr>
          <w:rFonts w:ascii="Palatino Linotype" w:hAnsi="Palatino Linotype"/>
        </w:rPr>
        <w:lastRenderedPageBreak/>
        <w:t>pertinente para el caso, a través de la aplicación de dicha prueba, con el propósito de obtener, una versión pública o acuerdo conforme a lo solicitado.</w:t>
      </w:r>
    </w:p>
    <w:p w:rsidR="006D46A6" w:rsidRPr="00BE3B9F" w:rsidRDefault="006D46A6" w:rsidP="00DC34A9">
      <w:pPr>
        <w:spacing w:line="360" w:lineRule="auto"/>
        <w:jc w:val="both"/>
        <w:rPr>
          <w:rFonts w:ascii="Palatino Linotype" w:hAnsi="Palatino Linotype"/>
        </w:rPr>
      </w:pPr>
    </w:p>
    <w:p w:rsidR="006D46A6" w:rsidRPr="00BE3B9F" w:rsidRDefault="006D46A6" w:rsidP="00DC34A9">
      <w:pPr>
        <w:spacing w:line="360" w:lineRule="auto"/>
        <w:jc w:val="both"/>
        <w:rPr>
          <w:rFonts w:ascii="Palatino Linotype" w:hAnsi="Palatino Linotype"/>
        </w:rPr>
      </w:pPr>
      <w:r w:rsidRPr="00BE3B9F">
        <w:rPr>
          <w:rFonts w:ascii="Palatino Linotype" w:hAnsi="Palatino Linotype"/>
        </w:rPr>
        <w:t>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rsidR="006D46A6" w:rsidRPr="00BE3B9F" w:rsidRDefault="006D46A6" w:rsidP="00DC34A9">
      <w:pPr>
        <w:spacing w:line="360" w:lineRule="auto"/>
        <w:jc w:val="both"/>
        <w:rPr>
          <w:rFonts w:ascii="Palatino Linotype" w:hAnsi="Palatino Linotype"/>
        </w:rPr>
      </w:pPr>
    </w:p>
    <w:p w:rsidR="006D46A6" w:rsidRPr="00BE3B9F" w:rsidRDefault="006D46A6" w:rsidP="00DC34A9">
      <w:pPr>
        <w:spacing w:line="360" w:lineRule="auto"/>
        <w:jc w:val="both"/>
        <w:rPr>
          <w:rFonts w:ascii="Palatino Linotype" w:hAnsi="Palatino Linotype"/>
        </w:rPr>
      </w:pPr>
      <w:r w:rsidRPr="00BE3B9F">
        <w:rPr>
          <w:rFonts w:ascii="Palatino Linotype" w:hAnsi="Palatino Linotype"/>
        </w:rPr>
        <w:t>Siendo así que, en el caso específico,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6D46A6" w:rsidRPr="00BE3B9F" w:rsidRDefault="006D46A6" w:rsidP="00DC34A9">
      <w:pPr>
        <w:spacing w:line="360" w:lineRule="auto"/>
        <w:jc w:val="both"/>
        <w:rPr>
          <w:rFonts w:ascii="Palatino Linotype" w:hAnsi="Palatino Linotype"/>
        </w:rPr>
      </w:pPr>
    </w:p>
    <w:p w:rsidR="006D46A6" w:rsidRPr="00BE3B9F" w:rsidRDefault="006D46A6" w:rsidP="00DC34A9">
      <w:pPr>
        <w:spacing w:line="360" w:lineRule="auto"/>
        <w:jc w:val="both"/>
        <w:rPr>
          <w:rFonts w:ascii="Palatino Linotype" w:hAnsi="Palatino Linotype" w:cs="Arial"/>
        </w:rPr>
      </w:pPr>
      <w:r w:rsidRPr="00BE3B9F">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rsidR="006D46A6" w:rsidRPr="00BE3B9F" w:rsidRDefault="006D46A6" w:rsidP="00DC34A9">
      <w:pPr>
        <w:spacing w:line="360" w:lineRule="auto"/>
        <w:jc w:val="both"/>
        <w:rPr>
          <w:rFonts w:ascii="Palatino Linotype" w:hAnsi="Palatino Linotype" w:cs="Arial"/>
        </w:rPr>
      </w:pPr>
    </w:p>
    <w:p w:rsidR="006D46A6" w:rsidRPr="00BE3B9F" w:rsidRDefault="006D46A6" w:rsidP="00DC34A9">
      <w:pPr>
        <w:spacing w:line="360" w:lineRule="auto"/>
        <w:jc w:val="both"/>
        <w:rPr>
          <w:rFonts w:ascii="Palatino Linotype" w:hAnsi="Palatino Linotype" w:cs="Arial"/>
        </w:rPr>
      </w:pPr>
      <w:r w:rsidRPr="00BE3B9F">
        <w:rPr>
          <w:rFonts w:ascii="Palatino Linotype" w:hAnsi="Palatino Linotype" w:cs="Arial"/>
        </w:rPr>
        <w:t>Al respecto, el máximo tribunal del país ha establecido jurisprudencia respecto a qué debe entenderse por fundamentación y motivación, en los siguientes términos:</w:t>
      </w:r>
    </w:p>
    <w:p w:rsidR="006D46A6" w:rsidRPr="00BE3B9F" w:rsidRDefault="006D46A6" w:rsidP="00DF5E21">
      <w:pPr>
        <w:ind w:right="992"/>
        <w:jc w:val="both"/>
        <w:rPr>
          <w:rFonts w:ascii="Palatino Linotype" w:hAnsi="Palatino Linotype" w:cs="Arial"/>
        </w:rPr>
      </w:pPr>
    </w:p>
    <w:p w:rsidR="006D46A6" w:rsidRPr="00BE3B9F" w:rsidRDefault="006D46A6" w:rsidP="00DF5E21">
      <w:pPr>
        <w:pStyle w:val="Textoindependiente2"/>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i/>
          <w:sz w:val="22"/>
        </w:rPr>
        <w:lastRenderedPageBreak/>
        <w:t>“</w:t>
      </w:r>
      <w:r w:rsidRPr="00BE3B9F">
        <w:rPr>
          <w:rFonts w:ascii="Palatino Linotype" w:hAnsi="Palatino Linotype" w:cs="Arial"/>
          <w:b/>
          <w:i/>
          <w:sz w:val="22"/>
        </w:rPr>
        <w:t xml:space="preserve">FUNDAMENTACION Y MOTIVACION. </w:t>
      </w:r>
      <w:r w:rsidRPr="00BE3B9F">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6D46A6" w:rsidRPr="00BE3B9F" w:rsidRDefault="006D46A6" w:rsidP="00DF5E21">
      <w:pPr>
        <w:pStyle w:val="Textoindependiente2"/>
        <w:spacing w:after="0" w:line="240" w:lineRule="auto"/>
        <w:ind w:right="992"/>
        <w:contextualSpacing/>
        <w:jc w:val="both"/>
        <w:rPr>
          <w:rFonts w:ascii="Palatino Linotype" w:hAnsi="Palatino Linotype" w:cs="Arial"/>
          <w:i/>
        </w:rPr>
      </w:pPr>
    </w:p>
    <w:p w:rsidR="006D46A6" w:rsidRPr="00BE3B9F" w:rsidRDefault="006D46A6" w:rsidP="00DC34A9">
      <w:pPr>
        <w:spacing w:line="360" w:lineRule="auto"/>
        <w:jc w:val="both"/>
        <w:rPr>
          <w:rFonts w:ascii="Palatino Linotype" w:hAnsi="Palatino Linotype" w:cs="Arial"/>
        </w:rPr>
      </w:pPr>
      <w:r w:rsidRPr="00BE3B9F">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6D46A6" w:rsidRPr="00BE3B9F" w:rsidRDefault="006D46A6" w:rsidP="00DC34A9">
      <w:pPr>
        <w:spacing w:line="360" w:lineRule="auto"/>
        <w:jc w:val="both"/>
        <w:rPr>
          <w:rFonts w:ascii="Palatino Linotype" w:hAnsi="Palatino Linotype" w:cs="Arial"/>
        </w:rPr>
      </w:pPr>
    </w:p>
    <w:p w:rsidR="006D46A6" w:rsidRPr="00BE3B9F" w:rsidRDefault="006D46A6" w:rsidP="00DC34A9">
      <w:pPr>
        <w:spacing w:line="360" w:lineRule="auto"/>
        <w:jc w:val="both"/>
        <w:rPr>
          <w:rFonts w:ascii="Palatino Linotype" w:hAnsi="Palatino Linotype" w:cs="Arial"/>
        </w:rPr>
      </w:pPr>
      <w:r w:rsidRPr="00BE3B9F">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6D46A6" w:rsidRPr="00BE3B9F" w:rsidRDefault="006D46A6" w:rsidP="00DF5E21">
      <w:pPr>
        <w:ind w:right="992"/>
        <w:jc w:val="both"/>
        <w:rPr>
          <w:rFonts w:ascii="Palatino Linotype" w:hAnsi="Palatino Linotype" w:cs="Arial"/>
        </w:rPr>
      </w:pPr>
    </w:p>
    <w:p w:rsidR="006D46A6" w:rsidRPr="00BE3B9F" w:rsidRDefault="006D46A6" w:rsidP="00DF5E21">
      <w:pPr>
        <w:pStyle w:val="Textoindependiente2"/>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b/>
          <w:i/>
          <w:sz w:val="22"/>
        </w:rPr>
        <w:t>“FUNDAMENTACIÓN Y MOTIVACIÓN. EL ASPECTO FORMAL DE LA GARANTÍA Y SU FINALIDAD SE TRADUCEN EN EXPLICAR, JUSTIFICAR, POSIBILITAR LA DEFENSA Y COMUNICAR LA DECISIÓN</w:t>
      </w:r>
      <w:r w:rsidRPr="00BE3B9F">
        <w:rPr>
          <w:rFonts w:ascii="Palatino Linotype" w:hAnsi="Palatino Linotype" w:cs="Arial"/>
          <w:i/>
          <w:sz w:val="22"/>
        </w:rPr>
        <w:t xml:space="preserve">. El contenido formal de la garantía de legalidad prevista en el artículo 16 constitucional relativa a la </w:t>
      </w:r>
      <w:r w:rsidRPr="00BE3B9F">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BE3B9F">
        <w:rPr>
          <w:rFonts w:ascii="Palatino Linotype" w:hAnsi="Palatino Linotype" w:cs="Arial"/>
          <w:i/>
          <w:sz w:val="22"/>
        </w:rPr>
        <w:t xml:space="preserve">. Por tanto, </w:t>
      </w:r>
      <w:r w:rsidRPr="00BE3B9F">
        <w:rPr>
          <w:rFonts w:ascii="Palatino Linotype" w:hAnsi="Palatino Linotype" w:cs="Arial"/>
          <w:b/>
          <w:i/>
          <w:sz w:val="22"/>
        </w:rPr>
        <w:t>no basta que el acto de autoridad apenas observe una motivación pro forma pero de una manera incongruente, insuficiente o imprecisa</w:t>
      </w:r>
      <w:r w:rsidRPr="00BE3B9F">
        <w:rPr>
          <w:rFonts w:ascii="Palatino Linotype" w:hAnsi="Palatino Linotype" w:cs="Arial"/>
          <w:i/>
          <w:sz w:val="22"/>
        </w:rPr>
        <w:t>, que impida la finalidad del conocimiento, comprobación y defensa pertinente</w:t>
      </w:r>
      <w:r w:rsidRPr="00BE3B9F">
        <w:rPr>
          <w:rFonts w:ascii="Palatino Linotype" w:hAnsi="Palatino Linotype" w:cs="Arial"/>
          <w:b/>
          <w:i/>
          <w:sz w:val="22"/>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w:t>
      </w:r>
      <w:r w:rsidRPr="00BE3B9F">
        <w:rPr>
          <w:rFonts w:ascii="Palatino Linotype" w:hAnsi="Palatino Linotype" w:cs="Arial"/>
          <w:b/>
          <w:i/>
          <w:sz w:val="22"/>
        </w:rPr>
        <w:lastRenderedPageBreak/>
        <w:t>de pertenencia lógica de los hechos al derecho invocado, que es la subsunción</w:t>
      </w:r>
      <w:r w:rsidRPr="00BE3B9F">
        <w:rPr>
          <w:rFonts w:ascii="Palatino Linotype" w:hAnsi="Palatino Linotype" w:cs="Arial"/>
          <w:i/>
          <w:sz w:val="22"/>
        </w:rPr>
        <w:t>.”(Sic)</w:t>
      </w:r>
    </w:p>
    <w:p w:rsidR="006D46A6" w:rsidRPr="00BE3B9F" w:rsidRDefault="006D46A6" w:rsidP="00DF5E21">
      <w:pPr>
        <w:pStyle w:val="Textoindependiente2"/>
        <w:spacing w:after="0" w:line="240" w:lineRule="auto"/>
        <w:ind w:right="992"/>
        <w:contextualSpacing/>
        <w:jc w:val="both"/>
        <w:rPr>
          <w:rFonts w:ascii="Palatino Linotype" w:hAnsi="Palatino Linotype" w:cs="Arial"/>
          <w:i/>
        </w:rPr>
      </w:pPr>
    </w:p>
    <w:p w:rsidR="006D46A6" w:rsidRPr="00BE3B9F" w:rsidRDefault="006D46A6" w:rsidP="00DC34A9">
      <w:pPr>
        <w:spacing w:line="360" w:lineRule="auto"/>
        <w:jc w:val="both"/>
        <w:rPr>
          <w:rFonts w:ascii="Palatino Linotype" w:hAnsi="Palatino Linotype" w:cs="Arial"/>
        </w:rPr>
      </w:pPr>
      <w:r w:rsidRPr="00BE3B9F">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6D46A6" w:rsidRPr="00BE3B9F" w:rsidRDefault="006D46A6" w:rsidP="00DC34A9">
      <w:pPr>
        <w:spacing w:line="360" w:lineRule="auto"/>
        <w:jc w:val="both"/>
        <w:rPr>
          <w:rFonts w:ascii="Palatino Linotype" w:hAnsi="Palatino Linotype" w:cs="Arial"/>
        </w:rPr>
      </w:pPr>
    </w:p>
    <w:p w:rsidR="006D46A6" w:rsidRPr="00BE3B9F" w:rsidRDefault="006D46A6" w:rsidP="00DC34A9">
      <w:pPr>
        <w:spacing w:line="360" w:lineRule="auto"/>
        <w:jc w:val="both"/>
        <w:rPr>
          <w:rFonts w:ascii="Palatino Linotype" w:hAnsi="Palatino Linotype" w:cs="Arial"/>
        </w:rPr>
      </w:pPr>
      <w:r w:rsidRPr="00BE3B9F">
        <w:rPr>
          <w:rFonts w:ascii="Palatino Linotype" w:hAnsi="Palatino Linotype"/>
          <w:bCs/>
        </w:rPr>
        <w:t xml:space="preserve">Atento a lo anterior, </w:t>
      </w:r>
      <w:r w:rsidRPr="00BE3B9F">
        <w:rPr>
          <w:rFonts w:ascii="Palatino Linotype" w:hAnsi="Palatino Linotype" w:cs="Arial"/>
          <w:lang w:eastAsia="es-MX"/>
        </w:rPr>
        <w:t xml:space="preserve">es necesario hacer hincapié que no basta con que </w:t>
      </w:r>
      <w:r w:rsidRPr="00BE3B9F">
        <w:rPr>
          <w:rFonts w:ascii="Palatino Linotype" w:hAnsi="Palatino Linotype" w:cs="Arial"/>
          <w:b/>
          <w:lang w:eastAsia="es-MX"/>
        </w:rPr>
        <w:t xml:space="preserve">EL SUJETO OBLIGADO </w:t>
      </w:r>
      <w:r w:rsidRPr="00BE3B9F">
        <w:rPr>
          <w:rFonts w:ascii="Palatino Linotype" w:hAnsi="Palatino Linotype" w:cs="Arial"/>
          <w:lang w:eastAsia="es-MX"/>
        </w:rPr>
        <w:t xml:space="preserve">refiera su imposibilidad para la entrega de la información, sino que para el caso de que existan </w:t>
      </w:r>
      <w:r w:rsidRPr="00BE3B9F">
        <w:rPr>
          <w:rFonts w:ascii="Palatino Linotype" w:hAnsi="Palatino Linotype"/>
        </w:rPr>
        <w:t xml:space="preserve">causas presentes que impiden la publicidad de la información durante cierto periodo de tiempo, </w:t>
      </w:r>
      <w:r w:rsidRPr="00BE3B9F">
        <w:rPr>
          <w:rFonts w:ascii="Palatino Linotype" w:hAnsi="Palatino Linotype" w:cs="Arial"/>
          <w:lang w:eastAsia="es-MX"/>
        </w:rPr>
        <w:t xml:space="preserve">debe clasificar la información </w:t>
      </w:r>
      <w:r w:rsidRPr="00BE3B9F">
        <w:rPr>
          <w:rFonts w:ascii="Palatino Linotype" w:hAnsi="Palatino Linotype" w:cs="Arial"/>
        </w:rPr>
        <w:t xml:space="preserve">como reservada, precisar las razones objetivas por las que la apertura de la información generaría una afectación, asimismo es claro que los mismos deben aplicar de manera restrictiva y limitada las hipótesis de clasificación y no hacerlas valer de manera general. </w:t>
      </w:r>
    </w:p>
    <w:p w:rsidR="006D46A6" w:rsidRPr="00BE3B9F" w:rsidRDefault="006D46A6" w:rsidP="00DC34A9">
      <w:pPr>
        <w:spacing w:line="360" w:lineRule="auto"/>
        <w:jc w:val="both"/>
        <w:rPr>
          <w:rFonts w:ascii="Palatino Linotype" w:hAnsi="Palatino Linotype" w:cs="Arial"/>
        </w:rPr>
      </w:pPr>
    </w:p>
    <w:p w:rsidR="006D46A6" w:rsidRPr="00BE3B9F" w:rsidRDefault="006D46A6" w:rsidP="00DC34A9">
      <w:pPr>
        <w:spacing w:line="360" w:lineRule="auto"/>
        <w:jc w:val="both"/>
        <w:rPr>
          <w:rFonts w:ascii="Palatino Linotype" w:hAnsi="Palatino Linotype" w:cs="Arial"/>
        </w:rPr>
      </w:pPr>
      <w:r w:rsidRPr="00BE3B9F">
        <w:rPr>
          <w:rFonts w:ascii="Palatino Linotype" w:hAnsi="Palatino Linotype" w:cs="Arial"/>
        </w:rPr>
        <w:t xml:space="preserve">Es así que, derivado de la respuesta proporcionada por  </w:t>
      </w:r>
      <w:r w:rsidRPr="00BE3B9F">
        <w:rPr>
          <w:rFonts w:ascii="Palatino Linotype" w:hAnsi="Palatino Linotype" w:cs="Arial"/>
          <w:b/>
        </w:rPr>
        <w:t>EL SUJETO OBLIGADO</w:t>
      </w:r>
      <w:r w:rsidRPr="00BE3B9F">
        <w:rPr>
          <w:rFonts w:ascii="Palatino Linotype" w:hAnsi="Palatino Linotype" w:cs="Arial"/>
        </w:rPr>
        <w:t xml:space="preserve"> únicamente hace referencia a la imposibilidad de entregar el catálogo de conceptos solicitado y el programa de ejecución convenido, por contener los costos y montos de cada propuesta económica </w:t>
      </w:r>
      <w:r w:rsidR="00823EC5" w:rsidRPr="00BE3B9F">
        <w:rPr>
          <w:rFonts w:ascii="Palatino Linotype" w:hAnsi="Palatino Linotype" w:cs="Arial"/>
        </w:rPr>
        <w:t>que presentó la empresa contratada</w:t>
      </w:r>
      <w:r w:rsidRPr="00BE3B9F">
        <w:rPr>
          <w:rFonts w:ascii="Palatino Linotype" w:hAnsi="Palatino Linotype" w:cs="Arial"/>
        </w:rPr>
        <w:t>; sin embargo, es importante referir que dicho</w:t>
      </w:r>
      <w:r w:rsidR="00823EC5" w:rsidRPr="00BE3B9F">
        <w:rPr>
          <w:rFonts w:ascii="Palatino Linotype" w:hAnsi="Palatino Linotype" w:cs="Arial"/>
        </w:rPr>
        <w:t>s</w:t>
      </w:r>
      <w:r w:rsidRPr="00BE3B9F">
        <w:rPr>
          <w:rFonts w:ascii="Palatino Linotype" w:hAnsi="Palatino Linotype" w:cs="Arial"/>
        </w:rPr>
        <w:t xml:space="preserve"> documento</w:t>
      </w:r>
      <w:r w:rsidR="00823EC5" w:rsidRPr="00BE3B9F">
        <w:rPr>
          <w:rFonts w:ascii="Palatino Linotype" w:hAnsi="Palatino Linotype" w:cs="Arial"/>
        </w:rPr>
        <w:t>s</w:t>
      </w:r>
      <w:r w:rsidRPr="00BE3B9F">
        <w:rPr>
          <w:rFonts w:ascii="Palatino Linotype" w:hAnsi="Palatino Linotype" w:cs="Arial"/>
        </w:rPr>
        <w:t xml:space="preserve"> no puede ser considerado</w:t>
      </w:r>
      <w:r w:rsidR="00E518F6" w:rsidRPr="00BE3B9F">
        <w:rPr>
          <w:rFonts w:ascii="Palatino Linotype" w:hAnsi="Palatino Linotype" w:cs="Arial"/>
        </w:rPr>
        <w:t>s</w:t>
      </w:r>
      <w:r w:rsidRPr="00BE3B9F">
        <w:rPr>
          <w:rFonts w:ascii="Palatino Linotype" w:hAnsi="Palatino Linotype" w:cs="Arial"/>
        </w:rPr>
        <w:t xml:space="preserve"> como información reservada, pues dentro de las bases de la licitación pública, el catálogo de conceptos es uno de los documentos que el licitante debe acompañar a su propuesta, tal como lo señala el numeral 33 del Reglamento del Libro Décimo Segundo del Código Administrativo del Estado de México, el cual se inserta a continuación: </w:t>
      </w:r>
    </w:p>
    <w:p w:rsidR="006D46A6" w:rsidRPr="00BE3B9F" w:rsidRDefault="006D46A6" w:rsidP="00DF5E21">
      <w:pPr>
        <w:tabs>
          <w:tab w:val="left" w:pos="8222"/>
        </w:tabs>
        <w:ind w:right="992"/>
        <w:jc w:val="both"/>
        <w:rPr>
          <w:rFonts w:ascii="Palatino Linotype" w:hAnsi="Palatino Linotype" w:cs="Arial"/>
        </w:rPr>
      </w:pPr>
    </w:p>
    <w:p w:rsidR="006D46A6" w:rsidRPr="00BE3B9F" w:rsidRDefault="006D46A6" w:rsidP="00DF5E21">
      <w:pPr>
        <w:pStyle w:val="Textoindependiente2"/>
        <w:tabs>
          <w:tab w:val="left" w:pos="8222"/>
        </w:tabs>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i/>
          <w:sz w:val="22"/>
        </w:rPr>
        <w:t>“</w:t>
      </w:r>
      <w:r w:rsidRPr="00BE3B9F">
        <w:rPr>
          <w:rFonts w:ascii="Palatino Linotype" w:hAnsi="Palatino Linotype" w:cs="Arial"/>
          <w:b/>
          <w:i/>
          <w:sz w:val="22"/>
        </w:rPr>
        <w:t>Artículo 33.-</w:t>
      </w:r>
      <w:r w:rsidRPr="00BE3B9F">
        <w:rPr>
          <w:rFonts w:ascii="Palatino Linotype" w:hAnsi="Palatino Linotype" w:cs="Arial"/>
          <w:i/>
          <w:sz w:val="22"/>
        </w:rPr>
        <w:t xml:space="preserve"> Las bases de </w:t>
      </w:r>
      <w:r w:rsidRPr="00BE3B9F">
        <w:rPr>
          <w:rFonts w:ascii="Palatino Linotype" w:hAnsi="Palatino Linotype" w:cs="Arial"/>
          <w:b/>
          <w:i/>
          <w:sz w:val="22"/>
        </w:rPr>
        <w:t>licitación pública</w:t>
      </w:r>
      <w:r w:rsidRPr="00BE3B9F">
        <w:rPr>
          <w:rFonts w:ascii="Palatino Linotype" w:hAnsi="Palatino Linotype" w:cs="Arial"/>
          <w:i/>
          <w:sz w:val="22"/>
        </w:rPr>
        <w:t xml:space="preserve"> rigen para todos los participantes y precisan a los interesados la información sobre el objeto, alcance, requisitos y términos del proceso de licitación y la documentación que el lic</w:t>
      </w:r>
      <w:r w:rsidRPr="00BE3B9F">
        <w:rPr>
          <w:rFonts w:ascii="Palatino Linotype" w:hAnsi="Palatino Linotype" w:cs="Arial"/>
          <w:b/>
          <w:i/>
          <w:sz w:val="22"/>
        </w:rPr>
        <w:t>itante debe presentar acompañada a su propuesta</w:t>
      </w:r>
      <w:r w:rsidRPr="00BE3B9F">
        <w:rPr>
          <w:rFonts w:ascii="Palatino Linotype" w:hAnsi="Palatino Linotype" w:cs="Arial"/>
          <w:i/>
          <w:sz w:val="22"/>
        </w:rPr>
        <w:t xml:space="preserve">. Rigen para todos los participantes. Para su elaboración las dependencias, entidades y ayuntamientos considerarán: </w:t>
      </w:r>
    </w:p>
    <w:p w:rsidR="006D46A6" w:rsidRPr="00BE3B9F" w:rsidRDefault="006D46A6" w:rsidP="00DF5E21">
      <w:pPr>
        <w:pStyle w:val="Textoindependiente2"/>
        <w:tabs>
          <w:tab w:val="left" w:pos="8222"/>
        </w:tabs>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i/>
          <w:sz w:val="22"/>
        </w:rPr>
        <w:t xml:space="preserve">I. Los elementos necesarios para que la presentación de propuestas por los licitantes sea completa, uniforme y ordenada, de acuerdo a las características, magnitud y complejidad de los trabajos a realizar; </w:t>
      </w:r>
    </w:p>
    <w:p w:rsidR="006D46A6" w:rsidRPr="00BE3B9F" w:rsidRDefault="006D46A6" w:rsidP="00DF5E21">
      <w:pPr>
        <w:pStyle w:val="Textoindependiente2"/>
        <w:tabs>
          <w:tab w:val="left" w:pos="8222"/>
        </w:tabs>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i/>
          <w:sz w:val="22"/>
        </w:rPr>
        <w:t xml:space="preserve">II. Los instructivos y formatos a utilizar; </w:t>
      </w:r>
    </w:p>
    <w:p w:rsidR="006D46A6" w:rsidRPr="00BE3B9F" w:rsidRDefault="006D46A6" w:rsidP="00DF5E21">
      <w:pPr>
        <w:pStyle w:val="Textoindependiente2"/>
        <w:tabs>
          <w:tab w:val="left" w:pos="8222"/>
        </w:tabs>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i/>
          <w:sz w:val="22"/>
        </w:rPr>
        <w:t xml:space="preserve">III. Si la ejecución de los trabajos comprende más de un ejercicio presupuestal; </w:t>
      </w:r>
    </w:p>
    <w:p w:rsidR="006D46A6" w:rsidRPr="00BE3B9F" w:rsidRDefault="006D46A6" w:rsidP="00DF5E21">
      <w:pPr>
        <w:pStyle w:val="Textoindependiente2"/>
        <w:tabs>
          <w:tab w:val="left" w:pos="8222"/>
        </w:tabs>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i/>
          <w:sz w:val="22"/>
        </w:rPr>
        <w:t xml:space="preserve">IV. </w:t>
      </w:r>
      <w:r w:rsidRPr="00BE3B9F">
        <w:rPr>
          <w:rFonts w:ascii="Palatino Linotype" w:hAnsi="Palatino Linotype" w:cs="Arial"/>
          <w:b/>
          <w:i/>
          <w:sz w:val="22"/>
        </w:rPr>
        <w:t>El catálogo de conceptos,</w:t>
      </w:r>
      <w:r w:rsidRPr="00BE3B9F">
        <w:rPr>
          <w:rFonts w:ascii="Palatino Linotype" w:hAnsi="Palatino Linotype" w:cs="Arial"/>
          <w:i/>
          <w:sz w:val="22"/>
        </w:rPr>
        <w:t xml:space="preserve"> con sus partidas y subpartidas. En contratación a precio alzado, las actividades y subactividades que comprenda; </w:t>
      </w:r>
    </w:p>
    <w:p w:rsidR="006D46A6" w:rsidRPr="00BE3B9F" w:rsidRDefault="006D46A6" w:rsidP="00DF5E21">
      <w:pPr>
        <w:pStyle w:val="Textoindependiente2"/>
        <w:tabs>
          <w:tab w:val="left" w:pos="8222"/>
        </w:tabs>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i/>
          <w:sz w:val="22"/>
        </w:rPr>
        <w:t xml:space="preserve">V. Los requisitos y documentos que se requieren para cada obra o servicio; </w:t>
      </w:r>
    </w:p>
    <w:p w:rsidR="006D46A6" w:rsidRPr="00BE3B9F" w:rsidRDefault="006D46A6" w:rsidP="00DF5E21">
      <w:pPr>
        <w:pStyle w:val="Textoindependiente2"/>
        <w:tabs>
          <w:tab w:val="left" w:pos="8222"/>
        </w:tabs>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i/>
          <w:sz w:val="22"/>
        </w:rPr>
        <w:t xml:space="preserve">VI. El calendario del proceso de licitación y el lugar, fecha y hora para: </w:t>
      </w:r>
    </w:p>
    <w:p w:rsidR="006D46A6" w:rsidRPr="00BE3B9F" w:rsidRDefault="006D46A6" w:rsidP="00DF5E21">
      <w:pPr>
        <w:pStyle w:val="Textoindependiente2"/>
        <w:tabs>
          <w:tab w:val="left" w:pos="8222"/>
        </w:tabs>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i/>
          <w:sz w:val="22"/>
        </w:rPr>
        <w:t xml:space="preserve">a. La consulta y venta de bases. </w:t>
      </w:r>
    </w:p>
    <w:p w:rsidR="006D46A6" w:rsidRPr="00BE3B9F" w:rsidRDefault="006D46A6" w:rsidP="00DF5E21">
      <w:pPr>
        <w:pStyle w:val="Textoindependiente2"/>
        <w:tabs>
          <w:tab w:val="left" w:pos="8222"/>
        </w:tabs>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i/>
          <w:sz w:val="22"/>
        </w:rPr>
        <w:t xml:space="preserve">b. La junta de aclaraciones. </w:t>
      </w:r>
    </w:p>
    <w:p w:rsidR="006D46A6" w:rsidRPr="00BE3B9F" w:rsidRDefault="006D46A6" w:rsidP="00DF5E21">
      <w:pPr>
        <w:pStyle w:val="Textoindependiente2"/>
        <w:tabs>
          <w:tab w:val="left" w:pos="8222"/>
        </w:tabs>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i/>
          <w:sz w:val="22"/>
        </w:rPr>
        <w:t xml:space="preserve">c. La visita al sitio de los trabajos. </w:t>
      </w:r>
    </w:p>
    <w:p w:rsidR="006D46A6" w:rsidRPr="00BE3B9F" w:rsidRDefault="006D46A6" w:rsidP="00DF5E21">
      <w:pPr>
        <w:pStyle w:val="Textoindependiente2"/>
        <w:tabs>
          <w:tab w:val="left" w:pos="8222"/>
        </w:tabs>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i/>
          <w:sz w:val="22"/>
        </w:rPr>
        <w:t xml:space="preserve">d. La presentación y apertura de propuestas. </w:t>
      </w:r>
    </w:p>
    <w:p w:rsidR="006D46A6" w:rsidRPr="00BE3B9F" w:rsidRDefault="006D46A6" w:rsidP="00DF5E21">
      <w:pPr>
        <w:pStyle w:val="Textoindependiente2"/>
        <w:tabs>
          <w:tab w:val="left" w:pos="8222"/>
        </w:tabs>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i/>
          <w:sz w:val="22"/>
        </w:rPr>
        <w:t xml:space="preserve">e. La comunicación del fallo y adjudicación. </w:t>
      </w:r>
    </w:p>
    <w:p w:rsidR="006D46A6" w:rsidRPr="00BE3B9F" w:rsidRDefault="006D46A6" w:rsidP="00DF5E21">
      <w:pPr>
        <w:pStyle w:val="Textoindependiente2"/>
        <w:tabs>
          <w:tab w:val="left" w:pos="8222"/>
        </w:tabs>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i/>
          <w:sz w:val="22"/>
        </w:rPr>
        <w:t>VII. El presupuesto base que resulta de aplicar al catálogo de conceptos y cantidades de trabajo, los precios unitarios determinados de acuerdo a las características, magnitud y complejidad de los trabajos.”</w:t>
      </w:r>
    </w:p>
    <w:p w:rsidR="006D46A6" w:rsidRPr="00BE3B9F" w:rsidRDefault="006D46A6" w:rsidP="00DF5E21">
      <w:pPr>
        <w:pStyle w:val="Textoindependiente2"/>
        <w:tabs>
          <w:tab w:val="left" w:pos="8222"/>
        </w:tabs>
        <w:spacing w:after="0" w:line="240" w:lineRule="auto"/>
        <w:ind w:left="709" w:right="992"/>
        <w:contextualSpacing/>
        <w:jc w:val="both"/>
        <w:rPr>
          <w:rFonts w:ascii="Palatino Linotype" w:hAnsi="Palatino Linotype" w:cs="Arial"/>
          <w:i/>
          <w:sz w:val="22"/>
        </w:rPr>
      </w:pPr>
      <w:r w:rsidRPr="00BE3B9F">
        <w:rPr>
          <w:rFonts w:ascii="Palatino Linotype" w:hAnsi="Palatino Linotype" w:cs="Arial"/>
          <w:i/>
          <w:sz w:val="22"/>
        </w:rPr>
        <w:t>(Énfasis añadido)</w:t>
      </w:r>
    </w:p>
    <w:p w:rsidR="006D46A6" w:rsidRPr="00BE3B9F" w:rsidRDefault="006D46A6" w:rsidP="00DF5E21">
      <w:pPr>
        <w:tabs>
          <w:tab w:val="left" w:pos="8222"/>
        </w:tabs>
        <w:ind w:right="992"/>
        <w:jc w:val="both"/>
        <w:rPr>
          <w:rFonts w:ascii="Palatino Linotype" w:hAnsi="Palatino Linotype" w:cs="Arial"/>
        </w:rPr>
      </w:pPr>
    </w:p>
    <w:p w:rsidR="005975B5" w:rsidRPr="00BE3B9F" w:rsidRDefault="00823EC5" w:rsidP="00DC34A9">
      <w:pPr>
        <w:autoSpaceDE w:val="0"/>
        <w:autoSpaceDN w:val="0"/>
        <w:adjustRightInd w:val="0"/>
        <w:spacing w:line="360" w:lineRule="auto"/>
        <w:ind w:right="-91"/>
        <w:contextualSpacing/>
        <w:jc w:val="both"/>
        <w:rPr>
          <w:rFonts w:ascii="Palatino Linotype" w:hAnsi="Palatino Linotype"/>
          <w:color w:val="000000" w:themeColor="text1"/>
          <w:lang w:val="es-MX" w:eastAsia="en-US"/>
        </w:rPr>
      </w:pPr>
      <w:r w:rsidRPr="00BE3B9F">
        <w:rPr>
          <w:rFonts w:ascii="Palatino Linotype" w:hAnsi="Palatino Linotype"/>
          <w:color w:val="000000" w:themeColor="text1"/>
          <w:lang w:val="es-MX" w:eastAsia="en-US"/>
        </w:rPr>
        <w:t xml:space="preserve">Derivado de lo anterior, y en razón de que los programas de </w:t>
      </w:r>
      <w:proofErr w:type="gramStart"/>
      <w:r w:rsidRPr="00BE3B9F">
        <w:rPr>
          <w:rFonts w:ascii="Palatino Linotype" w:hAnsi="Palatino Linotype"/>
          <w:color w:val="000000" w:themeColor="text1"/>
          <w:lang w:val="es-MX" w:eastAsia="en-US"/>
        </w:rPr>
        <w:t>ejecución convenidos</w:t>
      </w:r>
      <w:proofErr w:type="gramEnd"/>
      <w:r w:rsidRPr="00BE3B9F">
        <w:rPr>
          <w:rFonts w:ascii="Palatino Linotype" w:hAnsi="Palatino Linotype"/>
          <w:color w:val="000000" w:themeColor="text1"/>
          <w:lang w:val="es-MX" w:eastAsia="en-US"/>
        </w:rPr>
        <w:t xml:space="preserve"> contiene los costos de los trabajos convenidos; este Órgano Garante determina que no es procedente su clasificación, por lo que determina ordenar su entrega de ser procedente en versión pública. </w:t>
      </w:r>
    </w:p>
    <w:p w:rsidR="00823EC5" w:rsidRPr="00BE3B9F" w:rsidRDefault="00823EC5" w:rsidP="00DC34A9">
      <w:pPr>
        <w:autoSpaceDE w:val="0"/>
        <w:autoSpaceDN w:val="0"/>
        <w:adjustRightInd w:val="0"/>
        <w:spacing w:line="360" w:lineRule="auto"/>
        <w:ind w:right="-91"/>
        <w:contextualSpacing/>
        <w:jc w:val="both"/>
        <w:rPr>
          <w:rFonts w:ascii="Palatino Linotype" w:hAnsi="Palatino Linotype"/>
          <w:color w:val="000000" w:themeColor="text1"/>
          <w:lang w:val="es-MX" w:eastAsia="en-US"/>
        </w:rPr>
      </w:pPr>
    </w:p>
    <w:p w:rsidR="00A866B9" w:rsidRPr="00BE3B9F" w:rsidRDefault="00823EC5" w:rsidP="00A866B9">
      <w:pPr>
        <w:autoSpaceDE w:val="0"/>
        <w:autoSpaceDN w:val="0"/>
        <w:adjustRightInd w:val="0"/>
        <w:spacing w:line="360" w:lineRule="auto"/>
        <w:ind w:right="-91"/>
        <w:contextualSpacing/>
        <w:jc w:val="both"/>
        <w:rPr>
          <w:rFonts w:ascii="Palatino Linotype" w:hAnsi="Palatino Linotype"/>
          <w:color w:val="000000" w:themeColor="text1"/>
          <w:lang w:val="es-MX" w:eastAsia="en-US"/>
        </w:rPr>
      </w:pPr>
      <w:r w:rsidRPr="00BE3B9F">
        <w:rPr>
          <w:rFonts w:ascii="Palatino Linotype" w:hAnsi="Palatino Linotype"/>
          <w:color w:val="000000" w:themeColor="text1"/>
          <w:lang w:val="es-MX" w:eastAsia="en-US"/>
        </w:rPr>
        <w:t>Ahora bien</w:t>
      </w:r>
      <w:r w:rsidR="00E518F6" w:rsidRPr="00BE3B9F">
        <w:rPr>
          <w:rFonts w:ascii="Palatino Linotype" w:hAnsi="Palatino Linotype"/>
          <w:color w:val="000000" w:themeColor="text1"/>
          <w:lang w:val="es-MX" w:eastAsia="en-US"/>
        </w:rPr>
        <w:t>,</w:t>
      </w:r>
      <w:r w:rsidRPr="00BE3B9F">
        <w:rPr>
          <w:rFonts w:ascii="Palatino Linotype" w:hAnsi="Palatino Linotype"/>
          <w:color w:val="000000" w:themeColor="text1"/>
          <w:lang w:val="es-MX" w:eastAsia="en-US"/>
        </w:rPr>
        <w:t xml:space="preserve"> por cuanto hace al </w:t>
      </w:r>
      <w:r w:rsidR="00890829" w:rsidRPr="00BE3B9F">
        <w:rPr>
          <w:rFonts w:ascii="Palatino Linotype" w:hAnsi="Palatino Linotype"/>
          <w:color w:val="000000" w:themeColor="text1"/>
          <w:lang w:val="es-MX" w:eastAsia="en-US"/>
        </w:rPr>
        <w:t>catálogo</w:t>
      </w:r>
      <w:r w:rsidRPr="00BE3B9F">
        <w:rPr>
          <w:rFonts w:ascii="Palatino Linotype" w:hAnsi="Palatino Linotype"/>
          <w:color w:val="000000" w:themeColor="text1"/>
          <w:lang w:val="es-MX" w:eastAsia="en-US"/>
        </w:rPr>
        <w:t xml:space="preserve"> de conceptos y programas de ejecución convenidos derivados de las licitaciones </w:t>
      </w:r>
      <w:r w:rsidR="00890829" w:rsidRPr="00BE3B9F">
        <w:rPr>
          <w:rFonts w:ascii="Palatino Linotype" w:hAnsi="Palatino Linotype" w:cs="Arial"/>
        </w:rPr>
        <w:t xml:space="preserve">LO-915114884-E11-2018, LO-915114884-E12-2018, LO-915114884-E13-2018 y LO-915114884-E18-2018, </w:t>
      </w:r>
      <w:r w:rsidR="00890829" w:rsidRPr="00BE3B9F">
        <w:rPr>
          <w:rFonts w:ascii="Palatino Linotype" w:hAnsi="Palatino Linotype" w:cs="Arial"/>
          <w:b/>
        </w:rPr>
        <w:t xml:space="preserve">EL SUJETO OBLIGADO </w:t>
      </w:r>
      <w:r w:rsidR="00890829" w:rsidRPr="00BE3B9F">
        <w:rPr>
          <w:rFonts w:ascii="Palatino Linotype" w:hAnsi="Palatino Linotype" w:cs="Arial"/>
        </w:rPr>
        <w:t xml:space="preserve">no remitió información al respecto, refiriendo para que, después de una búsqueda </w:t>
      </w:r>
      <w:r w:rsidR="00890829" w:rsidRPr="00BE3B9F">
        <w:rPr>
          <w:rFonts w:ascii="Palatino Linotype" w:hAnsi="Palatino Linotype" w:cs="Arial"/>
        </w:rPr>
        <w:lastRenderedPageBreak/>
        <w:t xml:space="preserve">exhaustiva, la información no fue localizada; atento a ello, </w:t>
      </w:r>
      <w:r w:rsidR="00890829" w:rsidRPr="00BE3B9F">
        <w:rPr>
          <w:rFonts w:ascii="Palatino Linotype" w:hAnsi="Palatino Linotype"/>
          <w:color w:val="000000" w:themeColor="text1"/>
          <w:lang w:val="es-MX" w:eastAsia="en-US"/>
        </w:rPr>
        <w:t xml:space="preserve">este Órgano Garante determina ordenar al </w:t>
      </w:r>
      <w:r w:rsidR="00890829" w:rsidRPr="00BE3B9F">
        <w:rPr>
          <w:rFonts w:ascii="Palatino Linotype" w:hAnsi="Palatino Linotype"/>
          <w:b/>
          <w:color w:val="000000" w:themeColor="text1"/>
          <w:lang w:val="es-MX" w:eastAsia="en-US"/>
        </w:rPr>
        <w:t xml:space="preserve">SUJETO OBLIGADO </w:t>
      </w:r>
      <w:r w:rsidR="00890829" w:rsidRPr="00BE3B9F">
        <w:rPr>
          <w:rFonts w:ascii="Palatino Linotype" w:hAnsi="Palatino Linotype"/>
          <w:color w:val="000000" w:themeColor="text1"/>
          <w:lang w:val="es-MX" w:eastAsia="en-US"/>
        </w:rPr>
        <w:t xml:space="preserve">realice nuevamente una búsqueda exhaustiva y razonable de dichos documentos y haga entrega de los mismos; y. </w:t>
      </w:r>
      <w:r w:rsidR="00A866B9" w:rsidRPr="00BE3B9F">
        <w:rPr>
          <w:rFonts w:ascii="Palatino Linotype" w:hAnsi="Palatino Linotype"/>
          <w:color w:val="000000" w:themeColor="text1"/>
          <w:lang w:val="es-MX" w:eastAsia="en-US"/>
        </w:rPr>
        <w:t xml:space="preserve">para el caso de que </w:t>
      </w:r>
      <w:r w:rsidR="00A866B9" w:rsidRPr="00BE3B9F">
        <w:rPr>
          <w:rFonts w:ascii="Palatino Linotype" w:hAnsi="Palatino Linotype" w:cs="Arial"/>
        </w:rPr>
        <w:t xml:space="preserve">la información no haya sido generado basta con que lo haga del conocimiento al particular al momento de dar cumplimiento a la presente resolución; sin embargo para el caso de que la información si haya sido generada pero no sea localizada, </w:t>
      </w:r>
      <w:r w:rsidR="00A866B9" w:rsidRPr="00BE3B9F">
        <w:rPr>
          <w:rFonts w:ascii="Palatino Linotype" w:hAnsi="Palatino Linotype" w:cs="Arial"/>
          <w:b/>
        </w:rPr>
        <w:t xml:space="preserve">EL SUJETO OBLIGADO </w:t>
      </w:r>
      <w:r w:rsidR="00A866B9" w:rsidRPr="00BE3B9F">
        <w:rPr>
          <w:rFonts w:ascii="Palatino Linotype" w:hAnsi="Palatino Linotype" w:cs="Arial"/>
        </w:rPr>
        <w:t>deberá a través de su Comité de Transparencia a emitir el Acuerdo de Inexistencia</w:t>
      </w:r>
      <w:r w:rsidR="00A866B9" w:rsidRPr="00BE3B9F">
        <w:rPr>
          <w:rFonts w:ascii="Palatino Linotype" w:eastAsia="Calibri" w:hAnsi="Palatino Linotype" w:cs="Arial"/>
        </w:rPr>
        <w:t xml:space="preserve">, cumpliendo con las formalidades precisadas anteriormente. </w:t>
      </w:r>
    </w:p>
    <w:p w:rsidR="00890829" w:rsidRPr="00BE3B9F" w:rsidRDefault="00890829" w:rsidP="00DC34A9">
      <w:pPr>
        <w:autoSpaceDE w:val="0"/>
        <w:autoSpaceDN w:val="0"/>
        <w:adjustRightInd w:val="0"/>
        <w:spacing w:line="360" w:lineRule="auto"/>
        <w:ind w:right="-91"/>
        <w:contextualSpacing/>
        <w:jc w:val="both"/>
        <w:rPr>
          <w:rFonts w:ascii="Palatino Linotype" w:hAnsi="Palatino Linotype"/>
          <w:color w:val="000000" w:themeColor="text1"/>
          <w:lang w:val="es-MX" w:eastAsia="en-US"/>
        </w:rPr>
      </w:pPr>
    </w:p>
    <w:p w:rsidR="00890829" w:rsidRPr="00BE3B9F" w:rsidRDefault="00890829" w:rsidP="00DC34A9">
      <w:pPr>
        <w:autoSpaceDE w:val="0"/>
        <w:autoSpaceDN w:val="0"/>
        <w:adjustRightInd w:val="0"/>
        <w:spacing w:line="360" w:lineRule="auto"/>
        <w:ind w:right="-91"/>
        <w:contextualSpacing/>
        <w:jc w:val="both"/>
        <w:rPr>
          <w:rFonts w:ascii="Palatino Linotype" w:hAnsi="Palatino Linotype"/>
          <w:color w:val="000000" w:themeColor="text1"/>
          <w:lang w:val="es-MX" w:eastAsia="en-US"/>
        </w:rPr>
      </w:pPr>
      <w:r w:rsidRPr="00BE3B9F">
        <w:rPr>
          <w:rFonts w:ascii="Palatino Linotype" w:hAnsi="Palatino Linotype"/>
          <w:color w:val="000000" w:themeColor="text1"/>
          <w:lang w:val="es-MX" w:eastAsia="en-US"/>
        </w:rPr>
        <w:t xml:space="preserve">Finalmente, por cuanto hace a la solicitud realizada por el particular identificada con el número de solicitud </w:t>
      </w:r>
      <w:hyperlink r:id="rId142" w:history="1">
        <w:r w:rsidRPr="00BE3B9F">
          <w:rPr>
            <w:rFonts w:ascii="Palatino Linotype" w:hAnsi="Palatino Linotype"/>
            <w:color w:val="000000" w:themeColor="text1"/>
            <w:lang w:val="es-MX" w:eastAsia="en-US"/>
          </w:rPr>
          <w:t>00236/SOPEM/IP/2018</w:t>
        </w:r>
      </w:hyperlink>
      <w:r w:rsidRPr="00BE3B9F">
        <w:rPr>
          <w:rFonts w:ascii="Palatino Linotype" w:hAnsi="Palatino Linotype"/>
          <w:color w:val="000000" w:themeColor="text1"/>
          <w:lang w:val="es-MX" w:eastAsia="en-US"/>
        </w:rPr>
        <w:t xml:space="preserve">, relacionada con los avances físicos y financieros que haya elaborado desde </w:t>
      </w:r>
      <w:r w:rsidR="00A866B9" w:rsidRPr="00BE3B9F">
        <w:rPr>
          <w:rFonts w:ascii="Palatino Linotype" w:hAnsi="Palatino Linotype" w:cs="Arial"/>
        </w:rPr>
        <w:t>la fecha de suscripción del contrato hasta el 21 de noviembre de 2018</w:t>
      </w:r>
      <w:r w:rsidRPr="00BE3B9F">
        <w:rPr>
          <w:rFonts w:ascii="Palatino Linotype" w:hAnsi="Palatino Linotype"/>
          <w:color w:val="000000" w:themeColor="text1"/>
          <w:lang w:val="es-MX" w:eastAsia="en-US"/>
        </w:rPr>
        <w:t xml:space="preserve">, de las licitaciones precisadas en la solicitud; al respecto </w:t>
      </w:r>
      <w:r w:rsidRPr="00BE3B9F">
        <w:rPr>
          <w:rFonts w:ascii="Palatino Linotype" w:hAnsi="Palatino Linotype"/>
          <w:b/>
          <w:color w:val="000000" w:themeColor="text1"/>
          <w:lang w:val="es-MX" w:eastAsia="en-US"/>
        </w:rPr>
        <w:t xml:space="preserve">EL SUJETO OBLIGADO </w:t>
      </w:r>
      <w:r w:rsidRPr="00BE3B9F">
        <w:rPr>
          <w:rFonts w:ascii="Palatino Linotype" w:hAnsi="Palatino Linotype"/>
          <w:color w:val="000000" w:themeColor="text1"/>
          <w:lang w:val="es-MX" w:eastAsia="en-US"/>
        </w:rPr>
        <w:t xml:space="preserve">adjuntó mediante Informe Justificado el avance solicitado al veintiuno de noviembre de dos mil dieciocho, para mayor referencia se inserta a manera de ejemplo la siguiente imagen: </w:t>
      </w:r>
    </w:p>
    <w:p w:rsidR="00890829" w:rsidRPr="00BE3B9F" w:rsidRDefault="00890829" w:rsidP="00DC34A9">
      <w:pPr>
        <w:autoSpaceDE w:val="0"/>
        <w:autoSpaceDN w:val="0"/>
        <w:adjustRightInd w:val="0"/>
        <w:spacing w:line="360" w:lineRule="auto"/>
        <w:ind w:right="-91"/>
        <w:contextualSpacing/>
        <w:jc w:val="center"/>
        <w:rPr>
          <w:rFonts w:ascii="Palatino Linotype" w:hAnsi="Palatino Linotype"/>
          <w:color w:val="000000" w:themeColor="text1"/>
          <w:lang w:val="es-MX" w:eastAsia="en-US"/>
        </w:rPr>
      </w:pPr>
      <w:r w:rsidRPr="00BE3B9F">
        <w:rPr>
          <w:rFonts w:ascii="Palatino Linotype" w:hAnsi="Palatino Linotype"/>
          <w:noProof/>
          <w:color w:val="000000" w:themeColor="text1"/>
          <w:lang w:val="es-MX" w:eastAsia="es-MX"/>
        </w:rPr>
        <w:lastRenderedPageBreak/>
        <w:drawing>
          <wp:inline distT="0" distB="0" distL="0" distR="0">
            <wp:extent cx="5662295" cy="5404513"/>
            <wp:effectExtent l="0" t="0" r="0"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PNG"/>
                    <pic:cNvPicPr/>
                  </pic:nvPicPr>
                  <pic:blipFill rotWithShape="1">
                    <a:blip r:embed="rId143">
                      <a:extLst>
                        <a:ext uri="{28A0092B-C50C-407E-A947-70E740481C1C}">
                          <a14:useLocalDpi xmlns:a14="http://schemas.microsoft.com/office/drawing/2010/main" val="0"/>
                        </a:ext>
                      </a:extLst>
                    </a:blip>
                    <a:srcRect b="24139"/>
                    <a:stretch/>
                  </pic:blipFill>
                  <pic:spPr bwMode="auto">
                    <a:xfrm>
                      <a:off x="0" y="0"/>
                      <a:ext cx="5691479" cy="5432368"/>
                    </a:xfrm>
                    <a:prstGeom prst="rect">
                      <a:avLst/>
                    </a:prstGeom>
                    <a:ln>
                      <a:noFill/>
                    </a:ln>
                    <a:extLst>
                      <a:ext uri="{53640926-AAD7-44D8-BBD7-CCE9431645EC}">
                        <a14:shadowObscured xmlns:a14="http://schemas.microsoft.com/office/drawing/2010/main"/>
                      </a:ext>
                    </a:extLst>
                  </pic:spPr>
                </pic:pic>
              </a:graphicData>
            </a:graphic>
          </wp:inline>
        </w:drawing>
      </w:r>
    </w:p>
    <w:p w:rsidR="00965EDA" w:rsidRPr="00BE3B9F" w:rsidRDefault="00226852" w:rsidP="00DC34A9">
      <w:pPr>
        <w:autoSpaceDE w:val="0"/>
        <w:autoSpaceDN w:val="0"/>
        <w:adjustRightInd w:val="0"/>
        <w:spacing w:line="360" w:lineRule="auto"/>
        <w:ind w:right="-91"/>
        <w:contextualSpacing/>
        <w:jc w:val="both"/>
        <w:rPr>
          <w:rFonts w:ascii="Palatino Linotype" w:hAnsi="Palatino Linotype"/>
          <w:color w:val="000000" w:themeColor="text1"/>
          <w:lang w:val="es-MX" w:eastAsia="en-US"/>
        </w:rPr>
      </w:pPr>
      <w:r w:rsidRPr="00BE3B9F">
        <w:rPr>
          <w:rFonts w:ascii="Palatino Linotype" w:hAnsi="Palatino Linotype"/>
          <w:color w:val="000000" w:themeColor="text1"/>
          <w:lang w:val="es-MX" w:eastAsia="en-US"/>
        </w:rPr>
        <w:t xml:space="preserve">De lo anterior, se puede advertir que </w:t>
      </w:r>
      <w:r w:rsidRPr="00BE3B9F">
        <w:rPr>
          <w:rFonts w:ascii="Palatino Linotype" w:hAnsi="Palatino Linotype"/>
          <w:b/>
          <w:color w:val="000000" w:themeColor="text1"/>
          <w:lang w:val="es-MX" w:eastAsia="en-US"/>
        </w:rPr>
        <w:t xml:space="preserve">EL SUJETO OBLIGADO </w:t>
      </w:r>
      <w:r w:rsidRPr="00BE3B9F">
        <w:rPr>
          <w:rFonts w:ascii="Palatino Linotype" w:hAnsi="Palatino Linotype"/>
          <w:color w:val="000000" w:themeColor="text1"/>
          <w:lang w:val="es-MX" w:eastAsia="en-US"/>
        </w:rPr>
        <w:t xml:space="preserve">atendió parcialmente la solicitud, ello en razón de que omitió hacer entrega de los avances físicos y financieros que elaboró desde </w:t>
      </w:r>
      <w:r w:rsidR="00A866B9" w:rsidRPr="00BE3B9F">
        <w:rPr>
          <w:rFonts w:ascii="Palatino Linotype" w:hAnsi="Palatino Linotype" w:cs="Arial"/>
        </w:rPr>
        <w:t>la fecha de suscripción del contrato hasta el 21 de noviembre de 2018</w:t>
      </w:r>
      <w:r w:rsidR="003F62CF" w:rsidRPr="00BE3B9F">
        <w:rPr>
          <w:rFonts w:ascii="Palatino Linotype" w:hAnsi="Palatino Linotype"/>
          <w:color w:val="000000" w:themeColor="text1"/>
          <w:lang w:val="es-MX" w:eastAsia="en-US"/>
        </w:rPr>
        <w:t xml:space="preserve">; en consecuencia, este Órgano Garante determina ordenar la entrega de la información faltante. </w:t>
      </w:r>
    </w:p>
    <w:p w:rsidR="003F62CF" w:rsidRPr="00BE3B9F" w:rsidRDefault="003F62CF" w:rsidP="00DC34A9">
      <w:pPr>
        <w:autoSpaceDE w:val="0"/>
        <w:autoSpaceDN w:val="0"/>
        <w:adjustRightInd w:val="0"/>
        <w:spacing w:line="360" w:lineRule="auto"/>
        <w:ind w:right="-91"/>
        <w:contextualSpacing/>
        <w:jc w:val="both"/>
        <w:rPr>
          <w:rFonts w:ascii="Palatino Linotype" w:hAnsi="Palatino Linotype"/>
          <w:color w:val="000000" w:themeColor="text1"/>
          <w:lang w:val="es-MX" w:eastAsia="en-US"/>
        </w:rPr>
      </w:pPr>
    </w:p>
    <w:p w:rsidR="003F62CF" w:rsidRPr="00BE3B9F" w:rsidRDefault="003F62CF" w:rsidP="00DC34A9">
      <w:pPr>
        <w:spacing w:line="360" w:lineRule="auto"/>
        <w:jc w:val="both"/>
        <w:rPr>
          <w:rFonts w:ascii="Palatino Linotype" w:hAnsi="Palatino Linotype" w:cs="Arial"/>
          <w:lang w:val="es-ES_tradnl"/>
        </w:rPr>
      </w:pPr>
      <w:r w:rsidRPr="00BE3B9F">
        <w:rPr>
          <w:rFonts w:ascii="Palatino Linotype" w:hAnsi="Palatino Linotype" w:cs="Arial"/>
          <w:color w:val="000000"/>
        </w:rPr>
        <w:lastRenderedPageBreak/>
        <w:t xml:space="preserve">Antes de concluir, es importante señalar que en razón de que </w:t>
      </w:r>
      <w:r w:rsidRPr="00BE3B9F">
        <w:rPr>
          <w:rFonts w:ascii="Palatino Linotype" w:hAnsi="Palatino Linotype" w:cs="Arial"/>
          <w:b/>
          <w:color w:val="000000"/>
        </w:rPr>
        <w:t xml:space="preserve">EL SUJETO OBLIGADO </w:t>
      </w:r>
      <w:r w:rsidRPr="00BE3B9F">
        <w:rPr>
          <w:rFonts w:ascii="Palatino Linotype" w:hAnsi="Palatino Linotype" w:cs="Arial"/>
        </w:rPr>
        <w:t xml:space="preserve">fue omiso en entregar la respuesta a la solicitud de información pública y dado que el recurso de revisión materia del presente asunto, </w:t>
      </w:r>
      <w:r w:rsidRPr="00BE3B9F">
        <w:rPr>
          <w:rFonts w:ascii="Palatino Linotype" w:hAnsi="Palatino Linotype"/>
        </w:rPr>
        <w:t xml:space="preserve">no es el medio para investigar y en su caso, sancionar a servidores públicos </w:t>
      </w:r>
      <w:r w:rsidRPr="00BE3B9F">
        <w:rPr>
          <w:rFonts w:ascii="Palatino Linotype" w:hAnsi="Palatino Linotype"/>
          <w:b/>
          <w:u w:val="single"/>
        </w:rPr>
        <w:t>por la omisión de la entrega de información pública</w:t>
      </w:r>
      <w:r w:rsidRPr="00BE3B9F">
        <w:rPr>
          <w:rFonts w:ascii="Palatino Linotype" w:hAnsi="Palatino Linotype"/>
        </w:rPr>
        <w:t xml:space="preserve">, toda vez que el artículo 163 de la Ley de la materia, prevé el plazo de respuesta a atención a solicitudes de información; asimismo, derivado que mediante Informes Justificados rendidos en los recursos de revisión </w:t>
      </w:r>
      <w:r w:rsidRPr="00BE3B9F">
        <w:rPr>
          <w:rFonts w:ascii="Palatino Linotype" w:hAnsi="Palatino Linotype"/>
          <w:b/>
        </w:rPr>
        <w:t>00062/INFOEM/IP/RR/2019</w:t>
      </w:r>
      <w:r w:rsidRPr="00BE3B9F">
        <w:rPr>
          <w:rFonts w:ascii="Palatino Linotype" w:hAnsi="Palatino Linotype"/>
        </w:rPr>
        <w:t>,</w:t>
      </w:r>
      <w:r w:rsidRPr="00BE3B9F">
        <w:rPr>
          <w:rFonts w:ascii="Palatino Linotype" w:hAnsi="Palatino Linotype"/>
          <w:b/>
        </w:rPr>
        <w:t xml:space="preserve"> 00064/INFOEM/IP/RR/2019</w:t>
      </w:r>
      <w:r w:rsidRPr="00BE3B9F">
        <w:rPr>
          <w:rFonts w:ascii="Palatino Linotype" w:hAnsi="Palatino Linotype"/>
        </w:rPr>
        <w:t>,</w:t>
      </w:r>
      <w:r w:rsidRPr="00BE3B9F">
        <w:rPr>
          <w:rFonts w:ascii="Palatino Linotype" w:hAnsi="Palatino Linotype"/>
          <w:b/>
        </w:rPr>
        <w:t xml:space="preserve"> 00065/INFOEM/IP/RR/2019</w:t>
      </w:r>
      <w:r w:rsidRPr="00BE3B9F">
        <w:rPr>
          <w:rFonts w:ascii="Palatino Linotype" w:hAnsi="Palatino Linotype"/>
        </w:rPr>
        <w:t>,</w:t>
      </w:r>
      <w:r w:rsidRPr="00BE3B9F">
        <w:rPr>
          <w:rFonts w:ascii="Palatino Linotype" w:hAnsi="Palatino Linotype"/>
          <w:b/>
        </w:rPr>
        <w:t xml:space="preserve"> 00070/INFOEM/IP/RR/2019, 00071/INFOEM/IP/RR/2019, 00074/INFOEM/IP/RR/2019, 00075/INFOEM/IP/RR/2019 </w:t>
      </w:r>
      <w:r w:rsidRPr="00BE3B9F">
        <w:rPr>
          <w:rFonts w:ascii="Palatino Linotype" w:hAnsi="Palatino Linotype"/>
        </w:rPr>
        <w:t xml:space="preserve">y </w:t>
      </w:r>
      <w:r w:rsidRPr="00BE3B9F">
        <w:rPr>
          <w:rFonts w:ascii="Palatino Linotype" w:hAnsi="Palatino Linotype"/>
          <w:b/>
        </w:rPr>
        <w:t xml:space="preserve">00076/INFOEM/IP/RR/2019, </w:t>
      </w:r>
      <w:r w:rsidRPr="00BE3B9F">
        <w:rPr>
          <w:rFonts w:ascii="Palatino Linotype" w:hAnsi="Palatino Linotype"/>
        </w:rPr>
        <w:t xml:space="preserve">se </w:t>
      </w:r>
      <w:r w:rsidR="00A866B9" w:rsidRPr="00BE3B9F">
        <w:rPr>
          <w:rFonts w:ascii="Palatino Linotype" w:hAnsi="Palatino Linotype"/>
        </w:rPr>
        <w:t>dejaron</w:t>
      </w:r>
      <w:r w:rsidRPr="00BE3B9F">
        <w:rPr>
          <w:rFonts w:ascii="Palatino Linotype" w:hAnsi="Palatino Linotype"/>
        </w:rPr>
        <w:t xml:space="preserve"> visibles datos considerados como confidenciales, omitiendo hacer la entrega en versión pública, los cuales de manera enunciativa más no limitativa son los nombres, firmas y rubricas de personal relacionado con las empresas contratistas</w:t>
      </w:r>
      <w:r w:rsidR="007934E0" w:rsidRPr="00BE3B9F">
        <w:rPr>
          <w:rFonts w:ascii="Palatino Linotype" w:hAnsi="Palatino Linotype"/>
        </w:rPr>
        <w:t xml:space="preserve"> que no son representantes legales</w:t>
      </w:r>
      <w:r w:rsidRPr="00BE3B9F">
        <w:rPr>
          <w:rFonts w:ascii="Palatino Linotype" w:hAnsi="Palatino Linotype"/>
          <w:b/>
        </w:rPr>
        <w:t xml:space="preserve">; </w:t>
      </w:r>
      <w:r w:rsidRPr="00BE3B9F">
        <w:rPr>
          <w:rFonts w:ascii="Palatino Linotype" w:hAnsi="Palatino Linotype"/>
        </w:rPr>
        <w:t>atento a ello, este Instituto en el ámbito de sus atribuciones, hará  d</w:t>
      </w:r>
      <w:r w:rsidRPr="00BE3B9F">
        <w:rPr>
          <w:rFonts w:ascii="Palatino Linotype" w:hAnsi="Palatino Linotype" w:cs="Arial"/>
        </w:rPr>
        <w:t xml:space="preserve">el conocimiento al Contralor de este Instituto a fin de que en términos del ordinal 190 de la Ley de la materia determine lo conducente. </w:t>
      </w:r>
    </w:p>
    <w:p w:rsidR="003F62CF" w:rsidRPr="00BE3B9F" w:rsidRDefault="003F62CF" w:rsidP="00DC34A9">
      <w:pPr>
        <w:spacing w:line="360" w:lineRule="auto"/>
        <w:jc w:val="both"/>
        <w:rPr>
          <w:rFonts w:ascii="Palatino Linotype" w:eastAsia="Calibri" w:hAnsi="Palatino Linotype" w:cs="Arial"/>
        </w:rPr>
      </w:pPr>
    </w:p>
    <w:p w:rsidR="00A866B9" w:rsidRPr="00BE3B9F" w:rsidRDefault="00A866B9" w:rsidP="00A866B9">
      <w:pPr>
        <w:spacing w:line="360" w:lineRule="auto"/>
        <w:jc w:val="both"/>
        <w:rPr>
          <w:rFonts w:ascii="Palatino Linotype" w:hAnsi="Palatino Linotype" w:cs="Arial"/>
          <w:lang w:val="es-ES_tradnl"/>
        </w:rPr>
      </w:pPr>
      <w:r w:rsidRPr="00BE3B9F">
        <w:rPr>
          <w:rFonts w:ascii="Palatino Linotype" w:eastAsia="Calibri" w:hAnsi="Palatino Linotype" w:cs="Arial"/>
        </w:rPr>
        <w:t>Finalmente, respecto de las manifestaciones</w:t>
      </w:r>
      <w:r w:rsidRPr="00BE3B9F">
        <w:rPr>
          <w:rFonts w:ascii="Palatino Linotype" w:eastAsia="Arial Unicode MS" w:hAnsi="Palatino Linotype" w:cs="Arial"/>
        </w:rPr>
        <w:t xml:space="preserve"> realizadas por </w:t>
      </w:r>
      <w:r w:rsidRPr="00BE3B9F">
        <w:rPr>
          <w:rFonts w:ascii="Palatino Linotype" w:eastAsia="Arial Unicode MS" w:hAnsi="Palatino Linotype" w:cs="Arial"/>
          <w:b/>
        </w:rPr>
        <w:t xml:space="preserve">EL </w:t>
      </w:r>
      <w:r w:rsidRPr="00BE3B9F">
        <w:rPr>
          <w:rFonts w:ascii="Palatino Linotype" w:hAnsi="Palatino Linotype"/>
          <w:b/>
        </w:rPr>
        <w:t>RECURRENTE</w:t>
      </w:r>
      <w:r w:rsidRPr="00BE3B9F">
        <w:rPr>
          <w:rFonts w:ascii="Palatino Linotype" w:eastAsia="Arial Unicode MS" w:hAnsi="Palatino Linotype" w:cs="Arial"/>
          <w:b/>
        </w:rPr>
        <w:t xml:space="preserve"> </w:t>
      </w:r>
      <w:r w:rsidRPr="00BE3B9F">
        <w:rPr>
          <w:rFonts w:ascii="Palatino Linotype" w:eastAsia="Arial Unicode MS" w:hAnsi="Palatino Linotype" w:cs="Arial"/>
        </w:rPr>
        <w:t xml:space="preserve">como razones o motivos de inconformidad, consistentes en </w:t>
      </w:r>
      <w:r w:rsidRPr="00BE3B9F">
        <w:rPr>
          <w:rFonts w:ascii="Palatino Linotype" w:hAnsi="Palatino Linotype" w:cs="Arial"/>
          <w:i/>
          <w:lang w:eastAsia="es-MX"/>
        </w:rPr>
        <w:t>“</w:t>
      </w:r>
      <w:r w:rsidRPr="00BE3B9F">
        <w:rPr>
          <w:rFonts w:ascii="Palatino Linotype" w:eastAsia="Arial Unicode MS" w:hAnsi="Palatino Linotype" w:cs="Arial"/>
          <w:i/>
        </w:rPr>
        <w:t>…</w:t>
      </w:r>
      <w:r w:rsidRPr="00BE3B9F">
        <w:rPr>
          <w:rFonts w:ascii="Palatino Linotype" w:hAnsi="Palatino Linotype" w:cs="Arial"/>
          <w:i/>
        </w:rPr>
        <w:t>práctica reiterada de tomar actitudes dilatorias e inhibitorias para cumplir con sus obligaciones de transparencia</w:t>
      </w:r>
      <w:r w:rsidRPr="00BE3B9F">
        <w:rPr>
          <w:rFonts w:ascii="Palatino Linotype" w:eastAsia="Arial Unicode MS" w:hAnsi="Palatino Linotype" w:cs="Arial"/>
          <w:i/>
        </w:rPr>
        <w:t>…”</w:t>
      </w:r>
      <w:r w:rsidRPr="00BE3B9F">
        <w:rPr>
          <w:rFonts w:ascii="Palatino Linotype" w:hAnsi="Palatino Linotype" w:cs="Arial"/>
          <w:i/>
          <w:lang w:eastAsia="es-MX"/>
        </w:rPr>
        <w:t xml:space="preserve">; </w:t>
      </w:r>
      <w:r w:rsidRPr="00BE3B9F">
        <w:rPr>
          <w:rFonts w:ascii="Palatino Linotype" w:hAnsi="Palatino Linotype" w:cs="Arial"/>
        </w:rPr>
        <w:t xml:space="preserve">al respecto, este Órgano Garante advierte que se tratan de </w:t>
      </w:r>
      <w:r w:rsidRPr="00BE3B9F">
        <w:rPr>
          <w:rFonts w:ascii="Palatino Linotype" w:hAnsi="Palatino Linotype"/>
        </w:rPr>
        <w:t>manifestaciones subjetivas que no pueden ser atendidas mediante el Derecho de Acceso a la Información,</w:t>
      </w:r>
      <w:r w:rsidRPr="00BE3B9F">
        <w:rPr>
          <w:rFonts w:ascii="Palatino Linotype" w:hAnsi="Palatino Linotype" w:cs="Arial"/>
        </w:rPr>
        <w:t xml:space="preserve"> pues del artículo 36 de la Ley de la materia, no se desprende que este Instituto tenga facultades para pronunciarse sobre ese tipo argumentos vertidos por los particulares al tratarse de </w:t>
      </w:r>
      <w:r w:rsidRPr="00BE3B9F">
        <w:rPr>
          <w:rFonts w:ascii="Palatino Linotype" w:hAnsi="Palatino Linotype" w:cs="Arial"/>
        </w:rPr>
        <w:lastRenderedPageBreak/>
        <w:t xml:space="preserve">argumentos unilaterales, mismos que no se advierten en el expediente electrónico que obra en el </w:t>
      </w:r>
      <w:r w:rsidRPr="00BE3B9F">
        <w:rPr>
          <w:rFonts w:ascii="Palatino Linotype" w:hAnsi="Palatino Linotype" w:cs="Arial"/>
          <w:b/>
        </w:rPr>
        <w:t xml:space="preserve">SAIMEX; </w:t>
      </w:r>
      <w:r w:rsidRPr="00BE3B9F">
        <w:rPr>
          <w:rFonts w:ascii="Palatino Linotype" w:hAnsi="Palatino Linotype" w:cs="Arial"/>
        </w:rPr>
        <w:t>atento a ello, este Órgano Garante c</w:t>
      </w:r>
      <w:r w:rsidRPr="00BE3B9F">
        <w:rPr>
          <w:rFonts w:ascii="Palatino Linotype" w:eastAsia="Arial Unicode MS" w:hAnsi="Palatino Linotype" w:cs="Arial"/>
        </w:rPr>
        <w:t>onsidera que los motivos de inconformidad son parcialmente fundados.</w:t>
      </w:r>
    </w:p>
    <w:p w:rsidR="00A866B9" w:rsidRPr="00BE3B9F" w:rsidRDefault="00A866B9" w:rsidP="00DC34A9">
      <w:pPr>
        <w:spacing w:line="360" w:lineRule="auto"/>
        <w:jc w:val="both"/>
        <w:rPr>
          <w:rFonts w:ascii="Palatino Linotype" w:eastAsia="Calibri" w:hAnsi="Palatino Linotype" w:cs="Arial"/>
        </w:rPr>
      </w:pPr>
    </w:p>
    <w:p w:rsidR="003F62CF" w:rsidRPr="00BE3B9F" w:rsidRDefault="003F62CF" w:rsidP="00DC34A9">
      <w:pPr>
        <w:spacing w:line="360" w:lineRule="auto"/>
        <w:jc w:val="both"/>
        <w:rPr>
          <w:rFonts w:ascii="Palatino Linotype" w:eastAsia="Calibri" w:hAnsi="Palatino Linotype" w:cs="Arial"/>
        </w:rPr>
      </w:pPr>
      <w:r w:rsidRPr="00BE3B9F">
        <w:rPr>
          <w:rFonts w:ascii="Palatino Linotype" w:eastAsia="Calibri" w:hAnsi="Palatino Linotype" w:cs="Arial"/>
        </w:rPr>
        <w:t xml:space="preserve">Así, con fundamento en lo prescrito en los artículos 5, párrafos </w:t>
      </w:r>
      <w:r w:rsidRPr="00BE3B9F">
        <w:rPr>
          <w:rFonts w:ascii="Palatino Linotype" w:hAnsi="Palatino Linotype"/>
        </w:rPr>
        <w:t xml:space="preserve">vigésimo, vigésimo primero y vigésimo segundo, fracciones IV y V </w:t>
      </w:r>
      <w:r w:rsidRPr="00BE3B9F">
        <w:rPr>
          <w:rFonts w:ascii="Palatino Linotype" w:eastAsia="Calibri" w:hAnsi="Palatino Linotype" w:cs="Arial"/>
        </w:rPr>
        <w:t xml:space="preserve">de la Constitución Política del Estado Libre y Soberano de México; </w:t>
      </w:r>
      <w:r w:rsidRPr="00BE3B9F">
        <w:rPr>
          <w:rFonts w:ascii="Palatino Linotype" w:hAnsi="Palatino Linotype" w:cs="Arial"/>
        </w:rPr>
        <w:t>2, fracción II, 9, 29, 36, fracciones I y II, 176, 178, 179, 181, 185, fracción I, 186 y 188</w:t>
      </w:r>
      <w:r w:rsidRPr="00BE3B9F">
        <w:rPr>
          <w:rFonts w:ascii="Palatino Linotype" w:eastAsia="Calibri" w:hAnsi="Palatino Linotype" w:cs="Arial"/>
        </w:rPr>
        <w:t xml:space="preserve"> de la Ley de Transparencia y Acceso a la Información Pública del Estado de México y Municipios, este Pleno:</w:t>
      </w:r>
    </w:p>
    <w:p w:rsidR="000306EB" w:rsidRPr="00BE3B9F" w:rsidRDefault="000306EB" w:rsidP="00DC34A9">
      <w:pPr>
        <w:spacing w:line="360" w:lineRule="auto"/>
        <w:jc w:val="both"/>
        <w:rPr>
          <w:rFonts w:ascii="Palatino Linotype" w:eastAsia="Calibri" w:hAnsi="Palatino Linotype" w:cs="Arial"/>
        </w:rPr>
      </w:pPr>
    </w:p>
    <w:p w:rsidR="000306EB" w:rsidRPr="00BE3B9F" w:rsidRDefault="000306EB" w:rsidP="000306EB">
      <w:pPr>
        <w:spacing w:line="360" w:lineRule="auto"/>
        <w:jc w:val="center"/>
        <w:rPr>
          <w:rFonts w:ascii="Palatino Linotype" w:eastAsia="Calibri" w:hAnsi="Palatino Linotype" w:cs="Arial"/>
          <w:b/>
          <w:spacing w:val="30"/>
          <w:sz w:val="28"/>
        </w:rPr>
      </w:pPr>
      <w:r w:rsidRPr="00BE3B9F">
        <w:rPr>
          <w:rFonts w:ascii="Palatino Linotype" w:eastAsia="Calibri" w:hAnsi="Palatino Linotype" w:cs="Arial"/>
          <w:b/>
          <w:spacing w:val="30"/>
          <w:sz w:val="28"/>
        </w:rPr>
        <w:t>RESUELVE</w:t>
      </w:r>
    </w:p>
    <w:p w:rsidR="00965EDA" w:rsidRPr="00BE3B9F" w:rsidRDefault="00965EDA" w:rsidP="00DC34A9">
      <w:pPr>
        <w:autoSpaceDE w:val="0"/>
        <w:autoSpaceDN w:val="0"/>
        <w:adjustRightInd w:val="0"/>
        <w:spacing w:line="360" w:lineRule="auto"/>
        <w:ind w:right="-91"/>
        <w:contextualSpacing/>
        <w:jc w:val="both"/>
        <w:rPr>
          <w:rFonts w:ascii="Palatino Linotype" w:hAnsi="Palatino Linotype"/>
          <w:color w:val="000000" w:themeColor="text1"/>
          <w:lang w:val="es-MX" w:eastAsia="en-US"/>
        </w:rPr>
      </w:pPr>
    </w:p>
    <w:p w:rsidR="007A39DC" w:rsidRPr="00BE3B9F" w:rsidRDefault="007A39DC" w:rsidP="00DC34A9">
      <w:pPr>
        <w:spacing w:line="360" w:lineRule="auto"/>
        <w:jc w:val="both"/>
        <w:rPr>
          <w:rFonts w:ascii="Palatino Linotype" w:hAnsi="Palatino Linotype" w:cs="Arial"/>
        </w:rPr>
      </w:pPr>
      <w:r w:rsidRPr="00BE3B9F">
        <w:rPr>
          <w:rFonts w:ascii="Palatino Linotype" w:hAnsi="Palatino Linotype" w:cs="Arial"/>
          <w:b/>
          <w:color w:val="000000" w:themeColor="text1"/>
          <w:sz w:val="28"/>
        </w:rPr>
        <w:t>PRIMERO</w:t>
      </w:r>
      <w:r w:rsidRPr="00BE3B9F">
        <w:rPr>
          <w:rFonts w:ascii="Palatino Linotype" w:hAnsi="Palatino Linotype" w:cs="Arial"/>
        </w:rPr>
        <w:t xml:space="preserve">. Se </w:t>
      </w:r>
      <w:r w:rsidRPr="00BE3B9F">
        <w:rPr>
          <w:rFonts w:ascii="Palatino Linotype" w:hAnsi="Palatino Linotype" w:cs="Arial"/>
          <w:b/>
        </w:rPr>
        <w:t xml:space="preserve">SOBRESEEN </w:t>
      </w:r>
      <w:r w:rsidRPr="00BE3B9F">
        <w:rPr>
          <w:rFonts w:ascii="Palatino Linotype" w:hAnsi="Palatino Linotype" w:cs="Arial"/>
        </w:rPr>
        <w:t xml:space="preserve">los recursos de revisión 00066/INFOEM/IP/RR/2019 y 00067/INFOEM/IP/RR/2019, porque </w:t>
      </w:r>
      <w:r w:rsidRPr="00BE3B9F">
        <w:rPr>
          <w:rFonts w:ascii="Palatino Linotype" w:hAnsi="Palatino Linotype" w:cs="Arial"/>
          <w:b/>
        </w:rPr>
        <w:t xml:space="preserve">EL SUJETO OBLIGADO </w:t>
      </w:r>
      <w:r w:rsidRPr="00BE3B9F">
        <w:rPr>
          <w:rFonts w:ascii="Palatino Linotype" w:hAnsi="Palatino Linotype" w:cs="Arial"/>
        </w:rPr>
        <w:t xml:space="preserve">responsable del acto </w:t>
      </w:r>
      <w:r w:rsidRPr="00BE3B9F">
        <w:rPr>
          <w:rFonts w:ascii="Palatino Linotype" w:hAnsi="Palatino Linotype" w:cs="Arial"/>
          <w:b/>
        </w:rPr>
        <w:t>revocó la falta respuesta dejándolo sin materia</w:t>
      </w:r>
      <w:r w:rsidRPr="00BE3B9F">
        <w:rPr>
          <w:rFonts w:ascii="Palatino Linotype" w:hAnsi="Palatino Linotype"/>
          <w:b/>
        </w:rPr>
        <w:t xml:space="preserve"> </w:t>
      </w:r>
      <w:r w:rsidRPr="00BE3B9F">
        <w:rPr>
          <w:rFonts w:ascii="Palatino Linotype" w:hAnsi="Palatino Linotype" w:cs="Arial"/>
        </w:rPr>
        <w:t xml:space="preserve">en términos del Considerando </w:t>
      </w:r>
      <w:r w:rsidR="00433700" w:rsidRPr="00BE3B9F">
        <w:rPr>
          <w:rFonts w:ascii="Palatino Linotype" w:hAnsi="Palatino Linotype" w:cs="Arial"/>
          <w:b/>
        </w:rPr>
        <w:t>SEXTO</w:t>
      </w:r>
      <w:r w:rsidRPr="00BE3B9F">
        <w:rPr>
          <w:rFonts w:ascii="Palatino Linotype" w:hAnsi="Palatino Linotype" w:cs="Arial"/>
        </w:rPr>
        <w:t xml:space="preserve"> de la presente resolución.</w:t>
      </w:r>
    </w:p>
    <w:p w:rsidR="007A39DC" w:rsidRPr="00BE3B9F" w:rsidRDefault="007A39DC" w:rsidP="00DC34A9">
      <w:pPr>
        <w:spacing w:line="360" w:lineRule="auto"/>
        <w:jc w:val="both"/>
        <w:rPr>
          <w:rFonts w:ascii="Palatino Linotype" w:hAnsi="Palatino Linotype" w:cs="Arial"/>
        </w:rPr>
      </w:pPr>
    </w:p>
    <w:p w:rsidR="00433700" w:rsidRPr="00BE3B9F" w:rsidRDefault="000306EB" w:rsidP="00DC34A9">
      <w:pPr>
        <w:widowControl w:val="0"/>
        <w:autoSpaceDE w:val="0"/>
        <w:autoSpaceDN w:val="0"/>
        <w:adjustRightInd w:val="0"/>
        <w:spacing w:line="360" w:lineRule="auto"/>
        <w:jc w:val="both"/>
        <w:rPr>
          <w:rFonts w:ascii="Palatino Linotype" w:hAnsi="Palatino Linotype"/>
          <w:shd w:val="clear" w:color="auto" w:fill="FFFFFF"/>
        </w:rPr>
      </w:pPr>
      <w:r w:rsidRPr="00BE3B9F">
        <w:rPr>
          <w:rFonts w:ascii="Palatino Linotype" w:hAnsi="Palatino Linotype" w:cs="Arial"/>
          <w:b/>
          <w:color w:val="000000" w:themeColor="text1"/>
          <w:sz w:val="28"/>
        </w:rPr>
        <w:t>SEGUNDO</w:t>
      </w:r>
      <w:r w:rsidR="00433700" w:rsidRPr="00BE3B9F">
        <w:rPr>
          <w:rFonts w:ascii="Palatino Linotype" w:hAnsi="Palatino Linotype" w:cs="Arial"/>
        </w:rPr>
        <w:t xml:space="preserve">. </w:t>
      </w:r>
      <w:r w:rsidR="00433700" w:rsidRPr="00BE3B9F">
        <w:rPr>
          <w:rFonts w:ascii="Palatino Linotype" w:eastAsia="Calibri" w:hAnsi="Palatino Linotype" w:cs="Arial"/>
        </w:rPr>
        <w:t xml:space="preserve">Resultan </w:t>
      </w:r>
      <w:r w:rsidR="00A866B9" w:rsidRPr="00BE3B9F">
        <w:rPr>
          <w:rFonts w:ascii="Palatino Linotype" w:eastAsia="Calibri" w:hAnsi="Palatino Linotype" w:cs="Arial"/>
          <w:b/>
        </w:rPr>
        <w:t xml:space="preserve">parcialmente </w:t>
      </w:r>
      <w:r w:rsidR="00433700" w:rsidRPr="00BE3B9F">
        <w:rPr>
          <w:rFonts w:ascii="Palatino Linotype" w:eastAsia="Calibri" w:hAnsi="Palatino Linotype" w:cs="Arial"/>
          <w:b/>
        </w:rPr>
        <w:t>fundadas</w:t>
      </w:r>
      <w:r w:rsidR="00433700" w:rsidRPr="00BE3B9F">
        <w:rPr>
          <w:rFonts w:ascii="Palatino Linotype" w:eastAsia="Calibri" w:hAnsi="Palatino Linotype" w:cs="Arial"/>
        </w:rPr>
        <w:t xml:space="preserve"> las razones o motivos de inconformidad planteadas por </w:t>
      </w:r>
      <w:r w:rsidR="00433700" w:rsidRPr="00BE3B9F">
        <w:rPr>
          <w:rFonts w:ascii="Palatino Linotype" w:eastAsia="Calibri" w:hAnsi="Palatino Linotype" w:cs="Arial"/>
          <w:b/>
        </w:rPr>
        <w:t>EL RECURRENTE</w:t>
      </w:r>
      <w:r w:rsidR="00433700" w:rsidRPr="00BE3B9F">
        <w:rPr>
          <w:rFonts w:ascii="Palatino Linotype" w:eastAsia="Calibri" w:hAnsi="Palatino Linotype" w:cs="Arial"/>
        </w:rPr>
        <w:t xml:space="preserve">, en recursos de revisión </w:t>
      </w:r>
      <w:r w:rsidR="00433700" w:rsidRPr="00BE3B9F">
        <w:rPr>
          <w:rFonts w:ascii="Palatino Linotype" w:hAnsi="Palatino Linotype"/>
          <w:b/>
        </w:rPr>
        <w:t>00062/INFOEM/IP/RR/2019</w:t>
      </w:r>
      <w:r w:rsidR="00433700" w:rsidRPr="00BE3B9F">
        <w:rPr>
          <w:rFonts w:ascii="Palatino Linotype" w:hAnsi="Palatino Linotype"/>
        </w:rPr>
        <w:t>,</w:t>
      </w:r>
      <w:r w:rsidR="00433700" w:rsidRPr="00BE3B9F">
        <w:rPr>
          <w:rFonts w:ascii="Palatino Linotype" w:hAnsi="Palatino Linotype"/>
          <w:b/>
        </w:rPr>
        <w:t xml:space="preserve"> 00064/INFOEM/IP/RR/2019</w:t>
      </w:r>
      <w:r w:rsidR="00433700" w:rsidRPr="00BE3B9F">
        <w:rPr>
          <w:rFonts w:ascii="Palatino Linotype" w:hAnsi="Palatino Linotype"/>
        </w:rPr>
        <w:t>,</w:t>
      </w:r>
      <w:r w:rsidR="00433700" w:rsidRPr="00BE3B9F">
        <w:rPr>
          <w:rFonts w:ascii="Palatino Linotype" w:hAnsi="Palatino Linotype"/>
          <w:b/>
        </w:rPr>
        <w:t xml:space="preserve"> 00065/INFOEM/IP/RR/2019</w:t>
      </w:r>
      <w:r w:rsidR="00433700" w:rsidRPr="00BE3B9F">
        <w:rPr>
          <w:rFonts w:ascii="Palatino Linotype" w:hAnsi="Palatino Linotype"/>
        </w:rPr>
        <w:t>,</w:t>
      </w:r>
      <w:r w:rsidR="00433700" w:rsidRPr="00BE3B9F">
        <w:rPr>
          <w:rFonts w:ascii="Palatino Linotype" w:hAnsi="Palatino Linotype"/>
          <w:b/>
        </w:rPr>
        <w:t xml:space="preserve"> 00068/INFOEM/IP/RR/2019, 00069/INFOEM/IP/RR/2019, 00070/INFOEM/IP/RR/2019, 00071/INFOEM/IP/RR/2019, 00072/INFOEM/IP/RR/2019, 00074/INFOEM/IP/RR/2019, 00075/INFOEM/IP/RR/2019 </w:t>
      </w:r>
      <w:r w:rsidR="00433700" w:rsidRPr="00BE3B9F">
        <w:rPr>
          <w:rFonts w:ascii="Palatino Linotype" w:hAnsi="Palatino Linotype"/>
        </w:rPr>
        <w:t xml:space="preserve">y </w:t>
      </w:r>
      <w:r w:rsidR="00433700" w:rsidRPr="00BE3B9F">
        <w:rPr>
          <w:rFonts w:ascii="Palatino Linotype" w:hAnsi="Palatino Linotype"/>
          <w:b/>
        </w:rPr>
        <w:t>00076/INFOEM/IP/RR/2019</w:t>
      </w:r>
      <w:r w:rsidR="00433700" w:rsidRPr="00BE3B9F">
        <w:rPr>
          <w:rFonts w:ascii="Palatino Linotype" w:hAnsi="Palatino Linotype" w:cs="Arial"/>
          <w:b/>
          <w:lang w:val="es-ES_tradnl"/>
        </w:rPr>
        <w:t xml:space="preserve">, </w:t>
      </w:r>
      <w:r w:rsidR="00433700" w:rsidRPr="00BE3B9F">
        <w:rPr>
          <w:rFonts w:ascii="Palatino Linotype" w:hAnsi="Palatino Linotype" w:cs="Arial"/>
          <w:lang w:val="es-ES_tradnl"/>
        </w:rPr>
        <w:t xml:space="preserve">por lo que se </w:t>
      </w:r>
      <w:r w:rsidR="00433700" w:rsidRPr="00BE3B9F">
        <w:rPr>
          <w:rFonts w:ascii="Palatino Linotype" w:eastAsia="Calibri" w:hAnsi="Palatino Linotype" w:cs="Arial"/>
          <w:b/>
        </w:rPr>
        <w:t xml:space="preserve">ORDENA </w:t>
      </w:r>
      <w:r w:rsidR="00433700" w:rsidRPr="00BE3B9F">
        <w:rPr>
          <w:rFonts w:ascii="Palatino Linotype" w:eastAsia="Calibri" w:hAnsi="Palatino Linotype" w:cs="Arial"/>
        </w:rPr>
        <w:t xml:space="preserve">al </w:t>
      </w:r>
      <w:r w:rsidR="00433700" w:rsidRPr="00BE3B9F">
        <w:rPr>
          <w:rFonts w:ascii="Palatino Linotype" w:eastAsia="Calibri" w:hAnsi="Palatino Linotype" w:cs="Arial"/>
          <w:b/>
        </w:rPr>
        <w:t xml:space="preserve">SUJETO OBLIGADO </w:t>
      </w:r>
      <w:r w:rsidR="00433700" w:rsidRPr="00BE3B9F">
        <w:rPr>
          <w:rFonts w:ascii="Palatino Linotype" w:eastAsia="Calibri" w:hAnsi="Palatino Linotype" w:cs="Arial"/>
        </w:rPr>
        <w:t xml:space="preserve">atienda las solicitudes de información </w:t>
      </w:r>
      <w:hyperlink r:id="rId144" w:history="1">
        <w:r w:rsidR="00433700" w:rsidRPr="00BE3B9F">
          <w:rPr>
            <w:rFonts w:ascii="Palatino Linotype" w:hAnsi="Palatino Linotype"/>
            <w:b/>
            <w:bCs/>
          </w:rPr>
          <w:t>00245/SOPEM/IP/2018</w:t>
        </w:r>
      </w:hyperlink>
      <w:r w:rsidR="00433700" w:rsidRPr="00BE3B9F">
        <w:rPr>
          <w:rFonts w:ascii="Palatino Linotype" w:hAnsi="Palatino Linotype"/>
          <w:bCs/>
        </w:rPr>
        <w:t>,</w:t>
      </w:r>
      <w:r w:rsidR="00433700" w:rsidRPr="00BE3B9F">
        <w:rPr>
          <w:rFonts w:ascii="Palatino Linotype" w:hAnsi="Palatino Linotype"/>
          <w:b/>
          <w:bCs/>
        </w:rPr>
        <w:t xml:space="preserve"> </w:t>
      </w:r>
      <w:hyperlink r:id="rId145" w:history="1">
        <w:r w:rsidR="00433700" w:rsidRPr="00BE3B9F">
          <w:rPr>
            <w:rFonts w:ascii="Palatino Linotype" w:hAnsi="Palatino Linotype"/>
            <w:b/>
            <w:bCs/>
          </w:rPr>
          <w:t>00244/SOPEM/IP/2018</w:t>
        </w:r>
      </w:hyperlink>
      <w:r w:rsidR="00433700" w:rsidRPr="00BE3B9F">
        <w:rPr>
          <w:rFonts w:ascii="Palatino Linotype" w:hAnsi="Palatino Linotype"/>
          <w:bCs/>
        </w:rPr>
        <w:t>,</w:t>
      </w:r>
      <w:r w:rsidR="00433700" w:rsidRPr="00BE3B9F">
        <w:rPr>
          <w:rFonts w:ascii="Palatino Linotype" w:hAnsi="Palatino Linotype"/>
          <w:b/>
          <w:bCs/>
        </w:rPr>
        <w:t xml:space="preserve"> </w:t>
      </w:r>
      <w:hyperlink r:id="rId146" w:history="1">
        <w:r w:rsidR="00433700" w:rsidRPr="00BE3B9F">
          <w:rPr>
            <w:rFonts w:ascii="Palatino Linotype" w:hAnsi="Palatino Linotype"/>
            <w:b/>
            <w:bCs/>
          </w:rPr>
          <w:t>00241/SOPEM/IP/2018</w:t>
        </w:r>
      </w:hyperlink>
      <w:r w:rsidR="00433700" w:rsidRPr="00BE3B9F">
        <w:rPr>
          <w:rFonts w:ascii="Palatino Linotype" w:hAnsi="Palatino Linotype"/>
          <w:bCs/>
        </w:rPr>
        <w:t>,</w:t>
      </w:r>
      <w:r w:rsidR="00433700" w:rsidRPr="00BE3B9F">
        <w:rPr>
          <w:rFonts w:ascii="Palatino Linotype" w:hAnsi="Palatino Linotype"/>
          <w:b/>
          <w:bCs/>
        </w:rPr>
        <w:t xml:space="preserve"> </w:t>
      </w:r>
      <w:hyperlink r:id="rId147" w:history="1">
        <w:r w:rsidR="00433700" w:rsidRPr="00BE3B9F">
          <w:rPr>
            <w:rFonts w:ascii="Palatino Linotype" w:hAnsi="Palatino Linotype"/>
            <w:b/>
            <w:bCs/>
          </w:rPr>
          <w:t>00237/SOPEM/IP/2018</w:t>
        </w:r>
      </w:hyperlink>
      <w:r w:rsidR="00433700" w:rsidRPr="00BE3B9F">
        <w:rPr>
          <w:rFonts w:ascii="Palatino Linotype" w:hAnsi="Palatino Linotype"/>
          <w:bCs/>
        </w:rPr>
        <w:t xml:space="preserve">, </w:t>
      </w:r>
      <w:hyperlink r:id="rId148" w:history="1">
        <w:r w:rsidR="00433700" w:rsidRPr="00BE3B9F">
          <w:rPr>
            <w:rFonts w:ascii="Palatino Linotype" w:hAnsi="Palatino Linotype"/>
            <w:b/>
            <w:bCs/>
          </w:rPr>
          <w:t>00236/SOPEM/IP/2018</w:t>
        </w:r>
      </w:hyperlink>
      <w:r w:rsidR="00433700" w:rsidRPr="00BE3B9F">
        <w:rPr>
          <w:rFonts w:ascii="Palatino Linotype" w:hAnsi="Palatino Linotype"/>
          <w:bCs/>
        </w:rPr>
        <w:t>,</w:t>
      </w:r>
      <w:r w:rsidR="00433700" w:rsidRPr="00BE3B9F">
        <w:rPr>
          <w:rFonts w:ascii="Palatino Linotype" w:hAnsi="Palatino Linotype"/>
          <w:b/>
          <w:bCs/>
        </w:rPr>
        <w:t xml:space="preserve"> </w:t>
      </w:r>
      <w:hyperlink r:id="rId149" w:history="1">
        <w:r w:rsidR="00433700" w:rsidRPr="00BE3B9F">
          <w:rPr>
            <w:rFonts w:ascii="Palatino Linotype" w:hAnsi="Palatino Linotype"/>
            <w:b/>
            <w:bCs/>
          </w:rPr>
          <w:t>00235/SOPEM/IP/2018</w:t>
        </w:r>
      </w:hyperlink>
      <w:r w:rsidR="00433700" w:rsidRPr="00BE3B9F">
        <w:rPr>
          <w:rFonts w:ascii="Palatino Linotype" w:hAnsi="Palatino Linotype"/>
          <w:bCs/>
        </w:rPr>
        <w:t>,</w:t>
      </w:r>
      <w:r w:rsidR="00433700" w:rsidRPr="00BE3B9F">
        <w:rPr>
          <w:rFonts w:ascii="Palatino Linotype" w:hAnsi="Palatino Linotype"/>
          <w:b/>
          <w:bCs/>
        </w:rPr>
        <w:t xml:space="preserve"> </w:t>
      </w:r>
      <w:hyperlink r:id="rId150" w:history="1">
        <w:r w:rsidR="00433700" w:rsidRPr="00BE3B9F">
          <w:rPr>
            <w:rFonts w:ascii="Palatino Linotype" w:hAnsi="Palatino Linotype"/>
            <w:b/>
            <w:bCs/>
          </w:rPr>
          <w:t>00234/SOPEM/IP/2018</w:t>
        </w:r>
      </w:hyperlink>
      <w:r w:rsidR="00433700" w:rsidRPr="00BE3B9F">
        <w:rPr>
          <w:rFonts w:ascii="Palatino Linotype" w:hAnsi="Palatino Linotype"/>
          <w:bCs/>
        </w:rPr>
        <w:t xml:space="preserve">, </w:t>
      </w:r>
      <w:hyperlink r:id="rId151" w:history="1">
        <w:r w:rsidR="00433700" w:rsidRPr="00BE3B9F">
          <w:rPr>
            <w:rFonts w:ascii="Palatino Linotype" w:hAnsi="Palatino Linotype"/>
            <w:b/>
            <w:bCs/>
          </w:rPr>
          <w:t>00233/SOPEM/IP/2018</w:t>
        </w:r>
      </w:hyperlink>
      <w:r w:rsidR="00433700" w:rsidRPr="00BE3B9F">
        <w:rPr>
          <w:rFonts w:ascii="Palatino Linotype" w:hAnsi="Palatino Linotype"/>
          <w:bCs/>
        </w:rPr>
        <w:t>,</w:t>
      </w:r>
      <w:r w:rsidR="00433700" w:rsidRPr="00BE3B9F">
        <w:rPr>
          <w:rFonts w:ascii="Palatino Linotype" w:hAnsi="Palatino Linotype"/>
          <w:b/>
          <w:bCs/>
        </w:rPr>
        <w:t xml:space="preserve"> </w:t>
      </w:r>
      <w:hyperlink r:id="rId152" w:history="1">
        <w:r w:rsidR="00433700" w:rsidRPr="00BE3B9F">
          <w:rPr>
            <w:rFonts w:ascii="Palatino Linotype" w:hAnsi="Palatino Linotype"/>
            <w:b/>
            <w:bCs/>
          </w:rPr>
          <w:t>00232/SOPEM/IP/2018</w:t>
        </w:r>
      </w:hyperlink>
      <w:r w:rsidR="00433700" w:rsidRPr="00BE3B9F">
        <w:rPr>
          <w:rFonts w:ascii="Palatino Linotype" w:hAnsi="Palatino Linotype"/>
          <w:bCs/>
        </w:rPr>
        <w:t>,</w:t>
      </w:r>
      <w:r w:rsidR="00433700" w:rsidRPr="00BE3B9F">
        <w:rPr>
          <w:rFonts w:ascii="Palatino Linotype" w:hAnsi="Palatino Linotype"/>
          <w:b/>
          <w:bCs/>
        </w:rPr>
        <w:t xml:space="preserve"> </w:t>
      </w:r>
      <w:hyperlink r:id="rId153" w:history="1">
        <w:r w:rsidR="00433700" w:rsidRPr="00BE3B9F">
          <w:rPr>
            <w:rFonts w:ascii="Palatino Linotype" w:hAnsi="Palatino Linotype"/>
            <w:b/>
            <w:bCs/>
          </w:rPr>
          <w:t>00231/SOPEM/IP/2018</w:t>
        </w:r>
      </w:hyperlink>
      <w:r w:rsidR="00433700" w:rsidRPr="00BE3B9F">
        <w:rPr>
          <w:rFonts w:ascii="Palatino Linotype" w:hAnsi="Palatino Linotype"/>
          <w:b/>
          <w:bCs/>
        </w:rPr>
        <w:t xml:space="preserve"> </w:t>
      </w:r>
      <w:r w:rsidR="00433700" w:rsidRPr="00BE3B9F">
        <w:rPr>
          <w:rFonts w:ascii="Palatino Linotype" w:hAnsi="Palatino Linotype"/>
          <w:bCs/>
        </w:rPr>
        <w:t xml:space="preserve">y </w:t>
      </w:r>
      <w:hyperlink r:id="rId154" w:history="1">
        <w:r w:rsidR="00433700" w:rsidRPr="00BE3B9F">
          <w:rPr>
            <w:rFonts w:ascii="Palatino Linotype" w:hAnsi="Palatino Linotype"/>
            <w:b/>
            <w:bCs/>
          </w:rPr>
          <w:t>00230/SOPEM/IP/2018</w:t>
        </w:r>
      </w:hyperlink>
      <w:r w:rsidR="00433700" w:rsidRPr="00BE3B9F">
        <w:rPr>
          <w:rFonts w:ascii="Palatino Linotype" w:hAnsi="Palatino Linotype" w:cs="Arial"/>
        </w:rPr>
        <w:t xml:space="preserve">, en </w:t>
      </w:r>
      <w:r w:rsidR="00433700" w:rsidRPr="00BE3B9F">
        <w:rPr>
          <w:rFonts w:ascii="Palatino Linotype" w:hAnsi="Palatino Linotype" w:cs="Arial"/>
          <w:b/>
        </w:rPr>
        <w:t>términos</w:t>
      </w:r>
      <w:r w:rsidR="00433700" w:rsidRPr="00BE3B9F">
        <w:rPr>
          <w:rFonts w:ascii="Palatino Linotype" w:hAnsi="Palatino Linotype" w:cs="Arial"/>
        </w:rPr>
        <w:t xml:space="preserve"> del Considerando </w:t>
      </w:r>
      <w:r w:rsidR="00433700" w:rsidRPr="00BE3B9F">
        <w:rPr>
          <w:rFonts w:ascii="Palatino Linotype" w:hAnsi="Palatino Linotype" w:cs="Arial"/>
          <w:b/>
        </w:rPr>
        <w:t>SEXTO</w:t>
      </w:r>
      <w:r w:rsidR="00433700" w:rsidRPr="00BE3B9F">
        <w:rPr>
          <w:rFonts w:ascii="Palatino Linotype" w:hAnsi="Palatino Linotype" w:cs="Arial"/>
        </w:rPr>
        <w:t xml:space="preserve"> y, haga entrega al </w:t>
      </w:r>
      <w:r w:rsidR="00433700" w:rsidRPr="00BE3B9F">
        <w:rPr>
          <w:rFonts w:ascii="Palatino Linotype" w:hAnsi="Palatino Linotype" w:cs="Arial"/>
          <w:b/>
        </w:rPr>
        <w:t>RECURRENTE</w:t>
      </w:r>
      <w:r w:rsidR="00433700" w:rsidRPr="00BE3B9F">
        <w:rPr>
          <w:rFonts w:ascii="Palatino Linotype" w:hAnsi="Palatino Linotype" w:cs="Arial"/>
        </w:rPr>
        <w:t>,</w:t>
      </w:r>
      <w:r w:rsidRPr="00BE3B9F">
        <w:rPr>
          <w:rFonts w:ascii="Palatino Linotype" w:hAnsi="Palatino Linotype" w:cs="Arial"/>
        </w:rPr>
        <w:t xml:space="preserve"> previa </w:t>
      </w:r>
      <w:r w:rsidRPr="00BE3B9F">
        <w:rPr>
          <w:rFonts w:ascii="Palatino Linotype" w:hAnsi="Palatino Linotype" w:cs="Arial"/>
          <w:b/>
        </w:rPr>
        <w:t>búsqueda exhaustiva y razonable,</w:t>
      </w:r>
      <w:r w:rsidRPr="00BE3B9F">
        <w:rPr>
          <w:rFonts w:ascii="Palatino Linotype" w:hAnsi="Palatino Linotype" w:cs="Arial"/>
        </w:rPr>
        <w:t xml:space="preserve"> </w:t>
      </w:r>
      <w:r w:rsidR="00433700" w:rsidRPr="00BE3B9F">
        <w:rPr>
          <w:rFonts w:ascii="Palatino Linotype" w:hAnsi="Palatino Linotype" w:cs="Arial"/>
        </w:rPr>
        <w:t xml:space="preserve">vía </w:t>
      </w:r>
      <w:r w:rsidR="00433700" w:rsidRPr="00BE3B9F">
        <w:rPr>
          <w:rFonts w:ascii="Palatino Linotype" w:hAnsi="Palatino Linotype" w:cs="Arial"/>
          <w:b/>
        </w:rPr>
        <w:t xml:space="preserve">SAIMEX, </w:t>
      </w:r>
      <w:r w:rsidR="00787EEB" w:rsidRPr="00BE3B9F">
        <w:rPr>
          <w:rFonts w:ascii="Palatino Linotype" w:hAnsi="Palatino Linotype" w:cs="Arial"/>
        </w:rPr>
        <w:t xml:space="preserve">de ser procedente en </w:t>
      </w:r>
      <w:r w:rsidR="00787EEB" w:rsidRPr="00BE3B9F">
        <w:rPr>
          <w:rFonts w:ascii="Palatino Linotype" w:hAnsi="Palatino Linotype" w:cs="Arial"/>
          <w:b/>
        </w:rPr>
        <w:t>versión pública</w:t>
      </w:r>
      <w:r w:rsidR="00433700" w:rsidRPr="00BE3B9F">
        <w:rPr>
          <w:rFonts w:ascii="Palatino Linotype" w:hAnsi="Palatino Linotype" w:cs="Arial"/>
        </w:rPr>
        <w:t>, lo siguiente</w:t>
      </w:r>
      <w:r w:rsidR="00433700" w:rsidRPr="00BE3B9F">
        <w:rPr>
          <w:rFonts w:ascii="Palatino Linotype" w:hAnsi="Palatino Linotype"/>
          <w:shd w:val="clear" w:color="auto" w:fill="FFFFFF"/>
        </w:rPr>
        <w:t>:</w:t>
      </w:r>
    </w:p>
    <w:p w:rsidR="00433700" w:rsidRPr="00BE3B9F" w:rsidRDefault="00433700" w:rsidP="00DC34A9">
      <w:pPr>
        <w:widowControl w:val="0"/>
        <w:autoSpaceDE w:val="0"/>
        <w:autoSpaceDN w:val="0"/>
        <w:adjustRightInd w:val="0"/>
        <w:spacing w:line="360" w:lineRule="auto"/>
        <w:jc w:val="both"/>
        <w:rPr>
          <w:rFonts w:ascii="Palatino Linotype" w:hAnsi="Palatino Linotype" w:cs="Arial"/>
        </w:rPr>
      </w:pPr>
    </w:p>
    <w:p w:rsidR="004C4FD9" w:rsidRPr="00BE3B9F" w:rsidRDefault="00787EEB" w:rsidP="00787EEB">
      <w:pPr>
        <w:pStyle w:val="Prrafodelista"/>
        <w:spacing w:line="276" w:lineRule="auto"/>
        <w:ind w:left="1134" w:right="992" w:hanging="425"/>
        <w:jc w:val="both"/>
        <w:rPr>
          <w:rFonts w:ascii="Palatino Linotype" w:hAnsi="Palatino Linotype" w:cs="Arial"/>
          <w:i/>
          <w:color w:val="000000" w:themeColor="text1"/>
          <w:sz w:val="22"/>
          <w:szCs w:val="22"/>
        </w:rPr>
      </w:pPr>
      <w:r w:rsidRPr="00BE3B9F">
        <w:rPr>
          <w:rFonts w:ascii="Palatino Linotype" w:hAnsi="Palatino Linotype" w:cs="Arial"/>
          <w:i/>
          <w:color w:val="000000" w:themeColor="text1"/>
          <w:sz w:val="22"/>
          <w:szCs w:val="22"/>
        </w:rPr>
        <w:t xml:space="preserve">“a)   </w:t>
      </w:r>
      <w:r w:rsidR="000C0D83" w:rsidRPr="00BE3B9F">
        <w:rPr>
          <w:rFonts w:ascii="Palatino Linotype" w:hAnsi="Palatino Linotype" w:cs="Arial"/>
          <w:i/>
          <w:color w:val="000000" w:themeColor="text1"/>
          <w:sz w:val="22"/>
          <w:szCs w:val="22"/>
        </w:rPr>
        <w:t xml:space="preserve">Las minutas de las juntas de trabajo celebradas </w:t>
      </w:r>
      <w:r w:rsidR="00702579" w:rsidRPr="00BE3B9F">
        <w:rPr>
          <w:rFonts w:ascii="Palatino Linotype" w:hAnsi="Palatino Linotype" w:cs="Arial"/>
          <w:i/>
          <w:color w:val="000000" w:themeColor="text1"/>
          <w:sz w:val="22"/>
          <w:szCs w:val="22"/>
        </w:rPr>
        <w:t xml:space="preserve">desde </w:t>
      </w:r>
      <w:r w:rsidR="00A866B9" w:rsidRPr="00BE3B9F">
        <w:rPr>
          <w:rFonts w:ascii="Palatino Linotype" w:hAnsi="Palatino Linotype" w:cs="Arial"/>
          <w:i/>
          <w:color w:val="000000" w:themeColor="text1"/>
          <w:sz w:val="22"/>
          <w:szCs w:val="22"/>
        </w:rPr>
        <w:t xml:space="preserve">la fecha de suscripción del contrato hasta el 21 de noviembre de 2018, derivadas de las licitaciones </w:t>
      </w:r>
      <w:r w:rsidR="00BE3B9F" w:rsidRPr="00BE3B9F">
        <w:rPr>
          <w:rFonts w:ascii="Palatino Linotype" w:hAnsi="Palatino Linotype" w:cs="Arial"/>
          <w:i/>
          <w:color w:val="000000" w:themeColor="text1"/>
          <w:sz w:val="22"/>
          <w:szCs w:val="22"/>
        </w:rPr>
        <w:t xml:space="preserve">correspondientes, </w:t>
      </w:r>
      <w:r w:rsidR="00A866B9" w:rsidRPr="00BE3B9F">
        <w:rPr>
          <w:rFonts w:ascii="Palatino Linotype" w:hAnsi="Palatino Linotype" w:cs="Arial"/>
          <w:i/>
          <w:color w:val="000000" w:themeColor="text1"/>
          <w:sz w:val="22"/>
          <w:szCs w:val="22"/>
        </w:rPr>
        <w:t>referidas en la solicitud.</w:t>
      </w:r>
      <w:r w:rsidR="004C4FD9" w:rsidRPr="00BE3B9F">
        <w:rPr>
          <w:rFonts w:ascii="Palatino Linotype" w:hAnsi="Palatino Linotype" w:cs="Arial"/>
          <w:i/>
          <w:color w:val="000000" w:themeColor="text1"/>
          <w:sz w:val="22"/>
          <w:szCs w:val="22"/>
        </w:rPr>
        <w:t xml:space="preserve"> </w:t>
      </w:r>
    </w:p>
    <w:p w:rsidR="000A308E" w:rsidRPr="00BE3B9F" w:rsidRDefault="00A97DF3" w:rsidP="00C62817">
      <w:pPr>
        <w:pStyle w:val="Prrafodelista"/>
        <w:numPr>
          <w:ilvl w:val="0"/>
          <w:numId w:val="10"/>
        </w:numPr>
        <w:spacing w:line="276" w:lineRule="auto"/>
        <w:ind w:right="992"/>
        <w:jc w:val="both"/>
        <w:rPr>
          <w:rFonts w:ascii="Palatino Linotype" w:hAnsi="Palatino Linotype" w:cs="Arial"/>
          <w:i/>
          <w:color w:val="000000" w:themeColor="text1"/>
          <w:sz w:val="22"/>
          <w:szCs w:val="22"/>
        </w:rPr>
      </w:pPr>
      <w:r w:rsidRPr="00BE3B9F">
        <w:rPr>
          <w:rFonts w:ascii="Palatino Linotype" w:hAnsi="Palatino Linotype" w:cs="Arial"/>
          <w:i/>
          <w:color w:val="000000" w:themeColor="text1"/>
          <w:sz w:val="22"/>
          <w:szCs w:val="22"/>
        </w:rPr>
        <w:t>El resultado de las pruebas de calidad que se</w:t>
      </w:r>
      <w:r w:rsidR="00681EB9" w:rsidRPr="00BE3B9F">
        <w:rPr>
          <w:rFonts w:ascii="Palatino Linotype" w:hAnsi="Palatino Linotype" w:cs="Arial"/>
          <w:i/>
          <w:color w:val="000000" w:themeColor="text1"/>
          <w:sz w:val="22"/>
          <w:szCs w:val="22"/>
        </w:rPr>
        <w:t xml:space="preserve"> hayan realizado a los insumos desde </w:t>
      </w:r>
      <w:r w:rsidR="00A866B9" w:rsidRPr="00BE3B9F">
        <w:rPr>
          <w:rFonts w:ascii="Palatino Linotype" w:hAnsi="Palatino Linotype" w:cs="Arial"/>
          <w:i/>
          <w:color w:val="000000" w:themeColor="text1"/>
          <w:sz w:val="22"/>
          <w:szCs w:val="22"/>
        </w:rPr>
        <w:t>la fecha de suscripción del contrato hasta el 21 de noviembre de 2018</w:t>
      </w:r>
      <w:r w:rsidR="000A308E" w:rsidRPr="00BE3B9F">
        <w:rPr>
          <w:rFonts w:ascii="Palatino Linotype" w:hAnsi="Palatino Linotype" w:cs="Arial"/>
          <w:i/>
          <w:color w:val="000000" w:themeColor="text1"/>
          <w:sz w:val="22"/>
          <w:szCs w:val="22"/>
        </w:rPr>
        <w:t xml:space="preserve">, derivadas de las licitaciones referidas en la solicitud. </w:t>
      </w:r>
    </w:p>
    <w:p w:rsidR="00A2609D" w:rsidRPr="00BE3B9F" w:rsidRDefault="00571F9E" w:rsidP="00787EEB">
      <w:pPr>
        <w:pStyle w:val="Prrafodelista"/>
        <w:numPr>
          <w:ilvl w:val="0"/>
          <w:numId w:val="10"/>
        </w:numPr>
        <w:spacing w:line="276" w:lineRule="auto"/>
        <w:ind w:right="992"/>
        <w:jc w:val="both"/>
        <w:rPr>
          <w:rFonts w:ascii="Palatino Linotype" w:hAnsi="Palatino Linotype" w:cs="Arial"/>
          <w:i/>
          <w:color w:val="000000" w:themeColor="text1"/>
          <w:sz w:val="22"/>
          <w:szCs w:val="22"/>
        </w:rPr>
      </w:pPr>
      <w:r w:rsidRPr="00BE3B9F">
        <w:rPr>
          <w:rFonts w:ascii="Palatino Linotype" w:hAnsi="Palatino Linotype" w:cs="Arial"/>
          <w:i/>
          <w:color w:val="000000" w:themeColor="text1"/>
          <w:sz w:val="22"/>
          <w:szCs w:val="22"/>
        </w:rPr>
        <w:t xml:space="preserve">Las autorizaciones de modificaciones a los programas de ejecución convenidos, de las licitaciones que </w:t>
      </w:r>
      <w:r w:rsidRPr="00BE3B9F">
        <w:rPr>
          <w:rFonts w:ascii="Palatino Linotype" w:hAnsi="Palatino Linotype" w:cs="Arial"/>
          <w:b/>
          <w:i/>
          <w:color w:val="000000" w:themeColor="text1"/>
          <w:sz w:val="22"/>
          <w:szCs w:val="22"/>
        </w:rPr>
        <w:t xml:space="preserve">EL SUJETO OBLIGADO </w:t>
      </w:r>
      <w:r w:rsidR="000306EB" w:rsidRPr="00BE3B9F">
        <w:rPr>
          <w:rFonts w:ascii="Palatino Linotype" w:hAnsi="Palatino Linotype" w:cs="Arial"/>
          <w:i/>
          <w:color w:val="000000" w:themeColor="text1"/>
          <w:sz w:val="22"/>
          <w:szCs w:val="22"/>
        </w:rPr>
        <w:t>remitió mediante</w:t>
      </w:r>
      <w:r w:rsidRPr="00BE3B9F">
        <w:rPr>
          <w:rFonts w:ascii="Palatino Linotype" w:hAnsi="Palatino Linotype" w:cs="Arial"/>
          <w:i/>
          <w:color w:val="000000" w:themeColor="text1"/>
          <w:sz w:val="22"/>
          <w:szCs w:val="22"/>
        </w:rPr>
        <w:t xml:space="preserve"> Informe Justificado. </w:t>
      </w:r>
    </w:p>
    <w:p w:rsidR="00571F9E" w:rsidRPr="00BE3B9F" w:rsidRDefault="00571F9E" w:rsidP="00787EEB">
      <w:pPr>
        <w:pStyle w:val="Prrafodelista"/>
        <w:numPr>
          <w:ilvl w:val="0"/>
          <w:numId w:val="10"/>
        </w:numPr>
        <w:spacing w:line="276" w:lineRule="auto"/>
        <w:ind w:right="992"/>
        <w:jc w:val="both"/>
        <w:rPr>
          <w:rFonts w:ascii="Palatino Linotype" w:hAnsi="Palatino Linotype" w:cs="Arial"/>
          <w:i/>
          <w:color w:val="000000" w:themeColor="text1"/>
          <w:sz w:val="22"/>
          <w:szCs w:val="22"/>
        </w:rPr>
      </w:pPr>
      <w:r w:rsidRPr="00BE3B9F">
        <w:rPr>
          <w:rFonts w:ascii="Palatino Linotype" w:hAnsi="Palatino Linotype" w:cs="Arial"/>
          <w:i/>
          <w:color w:val="000000" w:themeColor="text1"/>
          <w:sz w:val="22"/>
          <w:szCs w:val="22"/>
        </w:rPr>
        <w:t xml:space="preserve">Las autorizaciones de modificaciones a los programas de ejecución convenidos derivadas de las licitaciones </w:t>
      </w:r>
      <w:r w:rsidRPr="00BE3B9F">
        <w:rPr>
          <w:rFonts w:ascii="Palatino Linotype" w:hAnsi="Palatino Linotype" w:cs="Arial"/>
          <w:i/>
          <w:sz w:val="22"/>
          <w:szCs w:val="22"/>
        </w:rPr>
        <w:t>LO-915114884-E11-2018, LO-915114884-E12-2018, LO-915114884-E13-2018 y LO-915114884-E18-2018.</w:t>
      </w:r>
    </w:p>
    <w:p w:rsidR="00571F9E" w:rsidRPr="00BE3B9F" w:rsidRDefault="007E55AC" w:rsidP="00787EEB">
      <w:pPr>
        <w:pStyle w:val="Prrafodelista"/>
        <w:numPr>
          <w:ilvl w:val="0"/>
          <w:numId w:val="10"/>
        </w:numPr>
        <w:spacing w:line="276" w:lineRule="auto"/>
        <w:ind w:right="992"/>
        <w:jc w:val="both"/>
        <w:rPr>
          <w:rFonts w:ascii="Palatino Linotype" w:hAnsi="Palatino Linotype" w:cs="Arial"/>
          <w:i/>
          <w:color w:val="000000" w:themeColor="text1"/>
          <w:sz w:val="22"/>
          <w:szCs w:val="22"/>
        </w:rPr>
      </w:pPr>
      <w:r w:rsidRPr="00BE3B9F">
        <w:rPr>
          <w:rFonts w:ascii="Palatino Linotype" w:hAnsi="Palatino Linotype" w:cs="Arial"/>
          <w:i/>
          <w:color w:val="000000" w:themeColor="text1"/>
          <w:sz w:val="22"/>
          <w:szCs w:val="22"/>
        </w:rPr>
        <w:t xml:space="preserve">Los catálogos de conceptos (incluyendo los precios unitarios contratados), de las licitaciones que </w:t>
      </w:r>
      <w:r w:rsidRPr="00BE3B9F">
        <w:rPr>
          <w:rFonts w:ascii="Palatino Linotype" w:hAnsi="Palatino Linotype" w:cs="Arial"/>
          <w:b/>
          <w:i/>
          <w:color w:val="000000" w:themeColor="text1"/>
          <w:sz w:val="22"/>
          <w:szCs w:val="22"/>
        </w:rPr>
        <w:t xml:space="preserve">EL SUJETO OBLIGADO </w:t>
      </w:r>
      <w:r w:rsidR="00BE3B9F" w:rsidRPr="00BE3B9F">
        <w:rPr>
          <w:rFonts w:ascii="Palatino Linotype" w:hAnsi="Palatino Linotype" w:cs="Arial"/>
          <w:i/>
          <w:color w:val="000000" w:themeColor="text1"/>
          <w:sz w:val="22"/>
          <w:szCs w:val="22"/>
        </w:rPr>
        <w:t xml:space="preserve">refirió como </w:t>
      </w:r>
      <w:r w:rsidRPr="00BE3B9F">
        <w:rPr>
          <w:rFonts w:ascii="Palatino Linotype" w:hAnsi="Palatino Linotype" w:cs="Arial"/>
          <w:i/>
          <w:color w:val="000000" w:themeColor="text1"/>
          <w:sz w:val="22"/>
          <w:szCs w:val="22"/>
        </w:rPr>
        <w:t xml:space="preserve">información reservada. </w:t>
      </w:r>
    </w:p>
    <w:p w:rsidR="007E55AC" w:rsidRPr="00BE3B9F" w:rsidRDefault="00460CD1" w:rsidP="00787EEB">
      <w:pPr>
        <w:pStyle w:val="Prrafodelista"/>
        <w:numPr>
          <w:ilvl w:val="0"/>
          <w:numId w:val="10"/>
        </w:numPr>
        <w:spacing w:line="276" w:lineRule="auto"/>
        <w:ind w:right="992"/>
        <w:jc w:val="both"/>
        <w:rPr>
          <w:rFonts w:ascii="Palatino Linotype" w:hAnsi="Palatino Linotype" w:cs="Arial"/>
          <w:i/>
          <w:color w:val="000000" w:themeColor="text1"/>
          <w:sz w:val="22"/>
          <w:szCs w:val="22"/>
        </w:rPr>
      </w:pPr>
      <w:r w:rsidRPr="00BE3B9F">
        <w:rPr>
          <w:rFonts w:ascii="Palatino Linotype" w:hAnsi="Palatino Linotype" w:cs="Arial"/>
          <w:i/>
          <w:color w:val="000000" w:themeColor="text1"/>
          <w:sz w:val="22"/>
          <w:szCs w:val="22"/>
        </w:rPr>
        <w:t xml:space="preserve">El catálogo de conceptos derivados </w:t>
      </w:r>
      <w:r w:rsidR="007E55AC" w:rsidRPr="00BE3B9F">
        <w:rPr>
          <w:rFonts w:ascii="Palatino Linotype" w:hAnsi="Palatino Linotype" w:cs="Arial"/>
          <w:i/>
          <w:color w:val="000000" w:themeColor="text1"/>
          <w:sz w:val="22"/>
          <w:szCs w:val="22"/>
        </w:rPr>
        <w:t xml:space="preserve">de las licitaciones </w:t>
      </w:r>
      <w:r w:rsidR="007E55AC" w:rsidRPr="00BE3B9F">
        <w:rPr>
          <w:rFonts w:ascii="Palatino Linotype" w:hAnsi="Palatino Linotype" w:cs="Arial"/>
          <w:i/>
          <w:sz w:val="22"/>
          <w:szCs w:val="22"/>
        </w:rPr>
        <w:t>LO-915114884-E11-2018, LO-915114884-E12-2018, LO-915114884-E13-2018 y LO-915114884-E18-2018.</w:t>
      </w:r>
    </w:p>
    <w:p w:rsidR="000A308E" w:rsidRPr="00BE3B9F" w:rsidRDefault="00A868B5" w:rsidP="00C62817">
      <w:pPr>
        <w:pStyle w:val="Prrafodelista"/>
        <w:numPr>
          <w:ilvl w:val="0"/>
          <w:numId w:val="10"/>
        </w:numPr>
        <w:spacing w:line="276" w:lineRule="auto"/>
        <w:ind w:right="992"/>
        <w:jc w:val="both"/>
        <w:rPr>
          <w:rFonts w:ascii="Palatino Linotype" w:hAnsi="Palatino Linotype" w:cs="Arial"/>
          <w:i/>
          <w:color w:val="000000" w:themeColor="text1"/>
          <w:sz w:val="22"/>
          <w:szCs w:val="22"/>
        </w:rPr>
      </w:pPr>
      <w:r w:rsidRPr="00BE3B9F">
        <w:rPr>
          <w:rFonts w:ascii="Palatino Linotype" w:hAnsi="Palatino Linotype" w:cs="Arial"/>
          <w:i/>
          <w:color w:val="000000" w:themeColor="text1"/>
          <w:sz w:val="22"/>
          <w:szCs w:val="22"/>
        </w:rPr>
        <w:t>Los informes de avance</w:t>
      </w:r>
      <w:r w:rsidR="000A308E" w:rsidRPr="00BE3B9F">
        <w:rPr>
          <w:rFonts w:ascii="Palatino Linotype" w:hAnsi="Palatino Linotype" w:cs="Arial"/>
          <w:i/>
          <w:color w:val="000000" w:themeColor="text1"/>
          <w:sz w:val="22"/>
          <w:szCs w:val="22"/>
        </w:rPr>
        <w:t>s</w:t>
      </w:r>
      <w:r w:rsidRPr="00BE3B9F">
        <w:rPr>
          <w:rFonts w:ascii="Palatino Linotype" w:hAnsi="Palatino Linotype" w:cs="Arial"/>
          <w:i/>
          <w:color w:val="000000" w:themeColor="text1"/>
          <w:sz w:val="22"/>
          <w:szCs w:val="22"/>
        </w:rPr>
        <w:t xml:space="preserve"> físico</w:t>
      </w:r>
      <w:r w:rsidR="000A308E" w:rsidRPr="00BE3B9F">
        <w:rPr>
          <w:rFonts w:ascii="Palatino Linotype" w:hAnsi="Palatino Linotype" w:cs="Arial"/>
          <w:i/>
          <w:color w:val="000000" w:themeColor="text1"/>
          <w:sz w:val="22"/>
          <w:szCs w:val="22"/>
        </w:rPr>
        <w:t>s</w:t>
      </w:r>
      <w:r w:rsidRPr="00BE3B9F">
        <w:rPr>
          <w:rFonts w:ascii="Palatino Linotype" w:hAnsi="Palatino Linotype" w:cs="Arial"/>
          <w:i/>
          <w:color w:val="000000" w:themeColor="text1"/>
          <w:sz w:val="22"/>
          <w:szCs w:val="22"/>
        </w:rPr>
        <w:t xml:space="preserve"> y financiero</w:t>
      </w:r>
      <w:r w:rsidR="000A308E" w:rsidRPr="00BE3B9F">
        <w:rPr>
          <w:rFonts w:ascii="Palatino Linotype" w:hAnsi="Palatino Linotype" w:cs="Arial"/>
          <w:i/>
          <w:color w:val="000000" w:themeColor="text1"/>
          <w:sz w:val="22"/>
          <w:szCs w:val="22"/>
        </w:rPr>
        <w:t>s</w:t>
      </w:r>
      <w:r w:rsidRPr="00BE3B9F">
        <w:rPr>
          <w:rFonts w:ascii="Palatino Linotype" w:hAnsi="Palatino Linotype" w:cs="Arial"/>
          <w:i/>
          <w:color w:val="000000" w:themeColor="text1"/>
          <w:sz w:val="22"/>
          <w:szCs w:val="22"/>
        </w:rPr>
        <w:t xml:space="preserve"> que se hayan elaborado </w:t>
      </w:r>
      <w:r w:rsidR="00A866B9" w:rsidRPr="00BE3B9F">
        <w:rPr>
          <w:rFonts w:ascii="Palatino Linotype" w:hAnsi="Palatino Linotype" w:cs="Arial"/>
          <w:i/>
          <w:color w:val="000000" w:themeColor="text1"/>
          <w:sz w:val="22"/>
          <w:szCs w:val="22"/>
        </w:rPr>
        <w:t>desde la fecha de suscripción del contrato hasta el 2</w:t>
      </w:r>
      <w:r w:rsidR="00DC7BB2" w:rsidRPr="00BE3B9F">
        <w:rPr>
          <w:rFonts w:ascii="Palatino Linotype" w:hAnsi="Palatino Linotype" w:cs="Arial"/>
          <w:i/>
          <w:color w:val="000000" w:themeColor="text1"/>
          <w:sz w:val="22"/>
          <w:szCs w:val="22"/>
        </w:rPr>
        <w:t>0</w:t>
      </w:r>
      <w:r w:rsidR="00A866B9" w:rsidRPr="00BE3B9F">
        <w:rPr>
          <w:rFonts w:ascii="Palatino Linotype" w:hAnsi="Palatino Linotype" w:cs="Arial"/>
          <w:i/>
          <w:color w:val="000000" w:themeColor="text1"/>
          <w:sz w:val="22"/>
          <w:szCs w:val="22"/>
        </w:rPr>
        <w:t xml:space="preserve"> de noviembre de 2018</w:t>
      </w:r>
      <w:r w:rsidR="000A308E" w:rsidRPr="00BE3B9F">
        <w:rPr>
          <w:rFonts w:ascii="Palatino Linotype" w:hAnsi="Palatino Linotype" w:cs="Arial"/>
          <w:i/>
          <w:color w:val="000000" w:themeColor="text1"/>
          <w:sz w:val="22"/>
          <w:szCs w:val="22"/>
        </w:rPr>
        <w:t>, derivadas de las licitaciones</w:t>
      </w:r>
      <w:r w:rsidR="00BE3B9F" w:rsidRPr="00BE3B9F">
        <w:rPr>
          <w:rFonts w:ascii="Palatino Linotype" w:hAnsi="Palatino Linotype" w:cs="Arial"/>
          <w:i/>
          <w:color w:val="000000" w:themeColor="text1"/>
          <w:sz w:val="22"/>
          <w:szCs w:val="22"/>
        </w:rPr>
        <w:t xml:space="preserve"> correspondientes,</w:t>
      </w:r>
      <w:r w:rsidR="000A308E" w:rsidRPr="00BE3B9F">
        <w:rPr>
          <w:rFonts w:ascii="Palatino Linotype" w:hAnsi="Palatino Linotype" w:cs="Arial"/>
          <w:i/>
          <w:color w:val="000000" w:themeColor="text1"/>
          <w:sz w:val="22"/>
          <w:szCs w:val="22"/>
        </w:rPr>
        <w:t xml:space="preserve"> referidas en la solicitud. </w:t>
      </w:r>
    </w:p>
    <w:p w:rsidR="00571F9E" w:rsidRPr="00BE3B9F" w:rsidRDefault="004649A0" w:rsidP="00787EEB">
      <w:pPr>
        <w:pStyle w:val="Prrafodelista"/>
        <w:numPr>
          <w:ilvl w:val="0"/>
          <w:numId w:val="10"/>
        </w:numPr>
        <w:spacing w:line="276" w:lineRule="auto"/>
        <w:ind w:right="992"/>
        <w:jc w:val="both"/>
        <w:rPr>
          <w:rFonts w:ascii="Palatino Linotype" w:hAnsi="Palatino Linotype" w:cs="Arial"/>
          <w:i/>
          <w:color w:val="000000" w:themeColor="text1"/>
          <w:sz w:val="22"/>
          <w:szCs w:val="22"/>
        </w:rPr>
      </w:pPr>
      <w:r w:rsidRPr="00BE3B9F">
        <w:rPr>
          <w:rFonts w:ascii="Palatino Linotype" w:hAnsi="Palatino Linotype" w:cs="Arial"/>
          <w:i/>
          <w:color w:val="000000" w:themeColor="text1"/>
          <w:sz w:val="22"/>
          <w:szCs w:val="22"/>
        </w:rPr>
        <w:t xml:space="preserve">Los dictámenes técnicos y los documentos que justifiquen la celebración de cada uno de los convenios, de las licitaciones que </w:t>
      </w:r>
      <w:r w:rsidRPr="00BE3B9F">
        <w:rPr>
          <w:rFonts w:ascii="Palatino Linotype" w:hAnsi="Palatino Linotype" w:cs="Arial"/>
          <w:b/>
          <w:i/>
          <w:color w:val="000000" w:themeColor="text1"/>
          <w:sz w:val="22"/>
          <w:szCs w:val="22"/>
        </w:rPr>
        <w:t xml:space="preserve">EL SUJETO OBLIGADO </w:t>
      </w:r>
      <w:r w:rsidRPr="00BE3B9F">
        <w:rPr>
          <w:rFonts w:ascii="Palatino Linotype" w:hAnsi="Palatino Linotype" w:cs="Arial"/>
          <w:i/>
          <w:color w:val="000000" w:themeColor="text1"/>
          <w:sz w:val="22"/>
          <w:szCs w:val="22"/>
        </w:rPr>
        <w:t xml:space="preserve">adjuntó a su Informe Justificado. </w:t>
      </w:r>
    </w:p>
    <w:p w:rsidR="004649A0" w:rsidRPr="00BE3B9F" w:rsidRDefault="004649A0" w:rsidP="00787EEB">
      <w:pPr>
        <w:pStyle w:val="Prrafodelista"/>
        <w:numPr>
          <w:ilvl w:val="0"/>
          <w:numId w:val="10"/>
        </w:numPr>
        <w:spacing w:line="276" w:lineRule="auto"/>
        <w:ind w:right="992"/>
        <w:jc w:val="both"/>
        <w:rPr>
          <w:rFonts w:ascii="Palatino Linotype" w:hAnsi="Palatino Linotype" w:cs="Arial"/>
          <w:i/>
          <w:color w:val="000000" w:themeColor="text1"/>
          <w:sz w:val="22"/>
          <w:szCs w:val="22"/>
        </w:rPr>
      </w:pPr>
      <w:r w:rsidRPr="00BE3B9F">
        <w:rPr>
          <w:rFonts w:ascii="Palatino Linotype" w:hAnsi="Palatino Linotype" w:cs="Arial"/>
          <w:i/>
          <w:color w:val="000000" w:themeColor="text1"/>
          <w:sz w:val="22"/>
          <w:szCs w:val="22"/>
        </w:rPr>
        <w:t xml:space="preserve">Los dictámenes técnicos y los documentos que justifiquen la celebración de cada uno de los convenios, derivados de las licitaciones </w:t>
      </w:r>
      <w:r w:rsidRPr="00BE3B9F">
        <w:rPr>
          <w:rFonts w:ascii="Palatino Linotype" w:hAnsi="Palatino Linotype" w:cs="Arial"/>
          <w:i/>
          <w:sz w:val="22"/>
          <w:szCs w:val="22"/>
        </w:rPr>
        <w:t xml:space="preserve">LO-915114884-E11-2018, </w:t>
      </w:r>
      <w:r w:rsidRPr="00BE3B9F">
        <w:rPr>
          <w:rFonts w:ascii="Palatino Linotype" w:hAnsi="Palatino Linotype" w:cs="Arial"/>
          <w:i/>
          <w:sz w:val="22"/>
          <w:szCs w:val="22"/>
        </w:rPr>
        <w:lastRenderedPageBreak/>
        <w:t>LO-915114884-E12-2018, LO-915114884-E13-2018 y LO-915114884-E18-2018.</w:t>
      </w:r>
    </w:p>
    <w:p w:rsidR="00491B83" w:rsidRPr="00BE3B9F" w:rsidRDefault="00A25667" w:rsidP="00787EEB">
      <w:pPr>
        <w:pStyle w:val="Prrafodelista"/>
        <w:numPr>
          <w:ilvl w:val="0"/>
          <w:numId w:val="10"/>
        </w:numPr>
        <w:spacing w:line="276" w:lineRule="auto"/>
        <w:ind w:right="992"/>
        <w:jc w:val="both"/>
        <w:rPr>
          <w:rFonts w:ascii="Palatino Linotype" w:hAnsi="Palatino Linotype" w:cs="Arial"/>
          <w:i/>
          <w:color w:val="000000" w:themeColor="text1"/>
          <w:sz w:val="22"/>
          <w:szCs w:val="22"/>
        </w:rPr>
      </w:pPr>
      <w:r w:rsidRPr="00BE3B9F">
        <w:rPr>
          <w:rFonts w:ascii="Palatino Linotype" w:hAnsi="Palatino Linotype" w:cs="Arial"/>
          <w:i/>
          <w:color w:val="000000" w:themeColor="text1"/>
          <w:sz w:val="22"/>
          <w:szCs w:val="22"/>
        </w:rPr>
        <w:t xml:space="preserve">Los convenios modificatorios </w:t>
      </w:r>
      <w:r w:rsidR="00781648" w:rsidRPr="00BE3B9F">
        <w:rPr>
          <w:rFonts w:ascii="Palatino Linotype" w:hAnsi="Palatino Linotype" w:cs="Arial"/>
          <w:i/>
          <w:color w:val="000000" w:themeColor="text1"/>
          <w:sz w:val="22"/>
          <w:szCs w:val="22"/>
        </w:rPr>
        <w:t>remitidos mediante</w:t>
      </w:r>
      <w:r w:rsidR="00491B83" w:rsidRPr="00BE3B9F">
        <w:rPr>
          <w:rFonts w:ascii="Palatino Linotype" w:hAnsi="Palatino Linotype" w:cs="Arial"/>
          <w:i/>
          <w:color w:val="000000" w:themeColor="text1"/>
          <w:sz w:val="22"/>
          <w:szCs w:val="22"/>
        </w:rPr>
        <w:t xml:space="preserve"> Informe Justificado. </w:t>
      </w:r>
    </w:p>
    <w:p w:rsidR="00491B83" w:rsidRPr="00BE3B9F" w:rsidRDefault="00491B83" w:rsidP="00787EEB">
      <w:pPr>
        <w:pStyle w:val="Prrafodelista"/>
        <w:numPr>
          <w:ilvl w:val="0"/>
          <w:numId w:val="10"/>
        </w:numPr>
        <w:spacing w:line="276" w:lineRule="auto"/>
        <w:ind w:right="992"/>
        <w:jc w:val="both"/>
        <w:rPr>
          <w:rFonts w:ascii="Palatino Linotype" w:hAnsi="Palatino Linotype" w:cs="Arial"/>
          <w:i/>
          <w:color w:val="000000" w:themeColor="text1"/>
          <w:sz w:val="22"/>
          <w:szCs w:val="22"/>
        </w:rPr>
      </w:pPr>
      <w:r w:rsidRPr="00BE3B9F">
        <w:rPr>
          <w:rFonts w:ascii="Palatino Linotype" w:hAnsi="Palatino Linotype" w:cs="Arial"/>
          <w:i/>
          <w:color w:val="000000" w:themeColor="text1"/>
          <w:sz w:val="22"/>
          <w:szCs w:val="22"/>
        </w:rPr>
        <w:t xml:space="preserve">Los convenios modificatorios que hayan sido firmados </w:t>
      </w:r>
      <w:r w:rsidR="00A866B9" w:rsidRPr="00BE3B9F">
        <w:rPr>
          <w:rFonts w:ascii="Palatino Linotype" w:hAnsi="Palatino Linotype" w:cs="Arial"/>
          <w:i/>
          <w:color w:val="000000" w:themeColor="text1"/>
          <w:sz w:val="22"/>
          <w:szCs w:val="22"/>
        </w:rPr>
        <w:t>desde la fecha de suscripción del contrato hasta el 21 de noviembre de 2018</w:t>
      </w:r>
      <w:r w:rsidRPr="00BE3B9F">
        <w:rPr>
          <w:rFonts w:ascii="Palatino Linotype" w:hAnsi="Palatino Linotype" w:cs="Arial"/>
          <w:i/>
          <w:color w:val="000000" w:themeColor="text1"/>
          <w:sz w:val="22"/>
          <w:szCs w:val="22"/>
        </w:rPr>
        <w:t>, derivados de las licitaciones</w:t>
      </w:r>
      <w:r w:rsidRPr="00BE3B9F">
        <w:rPr>
          <w:rFonts w:ascii="Palatino Linotype" w:hAnsi="Palatino Linotype" w:cs="Arial"/>
          <w:i/>
          <w:sz w:val="22"/>
          <w:szCs w:val="22"/>
        </w:rPr>
        <w:t xml:space="preserve"> LO-915114884-E11-2018, LO-915114884-E12-2018, LO-915114884-E13-2018 y LO-915114884-E18-2018.</w:t>
      </w:r>
    </w:p>
    <w:p w:rsidR="00B45034" w:rsidRPr="00BE3B9F" w:rsidRDefault="00B45034" w:rsidP="00787EEB">
      <w:pPr>
        <w:pStyle w:val="Prrafodelista"/>
        <w:numPr>
          <w:ilvl w:val="0"/>
          <w:numId w:val="10"/>
        </w:numPr>
        <w:spacing w:line="276" w:lineRule="auto"/>
        <w:ind w:right="992"/>
        <w:jc w:val="both"/>
        <w:rPr>
          <w:rFonts w:ascii="Palatino Linotype" w:hAnsi="Palatino Linotype" w:cs="Arial"/>
          <w:i/>
          <w:color w:val="000000" w:themeColor="text1"/>
          <w:sz w:val="22"/>
          <w:szCs w:val="22"/>
        </w:rPr>
      </w:pPr>
      <w:r w:rsidRPr="00BE3B9F">
        <w:rPr>
          <w:rFonts w:ascii="Palatino Linotype" w:hAnsi="Palatino Linotype" w:cs="Arial"/>
          <w:i/>
          <w:color w:val="000000" w:themeColor="text1"/>
          <w:sz w:val="22"/>
          <w:szCs w:val="22"/>
        </w:rPr>
        <w:t xml:space="preserve">Los programas de ejecución convenidos de las licitaciones que </w:t>
      </w:r>
      <w:r w:rsidRPr="00BE3B9F">
        <w:rPr>
          <w:rFonts w:ascii="Palatino Linotype" w:hAnsi="Palatino Linotype" w:cs="Arial"/>
          <w:b/>
          <w:i/>
          <w:color w:val="000000" w:themeColor="text1"/>
          <w:sz w:val="22"/>
          <w:szCs w:val="22"/>
        </w:rPr>
        <w:t xml:space="preserve">EL SUJETO OBLIGADO </w:t>
      </w:r>
      <w:r w:rsidR="00BE3B9F" w:rsidRPr="00BE3B9F">
        <w:rPr>
          <w:rFonts w:ascii="Palatino Linotype" w:hAnsi="Palatino Linotype" w:cs="Arial"/>
          <w:i/>
          <w:color w:val="000000" w:themeColor="text1"/>
          <w:sz w:val="22"/>
          <w:szCs w:val="22"/>
        </w:rPr>
        <w:t>refirió como c</w:t>
      </w:r>
      <w:r w:rsidRPr="00BE3B9F">
        <w:rPr>
          <w:rFonts w:ascii="Palatino Linotype" w:hAnsi="Palatino Linotype" w:cs="Arial"/>
          <w:i/>
          <w:color w:val="000000" w:themeColor="text1"/>
          <w:sz w:val="22"/>
          <w:szCs w:val="22"/>
        </w:rPr>
        <w:t xml:space="preserve">omo información reservada. </w:t>
      </w:r>
    </w:p>
    <w:p w:rsidR="00B45034" w:rsidRPr="00BE3B9F" w:rsidRDefault="00B45034" w:rsidP="00787EEB">
      <w:pPr>
        <w:pStyle w:val="Prrafodelista"/>
        <w:numPr>
          <w:ilvl w:val="0"/>
          <w:numId w:val="10"/>
        </w:numPr>
        <w:spacing w:line="276" w:lineRule="auto"/>
        <w:ind w:right="992"/>
        <w:jc w:val="both"/>
        <w:rPr>
          <w:rFonts w:ascii="Palatino Linotype" w:hAnsi="Palatino Linotype" w:cs="Arial"/>
          <w:i/>
          <w:color w:val="000000" w:themeColor="text1"/>
          <w:sz w:val="22"/>
          <w:szCs w:val="22"/>
        </w:rPr>
      </w:pPr>
      <w:r w:rsidRPr="00BE3B9F">
        <w:rPr>
          <w:rFonts w:ascii="Palatino Linotype" w:hAnsi="Palatino Linotype" w:cs="Arial"/>
          <w:i/>
          <w:color w:val="000000" w:themeColor="text1"/>
          <w:sz w:val="22"/>
          <w:szCs w:val="22"/>
        </w:rPr>
        <w:t xml:space="preserve">Los programas de ejecución convenidos derivados de las licitaciones </w:t>
      </w:r>
      <w:r w:rsidRPr="00BE3B9F">
        <w:rPr>
          <w:rFonts w:ascii="Palatino Linotype" w:hAnsi="Palatino Linotype" w:cs="Arial"/>
          <w:i/>
          <w:sz w:val="22"/>
          <w:szCs w:val="22"/>
        </w:rPr>
        <w:t>LO-915114884-E11-2018, LO-915114884-E12-2018, LO-915114884-E13-2018 y LO-915114884-E18-2018.</w:t>
      </w:r>
    </w:p>
    <w:p w:rsidR="00B45034" w:rsidRPr="00BE3B9F" w:rsidRDefault="000C0D83" w:rsidP="00787EEB">
      <w:pPr>
        <w:pStyle w:val="Prrafodelista"/>
        <w:numPr>
          <w:ilvl w:val="0"/>
          <w:numId w:val="10"/>
        </w:numPr>
        <w:spacing w:line="276" w:lineRule="auto"/>
        <w:ind w:right="992"/>
        <w:jc w:val="both"/>
        <w:rPr>
          <w:rFonts w:ascii="Palatino Linotype" w:hAnsi="Palatino Linotype" w:cs="Arial"/>
          <w:i/>
          <w:color w:val="000000" w:themeColor="text1"/>
          <w:sz w:val="22"/>
          <w:szCs w:val="22"/>
        </w:rPr>
      </w:pPr>
      <w:r w:rsidRPr="00BE3B9F">
        <w:rPr>
          <w:rFonts w:ascii="Palatino Linotype" w:hAnsi="Palatino Linotype" w:cs="Arial"/>
          <w:i/>
          <w:color w:val="000000" w:themeColor="text1"/>
          <w:sz w:val="22"/>
          <w:szCs w:val="22"/>
        </w:rPr>
        <w:t xml:space="preserve">Los contratos de las licitaciones </w:t>
      </w:r>
      <w:r w:rsidR="009C0844" w:rsidRPr="00BE3B9F">
        <w:rPr>
          <w:rFonts w:ascii="Palatino Linotype" w:hAnsi="Palatino Linotype" w:cs="Arial"/>
          <w:i/>
          <w:color w:val="000000" w:themeColor="text1"/>
          <w:sz w:val="22"/>
          <w:szCs w:val="22"/>
        </w:rPr>
        <w:t>remitidos mediante</w:t>
      </w:r>
      <w:r w:rsidRPr="00BE3B9F">
        <w:rPr>
          <w:rFonts w:ascii="Palatino Linotype" w:hAnsi="Palatino Linotype" w:cs="Arial"/>
          <w:i/>
          <w:color w:val="000000" w:themeColor="text1"/>
          <w:sz w:val="22"/>
          <w:szCs w:val="22"/>
        </w:rPr>
        <w:t xml:space="preserve"> Informe Justificado. </w:t>
      </w:r>
    </w:p>
    <w:p w:rsidR="005E4C2D" w:rsidRPr="00BE3B9F" w:rsidRDefault="005E4C2D" w:rsidP="005E4C2D">
      <w:pPr>
        <w:pStyle w:val="Prrafodelista"/>
        <w:numPr>
          <w:ilvl w:val="0"/>
          <w:numId w:val="10"/>
        </w:numPr>
        <w:spacing w:line="276" w:lineRule="auto"/>
        <w:ind w:right="992"/>
        <w:jc w:val="both"/>
        <w:rPr>
          <w:rFonts w:ascii="Palatino Linotype" w:hAnsi="Palatino Linotype" w:cs="Arial"/>
          <w:i/>
          <w:color w:val="000000" w:themeColor="text1"/>
          <w:sz w:val="22"/>
          <w:szCs w:val="22"/>
        </w:rPr>
      </w:pPr>
      <w:r w:rsidRPr="00BE3B9F">
        <w:rPr>
          <w:rFonts w:ascii="Palatino Linotype" w:hAnsi="Palatino Linotype" w:cs="Arial"/>
          <w:i/>
          <w:color w:val="000000" w:themeColor="text1"/>
          <w:sz w:val="22"/>
          <w:szCs w:val="22"/>
        </w:rPr>
        <w:t xml:space="preserve">El acuerdo de inexistencia respecto de los contratos de las </w:t>
      </w:r>
      <w:r w:rsidRPr="00BE3B9F">
        <w:rPr>
          <w:rFonts w:ascii="Palatino Linotype" w:hAnsi="Palatino Linotype" w:cs="Arial"/>
          <w:i/>
          <w:sz w:val="20"/>
          <w:szCs w:val="20"/>
        </w:rPr>
        <w:t>licitaciones LO-915114884-E25-2018, LO-915114884-E27-2018, LO-915114884-E29-2018, LO-915114884-E30-2018, LO-915114884-E33-2018, LO-915114884-E34-2018, LO-915114884-E35-2018, LO-915114884-E36-2018, LO-915114884-E38-2018, LO-915114884-E39-2018 y LO-915114884-E41-2018.</w:t>
      </w:r>
    </w:p>
    <w:p w:rsidR="000C0D83" w:rsidRPr="00BE3B9F" w:rsidRDefault="000C0D83" w:rsidP="00787EEB">
      <w:pPr>
        <w:pStyle w:val="Prrafodelista"/>
        <w:numPr>
          <w:ilvl w:val="0"/>
          <w:numId w:val="10"/>
        </w:numPr>
        <w:spacing w:line="276" w:lineRule="auto"/>
        <w:ind w:right="992"/>
        <w:jc w:val="both"/>
        <w:rPr>
          <w:rFonts w:ascii="Palatino Linotype" w:hAnsi="Palatino Linotype" w:cs="Arial"/>
          <w:i/>
          <w:color w:val="000000" w:themeColor="text1"/>
          <w:sz w:val="22"/>
          <w:szCs w:val="22"/>
        </w:rPr>
      </w:pPr>
      <w:r w:rsidRPr="00BE3B9F">
        <w:rPr>
          <w:rFonts w:ascii="Palatino Linotype" w:hAnsi="Palatino Linotype" w:cs="Arial"/>
          <w:i/>
          <w:color w:val="000000" w:themeColor="text1"/>
          <w:sz w:val="22"/>
          <w:szCs w:val="22"/>
        </w:rPr>
        <w:t xml:space="preserve">Los contratos de las licitaciones </w:t>
      </w:r>
      <w:r w:rsidRPr="00BE3B9F">
        <w:rPr>
          <w:rFonts w:ascii="Palatino Linotype" w:hAnsi="Palatino Linotype" w:cs="Arial"/>
          <w:i/>
          <w:sz w:val="22"/>
          <w:szCs w:val="22"/>
        </w:rPr>
        <w:t>LO-915114884-E11-2018, LO-915114884-E12-2018, LO-915114884-E13-2018 y LO-915114884-E18-2018.</w:t>
      </w:r>
    </w:p>
    <w:p w:rsidR="000A308E" w:rsidRPr="00BE3B9F" w:rsidRDefault="009C0844" w:rsidP="00C62817">
      <w:pPr>
        <w:pStyle w:val="Prrafodelista"/>
        <w:numPr>
          <w:ilvl w:val="0"/>
          <w:numId w:val="10"/>
        </w:numPr>
        <w:spacing w:line="276" w:lineRule="auto"/>
        <w:ind w:right="992"/>
        <w:jc w:val="both"/>
        <w:rPr>
          <w:rFonts w:ascii="Palatino Linotype" w:hAnsi="Palatino Linotype" w:cs="Arial"/>
          <w:i/>
          <w:color w:val="000000" w:themeColor="text1"/>
          <w:sz w:val="22"/>
          <w:szCs w:val="22"/>
        </w:rPr>
      </w:pPr>
      <w:r w:rsidRPr="00BE3B9F">
        <w:rPr>
          <w:rFonts w:ascii="Palatino Linotype" w:hAnsi="Palatino Linotype" w:cs="Arial"/>
          <w:i/>
          <w:color w:val="000000" w:themeColor="text1"/>
          <w:sz w:val="22"/>
          <w:szCs w:val="22"/>
        </w:rPr>
        <w:t>L</w:t>
      </w:r>
      <w:r w:rsidR="00681EB9" w:rsidRPr="00BE3B9F">
        <w:rPr>
          <w:rFonts w:ascii="Palatino Linotype" w:hAnsi="Palatino Linotype" w:cs="Arial"/>
          <w:i/>
          <w:color w:val="000000" w:themeColor="text1"/>
          <w:sz w:val="22"/>
          <w:szCs w:val="22"/>
        </w:rPr>
        <w:t xml:space="preserve">as notas de las bitácoras de obra que hayan sido registradas </w:t>
      </w:r>
      <w:r w:rsidR="00A866B9" w:rsidRPr="00BE3B9F">
        <w:rPr>
          <w:rFonts w:ascii="Palatino Linotype" w:hAnsi="Palatino Linotype" w:cs="Arial"/>
          <w:i/>
          <w:color w:val="000000" w:themeColor="text1"/>
          <w:sz w:val="22"/>
          <w:szCs w:val="22"/>
        </w:rPr>
        <w:t>desde la fecha de suscripción del contrato hasta el 21 de noviembre de 2018</w:t>
      </w:r>
      <w:r w:rsidR="000A308E" w:rsidRPr="00BE3B9F">
        <w:rPr>
          <w:rFonts w:ascii="Palatino Linotype" w:hAnsi="Palatino Linotype" w:cs="Arial"/>
          <w:i/>
          <w:color w:val="000000" w:themeColor="text1"/>
          <w:sz w:val="22"/>
          <w:szCs w:val="22"/>
        </w:rPr>
        <w:t xml:space="preserve">, derivadas de las licitaciones </w:t>
      </w:r>
      <w:r w:rsidR="00BE3B9F" w:rsidRPr="00BE3B9F">
        <w:rPr>
          <w:rFonts w:ascii="Palatino Linotype" w:hAnsi="Palatino Linotype" w:cs="Arial"/>
          <w:i/>
          <w:color w:val="000000" w:themeColor="text1"/>
          <w:sz w:val="22"/>
          <w:szCs w:val="22"/>
        </w:rPr>
        <w:t xml:space="preserve">correspondientes, </w:t>
      </w:r>
      <w:r w:rsidR="000A308E" w:rsidRPr="00BE3B9F">
        <w:rPr>
          <w:rFonts w:ascii="Palatino Linotype" w:hAnsi="Palatino Linotype" w:cs="Arial"/>
          <w:i/>
          <w:color w:val="000000" w:themeColor="text1"/>
          <w:sz w:val="22"/>
          <w:szCs w:val="22"/>
        </w:rPr>
        <w:t xml:space="preserve">referidas en la solicitud. </w:t>
      </w:r>
    </w:p>
    <w:p w:rsidR="0074690C" w:rsidRPr="00BE3B9F" w:rsidRDefault="0074690C" w:rsidP="0074690C">
      <w:pPr>
        <w:pStyle w:val="Prrafodelista"/>
        <w:spacing w:line="276" w:lineRule="auto"/>
        <w:ind w:left="851" w:right="992"/>
        <w:jc w:val="both"/>
        <w:rPr>
          <w:rFonts w:ascii="Palatino Linotype" w:hAnsi="Palatino Linotype" w:cs="Arial"/>
          <w:i/>
          <w:sz w:val="22"/>
          <w:szCs w:val="22"/>
          <w:lang w:eastAsia="es-MX"/>
        </w:rPr>
      </w:pPr>
    </w:p>
    <w:p w:rsidR="0074690C" w:rsidRPr="00BE3B9F" w:rsidRDefault="0074690C" w:rsidP="0074690C">
      <w:pPr>
        <w:pStyle w:val="Prrafodelista"/>
        <w:spacing w:line="276" w:lineRule="auto"/>
        <w:ind w:left="851" w:right="992"/>
        <w:jc w:val="both"/>
        <w:rPr>
          <w:rFonts w:ascii="Palatino Linotype" w:hAnsi="Palatino Linotype"/>
          <w:i/>
          <w:sz w:val="22"/>
          <w:szCs w:val="22"/>
        </w:rPr>
      </w:pPr>
      <w:r w:rsidRPr="00BE3B9F">
        <w:rPr>
          <w:rFonts w:ascii="Palatino Linotype" w:hAnsi="Palatino Linotype"/>
          <w:i/>
          <w:sz w:val="22"/>
          <w:szCs w:val="22"/>
        </w:rPr>
        <w:t>Debiendo notificar a</w:t>
      </w:r>
      <w:r w:rsidR="00BE3B9F">
        <w:rPr>
          <w:rFonts w:ascii="Palatino Linotype" w:hAnsi="Palatino Linotype"/>
          <w:i/>
          <w:sz w:val="22"/>
          <w:szCs w:val="22"/>
        </w:rPr>
        <w:t>l</w:t>
      </w:r>
      <w:r w:rsidRPr="00BE3B9F">
        <w:rPr>
          <w:rFonts w:ascii="Palatino Linotype" w:hAnsi="Palatino Linotype"/>
          <w:b/>
          <w:i/>
          <w:sz w:val="22"/>
          <w:szCs w:val="22"/>
        </w:rPr>
        <w:t xml:space="preserve"> RECURRENTE</w:t>
      </w:r>
      <w:r w:rsidRPr="00BE3B9F">
        <w:rPr>
          <w:rFonts w:ascii="Palatino Linotype" w:hAnsi="Palatino Linotype"/>
          <w:i/>
          <w:sz w:val="22"/>
          <w:szCs w:val="22"/>
        </w:rPr>
        <w:t xml:space="preserve"> el Acuerdo de Clasificación de la información que emita en su caso el Comité de Transparencia con motivo de la versión pública.</w:t>
      </w:r>
    </w:p>
    <w:p w:rsidR="000C0D83" w:rsidRPr="00BE3B9F" w:rsidRDefault="000C0D83" w:rsidP="00787EEB">
      <w:pPr>
        <w:pStyle w:val="Prrafodelista"/>
        <w:spacing w:line="276" w:lineRule="auto"/>
        <w:ind w:left="851" w:right="992"/>
        <w:jc w:val="both"/>
        <w:rPr>
          <w:rFonts w:ascii="Palatino Linotype" w:hAnsi="Palatino Linotype"/>
          <w:i/>
          <w:sz w:val="22"/>
          <w:szCs w:val="22"/>
        </w:rPr>
      </w:pPr>
    </w:p>
    <w:p w:rsidR="00571F9E" w:rsidRPr="00BE3B9F" w:rsidRDefault="00571F9E" w:rsidP="00787EEB">
      <w:pPr>
        <w:pStyle w:val="Prrafodelista"/>
        <w:spacing w:line="276" w:lineRule="auto"/>
        <w:ind w:left="851" w:right="992"/>
        <w:jc w:val="both"/>
        <w:rPr>
          <w:rFonts w:ascii="Palatino Linotype" w:hAnsi="Palatino Linotype"/>
          <w:i/>
          <w:sz w:val="22"/>
          <w:szCs w:val="22"/>
        </w:rPr>
      </w:pPr>
      <w:r w:rsidRPr="00BE3B9F">
        <w:rPr>
          <w:rFonts w:ascii="Palatino Linotype" w:hAnsi="Palatino Linotype"/>
          <w:i/>
          <w:sz w:val="22"/>
          <w:szCs w:val="22"/>
        </w:rPr>
        <w:t xml:space="preserve">Para el caso de que la información de la que se ordena la entrega en </w:t>
      </w:r>
      <w:r w:rsidR="00460CD1" w:rsidRPr="00BE3B9F">
        <w:rPr>
          <w:rFonts w:ascii="Palatino Linotype" w:hAnsi="Palatino Linotype"/>
          <w:i/>
          <w:sz w:val="22"/>
          <w:szCs w:val="22"/>
        </w:rPr>
        <w:t>los</w:t>
      </w:r>
      <w:r w:rsidRPr="00BE3B9F">
        <w:rPr>
          <w:rFonts w:ascii="Palatino Linotype" w:hAnsi="Palatino Linotype"/>
          <w:i/>
          <w:sz w:val="22"/>
          <w:szCs w:val="22"/>
        </w:rPr>
        <w:t xml:space="preserve"> inciso d)</w:t>
      </w:r>
      <w:r w:rsidR="004649A0" w:rsidRPr="00BE3B9F">
        <w:rPr>
          <w:rFonts w:ascii="Palatino Linotype" w:hAnsi="Palatino Linotype"/>
          <w:i/>
          <w:sz w:val="22"/>
          <w:szCs w:val="22"/>
        </w:rPr>
        <w:t xml:space="preserve">, </w:t>
      </w:r>
      <w:r w:rsidR="00460CD1" w:rsidRPr="00BE3B9F">
        <w:rPr>
          <w:rFonts w:ascii="Palatino Linotype" w:hAnsi="Palatino Linotype"/>
          <w:i/>
          <w:sz w:val="22"/>
          <w:szCs w:val="22"/>
        </w:rPr>
        <w:t>f)</w:t>
      </w:r>
      <w:r w:rsidRPr="00BE3B9F">
        <w:rPr>
          <w:rFonts w:ascii="Palatino Linotype" w:hAnsi="Palatino Linotype"/>
          <w:i/>
          <w:sz w:val="22"/>
          <w:szCs w:val="22"/>
        </w:rPr>
        <w:t>,</w:t>
      </w:r>
      <w:r w:rsidR="004649A0" w:rsidRPr="00BE3B9F">
        <w:rPr>
          <w:rFonts w:ascii="Palatino Linotype" w:hAnsi="Palatino Linotype"/>
          <w:i/>
          <w:sz w:val="22"/>
          <w:szCs w:val="22"/>
        </w:rPr>
        <w:t xml:space="preserve"> i), </w:t>
      </w:r>
      <w:r w:rsidR="00491B83" w:rsidRPr="00BE3B9F">
        <w:rPr>
          <w:rFonts w:ascii="Palatino Linotype" w:hAnsi="Palatino Linotype"/>
          <w:i/>
          <w:sz w:val="22"/>
          <w:szCs w:val="22"/>
        </w:rPr>
        <w:t xml:space="preserve">k), </w:t>
      </w:r>
      <w:r w:rsidR="00B45034" w:rsidRPr="00BE3B9F">
        <w:rPr>
          <w:rFonts w:ascii="Palatino Linotype" w:hAnsi="Palatino Linotype"/>
          <w:i/>
          <w:sz w:val="22"/>
          <w:szCs w:val="22"/>
        </w:rPr>
        <w:t>m),</w:t>
      </w:r>
      <w:r w:rsidR="000C0D83" w:rsidRPr="00BE3B9F">
        <w:rPr>
          <w:rFonts w:ascii="Palatino Linotype" w:hAnsi="Palatino Linotype"/>
          <w:i/>
          <w:sz w:val="22"/>
          <w:szCs w:val="22"/>
        </w:rPr>
        <w:t xml:space="preserve"> </w:t>
      </w:r>
      <w:r w:rsidR="005E4C2D" w:rsidRPr="00BE3B9F">
        <w:rPr>
          <w:rFonts w:ascii="Palatino Linotype" w:hAnsi="Palatino Linotype"/>
          <w:i/>
          <w:sz w:val="22"/>
          <w:szCs w:val="22"/>
        </w:rPr>
        <w:t>p</w:t>
      </w:r>
      <w:r w:rsidR="000C0D83" w:rsidRPr="00BE3B9F">
        <w:rPr>
          <w:rFonts w:ascii="Palatino Linotype" w:hAnsi="Palatino Linotype"/>
          <w:i/>
          <w:sz w:val="22"/>
          <w:szCs w:val="22"/>
        </w:rPr>
        <w:t xml:space="preserve">), </w:t>
      </w:r>
      <w:r w:rsidR="00E54798" w:rsidRPr="00BE3B9F">
        <w:rPr>
          <w:rFonts w:ascii="Palatino Linotype" w:hAnsi="Palatino Linotype" w:cs="Arial"/>
          <w:i/>
          <w:sz w:val="22"/>
          <w:szCs w:val="22"/>
        </w:rPr>
        <w:t xml:space="preserve">haya sido generada pero no se localice </w:t>
      </w:r>
      <w:r w:rsidR="00E54798" w:rsidRPr="00BE3B9F">
        <w:rPr>
          <w:rFonts w:ascii="Palatino Linotype" w:hAnsi="Palatino Linotype"/>
          <w:b/>
          <w:i/>
          <w:sz w:val="22"/>
          <w:szCs w:val="22"/>
        </w:rPr>
        <w:t>EL SUJETO OBLIGADO</w:t>
      </w:r>
      <w:r w:rsidR="00E54798" w:rsidRPr="00BE3B9F">
        <w:rPr>
          <w:rFonts w:ascii="Palatino Linotype" w:hAnsi="Palatino Linotype"/>
          <w:i/>
          <w:sz w:val="22"/>
          <w:szCs w:val="22"/>
        </w:rPr>
        <w:t xml:space="preserve"> deberá emitir el Acuerdo de Inexistencia en términos de los artículos 49, fracciones II y XIII, 169 y 170 de la Ley de Transparencia y Acceso a la Información Pública del Estado de México y Municipios; </w:t>
      </w:r>
      <w:r w:rsidR="00E54798" w:rsidRPr="00BE3B9F">
        <w:rPr>
          <w:rFonts w:ascii="Palatino Linotype" w:hAnsi="Palatino Linotype" w:cs="Arial"/>
          <w:i/>
          <w:sz w:val="22"/>
          <w:szCs w:val="22"/>
        </w:rPr>
        <w:t>sin embargo, para el</w:t>
      </w:r>
      <w:r w:rsidR="00E54798" w:rsidRPr="00BE3B9F">
        <w:rPr>
          <w:rFonts w:ascii="Palatino Linotype" w:hAnsi="Palatino Linotype"/>
          <w:i/>
          <w:sz w:val="22"/>
          <w:szCs w:val="22"/>
        </w:rPr>
        <w:t xml:space="preserve"> caso de que </w:t>
      </w:r>
      <w:r w:rsidR="000A308E" w:rsidRPr="00BE3B9F">
        <w:rPr>
          <w:rFonts w:ascii="Palatino Linotype" w:hAnsi="Palatino Linotype" w:cs="Arial"/>
          <w:i/>
          <w:sz w:val="22"/>
          <w:szCs w:val="22"/>
        </w:rPr>
        <w:t>no haya sido generada basta con que lo haga del conocimiento</w:t>
      </w:r>
      <w:r w:rsidR="00BE3B9F" w:rsidRPr="00BE3B9F">
        <w:rPr>
          <w:rFonts w:ascii="Palatino Linotype" w:hAnsi="Palatino Linotype" w:cs="Arial"/>
          <w:i/>
          <w:sz w:val="22"/>
          <w:szCs w:val="22"/>
        </w:rPr>
        <w:t xml:space="preserve"> del </w:t>
      </w:r>
      <w:r w:rsidR="00BE3B9F" w:rsidRPr="00BE3B9F">
        <w:rPr>
          <w:rFonts w:ascii="Palatino Linotype" w:hAnsi="Palatino Linotype" w:cs="Arial"/>
          <w:b/>
          <w:i/>
          <w:sz w:val="22"/>
          <w:szCs w:val="22"/>
        </w:rPr>
        <w:t>RECURRENTE</w:t>
      </w:r>
      <w:r w:rsidR="00E54798" w:rsidRPr="00BE3B9F">
        <w:rPr>
          <w:rFonts w:ascii="Palatino Linotype" w:hAnsi="Palatino Linotype" w:cs="Arial"/>
          <w:i/>
          <w:sz w:val="22"/>
          <w:szCs w:val="22"/>
        </w:rPr>
        <w:t>”</w:t>
      </w:r>
    </w:p>
    <w:p w:rsidR="00A2609D" w:rsidRPr="00BE3B9F" w:rsidRDefault="00A2609D" w:rsidP="00DC34A9">
      <w:pPr>
        <w:spacing w:line="360" w:lineRule="auto"/>
        <w:ind w:right="49"/>
        <w:jc w:val="both"/>
        <w:rPr>
          <w:rFonts w:ascii="Palatino Linotype" w:hAnsi="Palatino Linotype" w:cs="Arial"/>
          <w:i/>
          <w:color w:val="000000" w:themeColor="text1"/>
          <w:sz w:val="22"/>
          <w:szCs w:val="22"/>
        </w:rPr>
      </w:pPr>
    </w:p>
    <w:p w:rsidR="00E54798" w:rsidRPr="00BE3B9F" w:rsidRDefault="00EE6B67" w:rsidP="00130231">
      <w:pPr>
        <w:pStyle w:val="Prrafodelista"/>
        <w:widowControl w:val="0"/>
        <w:autoSpaceDE w:val="0"/>
        <w:autoSpaceDN w:val="0"/>
        <w:adjustRightInd w:val="0"/>
        <w:spacing w:line="360" w:lineRule="auto"/>
        <w:ind w:left="0"/>
        <w:jc w:val="both"/>
        <w:rPr>
          <w:rFonts w:ascii="Palatino Linotype" w:hAnsi="Palatino Linotype"/>
          <w:b/>
          <w:bCs/>
        </w:rPr>
      </w:pPr>
      <w:r w:rsidRPr="00BE3B9F">
        <w:rPr>
          <w:rFonts w:ascii="Palatino Linotype" w:hAnsi="Palatino Linotype"/>
          <w:b/>
          <w:color w:val="222222"/>
          <w:sz w:val="28"/>
          <w:shd w:val="clear" w:color="auto" w:fill="FFFFFF"/>
        </w:rPr>
        <w:lastRenderedPageBreak/>
        <w:t>TERCERO</w:t>
      </w:r>
      <w:r w:rsidRPr="00BE3B9F">
        <w:rPr>
          <w:rFonts w:ascii="Palatino Linotype" w:hAnsi="Palatino Linotype"/>
          <w:b/>
          <w:color w:val="222222"/>
          <w:shd w:val="clear" w:color="auto" w:fill="FFFFFF"/>
        </w:rPr>
        <w:t>.</w:t>
      </w:r>
      <w:r w:rsidR="00CA314E" w:rsidRPr="00BE3B9F">
        <w:rPr>
          <w:rStyle w:val="apple-converted-space"/>
          <w:rFonts w:ascii="Palatino Linotype" w:hAnsi="Palatino Linotype"/>
          <w:color w:val="222222"/>
          <w:shd w:val="clear" w:color="auto" w:fill="FFFFFF"/>
        </w:rPr>
        <w:t xml:space="preserve"> </w:t>
      </w:r>
      <w:r w:rsidRPr="00BE3B9F">
        <w:rPr>
          <w:rFonts w:ascii="Palatino Linotype" w:hAnsi="Palatino Linotype"/>
          <w:b/>
          <w:color w:val="222222"/>
          <w:lang w:eastAsia="es-ES_tradnl"/>
        </w:rPr>
        <w:t>Notifíquese</w:t>
      </w:r>
      <w:r w:rsidRPr="00BE3B9F">
        <w:rPr>
          <w:rFonts w:ascii="Palatino Linotype" w:hAnsi="Palatino Linotype"/>
          <w:color w:val="222222"/>
          <w:lang w:eastAsia="es-ES_tradnl"/>
        </w:rPr>
        <w:t xml:space="preserve"> </w:t>
      </w:r>
      <w:r w:rsidRPr="00BE3B9F">
        <w:rPr>
          <w:rFonts w:ascii="Palatino Linotype" w:hAnsi="Palatino Linotype"/>
          <w:color w:val="222222"/>
          <w:shd w:val="clear" w:color="auto" w:fill="FFFFFF"/>
        </w:rPr>
        <w:t>al Titular de la Unidad de Transparencia del</w:t>
      </w:r>
      <w:r w:rsidR="00CA314E" w:rsidRPr="00BE3B9F">
        <w:rPr>
          <w:rFonts w:ascii="Palatino Linotype" w:hAnsi="Palatino Linotype"/>
          <w:color w:val="222222"/>
          <w:shd w:val="clear" w:color="auto" w:fill="FFFFFF"/>
        </w:rPr>
        <w:t xml:space="preserve"> </w:t>
      </w:r>
      <w:r w:rsidRPr="00BE3B9F">
        <w:rPr>
          <w:rFonts w:ascii="Palatino Linotype" w:hAnsi="Palatino Linotype"/>
          <w:b/>
          <w:color w:val="222222"/>
          <w:shd w:val="clear" w:color="auto" w:fill="FFFFFF"/>
        </w:rPr>
        <w:t>SUJETO OBLIGADO</w:t>
      </w:r>
      <w:r w:rsidRPr="00BE3B9F">
        <w:rPr>
          <w:rFonts w:ascii="Palatino Linotype" w:hAnsi="Palatino Linotype"/>
          <w:color w:val="222222"/>
          <w:shd w:val="clear" w:color="auto" w:fill="FFFFFF"/>
        </w:rPr>
        <w:t xml:space="preserve">, </w:t>
      </w:r>
      <w:r w:rsidR="00E54798" w:rsidRPr="00BE3B9F">
        <w:rPr>
          <w:rFonts w:ascii="Palatino Linotype" w:hAnsi="Palatino Linotype"/>
        </w:rPr>
        <w:t xml:space="preserve">para su conocimiento respecto de los recursos de revisión </w:t>
      </w:r>
      <w:r w:rsidR="00E54798" w:rsidRPr="00BE3B9F">
        <w:rPr>
          <w:rFonts w:ascii="Palatino Linotype" w:hAnsi="Palatino Linotype" w:cs="Arial"/>
          <w:b/>
        </w:rPr>
        <w:t>00066/INFOEM/IP/RR/2019 y 00067/INFOEM/IP/RR/2019</w:t>
      </w:r>
      <w:r w:rsidR="00E54798" w:rsidRPr="00BE3B9F">
        <w:rPr>
          <w:rFonts w:ascii="Palatino Linotype" w:hAnsi="Palatino Linotype"/>
        </w:rPr>
        <w:t xml:space="preserve">; así como </w:t>
      </w:r>
      <w:r w:rsidR="00E54798" w:rsidRPr="00BE3B9F">
        <w:rPr>
          <w:rFonts w:ascii="Palatino Linotype" w:hAnsi="Palatino Linotype"/>
          <w:shd w:val="clear" w:color="auto" w:fill="FFFFFF"/>
        </w:rPr>
        <w:t xml:space="preserve">para que, conforme a los artículos 186 último párrafo y 189 párrafo segundo de la Ley de Transparencia y Acceso a la Información Pública del Estado de México y Municipios, dé cumplimiento a lo ordenado en el recurso de revisión  </w:t>
      </w:r>
      <w:r w:rsidR="00E54798" w:rsidRPr="00BE3B9F">
        <w:rPr>
          <w:rFonts w:ascii="Palatino Linotype" w:hAnsi="Palatino Linotype"/>
          <w:b/>
        </w:rPr>
        <w:t>00062/INFOEM/IP/RR/2019</w:t>
      </w:r>
      <w:r w:rsidR="00E54798" w:rsidRPr="00BE3B9F">
        <w:rPr>
          <w:rFonts w:ascii="Palatino Linotype" w:hAnsi="Palatino Linotype"/>
        </w:rPr>
        <w:t>,</w:t>
      </w:r>
      <w:r w:rsidR="00E54798" w:rsidRPr="00BE3B9F">
        <w:rPr>
          <w:rFonts w:ascii="Palatino Linotype" w:hAnsi="Palatino Linotype"/>
          <w:b/>
        </w:rPr>
        <w:t xml:space="preserve"> 00064/INFOEM/IP/RR/2019</w:t>
      </w:r>
      <w:r w:rsidR="00E54798" w:rsidRPr="00BE3B9F">
        <w:rPr>
          <w:rFonts w:ascii="Palatino Linotype" w:hAnsi="Palatino Linotype"/>
        </w:rPr>
        <w:t>,</w:t>
      </w:r>
      <w:r w:rsidR="00E54798" w:rsidRPr="00BE3B9F">
        <w:rPr>
          <w:rFonts w:ascii="Palatino Linotype" w:hAnsi="Palatino Linotype"/>
          <w:b/>
        </w:rPr>
        <w:t xml:space="preserve"> 00065/INFOEM/IP/RR/2019</w:t>
      </w:r>
      <w:r w:rsidR="00E54798" w:rsidRPr="00BE3B9F">
        <w:rPr>
          <w:rFonts w:ascii="Palatino Linotype" w:hAnsi="Palatino Linotype"/>
        </w:rPr>
        <w:t>,</w:t>
      </w:r>
      <w:r w:rsidR="00E54798" w:rsidRPr="00BE3B9F">
        <w:rPr>
          <w:rFonts w:ascii="Palatino Linotype" w:hAnsi="Palatino Linotype"/>
          <w:b/>
        </w:rPr>
        <w:t xml:space="preserve"> 00068/INFOEM/IP/RR/2019, 00069/INFOEM/IP/RR/2019, 00070/INFOEM/IP/RR/2019, 00071/INFOEM/IP/RR/2019, 00072/INFOEM/IP/RR/2019, 00074/INFOEM/IP/RR/2019, 00075/INFOEM/IP/RR/2019 </w:t>
      </w:r>
      <w:r w:rsidR="00E54798" w:rsidRPr="00BE3B9F">
        <w:rPr>
          <w:rFonts w:ascii="Palatino Linotype" w:hAnsi="Palatino Linotype"/>
        </w:rPr>
        <w:t xml:space="preserve">y </w:t>
      </w:r>
      <w:r w:rsidR="00E54798" w:rsidRPr="00BE3B9F">
        <w:rPr>
          <w:rFonts w:ascii="Palatino Linotype" w:hAnsi="Palatino Linotype"/>
          <w:b/>
        </w:rPr>
        <w:t>00076/INFOEM/IP/RR/2019</w:t>
      </w:r>
      <w:r w:rsidR="00130231" w:rsidRPr="00BE3B9F">
        <w:rPr>
          <w:rFonts w:ascii="Palatino Linotype" w:hAnsi="Palatino Linotype"/>
          <w:b/>
        </w:rPr>
        <w:t xml:space="preserve"> </w:t>
      </w:r>
      <w:r w:rsidR="00E54798" w:rsidRPr="00BE3B9F">
        <w:rPr>
          <w:rFonts w:ascii="Palatino Linotype" w:hAnsi="Palatino Linotype"/>
          <w:shd w:val="clear" w:color="auto" w:fill="FFFFFF"/>
        </w:rPr>
        <w:t xml:space="preserve">dentro del plazo de diez días hábiles, debiendo informar a este Instituto en un plazo </w:t>
      </w:r>
      <w:r w:rsidR="00E54798" w:rsidRPr="00BE3B9F">
        <w:rPr>
          <w:rFonts w:ascii="Palatino Linotype" w:eastAsiaTheme="minorEastAsia" w:hAnsi="Palatino Linotype"/>
          <w:lang w:eastAsia="es-ES_tradnl"/>
        </w:rPr>
        <w:t xml:space="preserve">de </w:t>
      </w:r>
      <w:r w:rsidR="00E54798" w:rsidRPr="00BE3B9F">
        <w:rPr>
          <w:rFonts w:ascii="Palatino Linotype" w:hAnsi="Palatino Linotype"/>
          <w:shd w:val="clear" w:color="auto" w:fill="FFFFFF"/>
        </w:rPr>
        <w:t>tres días hábiles siguientes sobre el cumplimiento dado a la presente resolución.</w:t>
      </w:r>
    </w:p>
    <w:p w:rsidR="009C0844" w:rsidRPr="00BE3B9F" w:rsidRDefault="009C0844" w:rsidP="00DC34A9">
      <w:pPr>
        <w:spacing w:line="360" w:lineRule="auto"/>
        <w:ind w:right="49"/>
        <w:jc w:val="both"/>
        <w:rPr>
          <w:rFonts w:ascii="Palatino Linotype" w:hAnsi="Palatino Linotype"/>
          <w:color w:val="222222"/>
          <w:shd w:val="clear" w:color="auto" w:fill="FFFFFF"/>
        </w:rPr>
      </w:pPr>
    </w:p>
    <w:p w:rsidR="006D6100" w:rsidRPr="00BE3B9F" w:rsidRDefault="00EE6B67" w:rsidP="00DC34A9">
      <w:pPr>
        <w:spacing w:line="360" w:lineRule="auto"/>
        <w:ind w:right="49"/>
        <w:jc w:val="both"/>
        <w:rPr>
          <w:rFonts w:ascii="Palatino Linotype" w:hAnsi="Palatino Linotype"/>
          <w:b/>
          <w:color w:val="222222"/>
          <w:lang w:eastAsia="es-ES_tradnl"/>
        </w:rPr>
      </w:pPr>
      <w:r w:rsidRPr="00BE3B9F">
        <w:rPr>
          <w:rFonts w:ascii="Palatino Linotype" w:hAnsi="Palatino Linotype" w:cs="Arial"/>
          <w:b/>
          <w:bCs/>
          <w:color w:val="222222"/>
          <w:sz w:val="28"/>
          <w:lang w:eastAsia="es-MX"/>
        </w:rPr>
        <w:t>CUARTO</w:t>
      </w:r>
      <w:r w:rsidRPr="00BE3B9F">
        <w:rPr>
          <w:rFonts w:ascii="Palatino Linotype" w:hAnsi="Palatino Linotype" w:cs="Arial"/>
          <w:b/>
          <w:bCs/>
          <w:color w:val="222222"/>
          <w:lang w:eastAsia="es-MX"/>
        </w:rPr>
        <w:t xml:space="preserve">. </w:t>
      </w:r>
      <w:r w:rsidRPr="00BE3B9F">
        <w:rPr>
          <w:rFonts w:ascii="Palatino Linotype" w:hAnsi="Palatino Linotype"/>
          <w:b/>
          <w:color w:val="222222"/>
          <w:lang w:eastAsia="es-ES_tradnl"/>
        </w:rPr>
        <w:t>Notifíquese</w:t>
      </w:r>
      <w:r w:rsidRPr="00BE3B9F">
        <w:rPr>
          <w:rFonts w:ascii="Palatino Linotype" w:hAnsi="Palatino Linotype"/>
          <w:color w:val="222222"/>
          <w:lang w:eastAsia="es-ES_tradnl"/>
        </w:rPr>
        <w:t xml:space="preserve"> a</w:t>
      </w:r>
      <w:r w:rsidR="00CE72DE" w:rsidRPr="00BE3B9F">
        <w:rPr>
          <w:rFonts w:ascii="Palatino Linotype" w:hAnsi="Palatino Linotype"/>
          <w:color w:val="222222"/>
          <w:lang w:eastAsia="es-ES_tradnl"/>
        </w:rPr>
        <w:t>l</w:t>
      </w:r>
      <w:r w:rsidRPr="00BE3B9F">
        <w:rPr>
          <w:rFonts w:ascii="Palatino Linotype" w:hAnsi="Palatino Linotype"/>
          <w:color w:val="222222"/>
          <w:lang w:eastAsia="es-ES_tradnl"/>
        </w:rPr>
        <w:t xml:space="preserve"> </w:t>
      </w:r>
      <w:r w:rsidRPr="00BE3B9F">
        <w:rPr>
          <w:rFonts w:ascii="Palatino Linotype" w:hAnsi="Palatino Linotype"/>
          <w:b/>
          <w:color w:val="222222"/>
          <w:lang w:eastAsia="es-ES_tradnl"/>
        </w:rPr>
        <w:t>RECURRENTE</w:t>
      </w:r>
      <w:r w:rsidRPr="00BE3B9F">
        <w:rPr>
          <w:rFonts w:ascii="Palatino Linotype" w:hAnsi="Palatino Linotype"/>
          <w:color w:val="222222"/>
          <w:lang w:eastAsia="es-ES_tradnl"/>
        </w:rPr>
        <w:t xml:space="preserve"> la presente resolución</w:t>
      </w:r>
      <w:r w:rsidR="000A308E" w:rsidRPr="00BE3B9F">
        <w:rPr>
          <w:rFonts w:ascii="Palatino Linotype" w:hAnsi="Palatino Linotype" w:cs="Arial"/>
        </w:rPr>
        <w:t xml:space="preserve"> y los </w:t>
      </w:r>
      <w:r w:rsidR="006D6100" w:rsidRPr="00BE3B9F">
        <w:rPr>
          <w:rFonts w:ascii="Palatino Linotype" w:hAnsi="Palatino Linotype" w:cs="Arial"/>
        </w:rPr>
        <w:t xml:space="preserve">archivos </w:t>
      </w:r>
      <w:hyperlink r:id="rId155" w:history="1">
        <w:r w:rsidR="006D6100" w:rsidRPr="00BE3B9F">
          <w:rPr>
            <w:rFonts w:ascii="Palatino Linotype" w:hAnsi="Palatino Linotype"/>
            <w:b/>
            <w:color w:val="222222"/>
            <w:lang w:eastAsia="es-ES_tradnl"/>
          </w:rPr>
          <w:t>245.pdf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56" w:history="1">
        <w:r w:rsidR="006D6100" w:rsidRPr="00BE3B9F">
          <w:rPr>
            <w:rFonts w:ascii="Palatino Linotype" w:hAnsi="Palatino Linotype"/>
            <w:b/>
            <w:color w:val="222222"/>
            <w:lang w:eastAsia="es-ES_tradnl"/>
          </w:rPr>
          <w:t>ACTA SE-01-CT-SOP-2019.pdf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57" w:history="1">
        <w:r w:rsidR="006D6100" w:rsidRPr="00BE3B9F">
          <w:rPr>
            <w:rFonts w:ascii="Palatino Linotype" w:hAnsi="Palatino Linotype"/>
            <w:b/>
            <w:color w:val="222222"/>
            <w:lang w:eastAsia="es-ES_tradnl"/>
          </w:rPr>
          <w:t>R. 245.pdf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58" w:history="1">
        <w:r w:rsidR="006D6100" w:rsidRPr="00BE3B9F">
          <w:rPr>
            <w:rFonts w:ascii="Palatino Linotype" w:hAnsi="Palatino Linotype"/>
            <w:b/>
            <w:color w:val="222222"/>
            <w:lang w:eastAsia="es-ES_tradnl"/>
          </w:rPr>
          <w:t>CT-SOP-SE-01-2019-017.pdf</w:t>
        </w:r>
      </w:hyperlink>
      <w:r w:rsidR="006D6100" w:rsidRPr="00BE3B9F">
        <w:rPr>
          <w:rFonts w:ascii="Palatino Linotype" w:hAnsi="Palatino Linotype"/>
          <w:color w:val="222222"/>
          <w:lang w:eastAsia="es-ES_tradnl"/>
        </w:rPr>
        <w:t xml:space="preserve">, </w:t>
      </w:r>
      <w:hyperlink r:id="rId159" w:history="1">
        <w:r w:rsidR="006D6100" w:rsidRPr="00BE3B9F">
          <w:rPr>
            <w:rFonts w:ascii="Palatino Linotype" w:hAnsi="Palatino Linotype"/>
            <w:b/>
            <w:color w:val="222222"/>
            <w:lang w:eastAsia="es-ES_tradnl"/>
          </w:rPr>
          <w:t>244.pdf</w:t>
        </w:r>
      </w:hyperlink>
      <w:r w:rsidR="006D6100" w:rsidRPr="00BE3B9F">
        <w:rPr>
          <w:rFonts w:ascii="Palatino Linotype" w:hAnsi="Palatino Linotype"/>
          <w:color w:val="222222"/>
          <w:lang w:eastAsia="es-ES_tradnl"/>
        </w:rPr>
        <w:t xml:space="preserve">, </w:t>
      </w:r>
      <w:hyperlink r:id="rId160" w:history="1">
        <w:r w:rsidR="006D6100" w:rsidRPr="00BE3B9F">
          <w:rPr>
            <w:rFonts w:ascii="Palatino Linotype" w:hAnsi="Palatino Linotype"/>
            <w:b/>
            <w:color w:val="222222"/>
            <w:lang w:eastAsia="es-ES_tradnl"/>
          </w:rPr>
          <w:t>SE-01-CT-SOP-2019.pdf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61" w:history="1">
        <w:r w:rsidR="006D6100" w:rsidRPr="00BE3B9F">
          <w:rPr>
            <w:rFonts w:ascii="Palatino Linotype" w:hAnsi="Palatino Linotype"/>
            <w:b/>
            <w:color w:val="222222"/>
            <w:lang w:eastAsia="es-ES_tradnl"/>
          </w:rPr>
          <w:t>oficios 244.pdf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62" w:history="1">
        <w:r w:rsidR="006D6100" w:rsidRPr="00BE3B9F">
          <w:rPr>
            <w:rFonts w:ascii="Palatino Linotype" w:hAnsi="Palatino Linotype"/>
            <w:b/>
            <w:color w:val="222222"/>
            <w:lang w:eastAsia="es-ES_tradnl"/>
          </w:rPr>
          <w:t>R. 244.pdf</w:t>
        </w:r>
      </w:hyperlink>
      <w:r w:rsidR="006D6100" w:rsidRPr="00BE3B9F">
        <w:rPr>
          <w:rFonts w:ascii="Palatino Linotype" w:hAnsi="Palatino Linotype"/>
          <w:color w:val="222222"/>
          <w:lang w:eastAsia="es-ES_tradnl"/>
        </w:rPr>
        <w:t xml:space="preserve">, </w:t>
      </w:r>
      <w:hyperlink r:id="rId163" w:history="1">
        <w:r w:rsidR="006D6100" w:rsidRPr="00BE3B9F">
          <w:rPr>
            <w:rFonts w:ascii="Palatino Linotype" w:hAnsi="Palatino Linotype"/>
            <w:b/>
            <w:color w:val="222222"/>
            <w:lang w:eastAsia="es-ES_tradnl"/>
          </w:rPr>
          <w:t>CT-SOP-SE-01-2019-016.pdf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64" w:history="1">
        <w:r w:rsidR="006D6100" w:rsidRPr="00BE3B9F">
          <w:rPr>
            <w:rFonts w:ascii="Palatino Linotype" w:hAnsi="Palatino Linotype"/>
            <w:b/>
            <w:color w:val="222222"/>
            <w:lang w:eastAsia="es-ES_tradnl"/>
          </w:rPr>
          <w:t>241.pdf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65" w:history="1">
        <w:r w:rsidR="006D6100" w:rsidRPr="00BE3B9F">
          <w:rPr>
            <w:rFonts w:ascii="Palatino Linotype" w:hAnsi="Palatino Linotype"/>
            <w:b/>
            <w:color w:val="222222"/>
            <w:lang w:eastAsia="es-ES_tradnl"/>
          </w:rPr>
          <w:t>R. 241.pdf</w:t>
        </w:r>
      </w:hyperlink>
      <w:r w:rsidR="006D6100" w:rsidRPr="00BE3B9F">
        <w:rPr>
          <w:rFonts w:ascii="Palatino Linotype" w:hAnsi="Palatino Linotype"/>
          <w:color w:val="222222"/>
          <w:lang w:eastAsia="es-ES_tradnl"/>
        </w:rPr>
        <w:t xml:space="preserve">, </w:t>
      </w:r>
      <w:hyperlink r:id="rId166" w:history="1">
        <w:r w:rsidR="006D6100" w:rsidRPr="00BE3B9F">
          <w:rPr>
            <w:rFonts w:ascii="Palatino Linotype" w:hAnsi="Palatino Linotype"/>
            <w:b/>
            <w:color w:val="222222"/>
            <w:lang w:eastAsia="es-ES_tradnl"/>
          </w:rPr>
          <w:t>CT-SOP-SE-01-2019-015.pdf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67" w:history="1">
        <w:r w:rsidR="006D6100" w:rsidRPr="00BE3B9F">
          <w:rPr>
            <w:rFonts w:ascii="Palatino Linotype" w:hAnsi="Palatino Linotype"/>
            <w:b/>
            <w:color w:val="222222"/>
            <w:lang w:eastAsia="es-ES_tradnl"/>
          </w:rPr>
          <w:t>235.pdf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68" w:history="1">
        <w:r w:rsidR="006D6100" w:rsidRPr="00BE3B9F">
          <w:rPr>
            <w:rFonts w:ascii="Palatino Linotype" w:hAnsi="Palatino Linotype"/>
            <w:b/>
            <w:color w:val="222222"/>
            <w:lang w:eastAsia="es-ES_tradnl"/>
          </w:rPr>
          <w:t>R. 235.pdf</w:t>
        </w:r>
      </w:hyperlink>
      <w:r w:rsidR="006D6100" w:rsidRPr="00BE3B9F">
        <w:rPr>
          <w:rFonts w:ascii="Palatino Linotype" w:hAnsi="Palatino Linotype"/>
          <w:color w:val="222222"/>
          <w:lang w:eastAsia="es-ES_tradnl"/>
        </w:rPr>
        <w:t xml:space="preserve">, </w:t>
      </w:r>
      <w:hyperlink r:id="rId169" w:history="1">
        <w:r w:rsidR="006D6100" w:rsidRPr="00BE3B9F">
          <w:rPr>
            <w:rFonts w:ascii="Palatino Linotype" w:hAnsi="Palatino Linotype"/>
            <w:b/>
            <w:color w:val="222222"/>
            <w:lang w:eastAsia="es-ES_tradnl"/>
          </w:rPr>
          <w:t>CT-SOP-SE-01-2019-013.pdf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70" w:history="1">
        <w:r w:rsidR="006D6100" w:rsidRPr="00BE3B9F">
          <w:rPr>
            <w:rFonts w:ascii="Palatino Linotype" w:hAnsi="Palatino Linotype"/>
            <w:b/>
            <w:color w:val="222222"/>
            <w:lang w:eastAsia="es-ES_tradnl"/>
          </w:rPr>
          <w:t>234.pdf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71" w:history="1">
        <w:r w:rsidR="006D6100" w:rsidRPr="00BE3B9F">
          <w:rPr>
            <w:rFonts w:ascii="Palatino Linotype" w:hAnsi="Palatino Linotype"/>
            <w:b/>
            <w:color w:val="222222"/>
            <w:lang w:eastAsia="es-ES_tradnl"/>
          </w:rPr>
          <w:t>SE-01-CT-SOP-2019.pdf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72" w:history="1">
        <w:r w:rsidR="006D6100" w:rsidRPr="00BE3B9F">
          <w:rPr>
            <w:rFonts w:ascii="Palatino Linotype" w:hAnsi="Palatino Linotype"/>
            <w:b/>
            <w:color w:val="222222"/>
            <w:lang w:eastAsia="es-ES_tradnl"/>
          </w:rPr>
          <w:t>oficios 234.pdf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73" w:history="1">
        <w:r w:rsidR="006D6100" w:rsidRPr="00BE3B9F">
          <w:rPr>
            <w:rFonts w:ascii="Palatino Linotype" w:hAnsi="Palatino Linotype"/>
            <w:b/>
            <w:color w:val="222222"/>
            <w:lang w:eastAsia="es-ES_tradnl"/>
          </w:rPr>
          <w:t>R. 234.pdf</w:t>
        </w:r>
      </w:hyperlink>
      <w:r w:rsidR="006D6100" w:rsidRPr="00BE3B9F">
        <w:rPr>
          <w:rFonts w:ascii="Palatino Linotype" w:hAnsi="Palatino Linotype"/>
          <w:color w:val="222222"/>
          <w:lang w:eastAsia="es-ES_tradnl"/>
        </w:rPr>
        <w:t xml:space="preserve">, </w:t>
      </w:r>
      <w:hyperlink r:id="rId174" w:history="1">
        <w:r w:rsidR="006D6100" w:rsidRPr="00BE3B9F">
          <w:rPr>
            <w:rFonts w:ascii="Palatino Linotype" w:hAnsi="Palatino Linotype"/>
            <w:b/>
            <w:color w:val="222222"/>
            <w:lang w:eastAsia="es-ES_tradnl"/>
          </w:rPr>
          <w:t>CT-SOP-SE-01-2019-012.pdf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75" w:history="1">
        <w:r w:rsidR="006D6100" w:rsidRPr="00BE3B9F">
          <w:rPr>
            <w:rFonts w:ascii="Palatino Linotype" w:hAnsi="Palatino Linotype"/>
            <w:b/>
            <w:color w:val="222222"/>
            <w:lang w:eastAsia="es-ES_tradnl"/>
          </w:rPr>
          <w:t>232.pdf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76" w:history="1">
        <w:r w:rsidR="006D6100" w:rsidRPr="00BE3B9F">
          <w:rPr>
            <w:rFonts w:ascii="Palatino Linotype" w:hAnsi="Palatino Linotype"/>
            <w:b/>
            <w:color w:val="222222"/>
            <w:lang w:eastAsia="es-ES_tradnl"/>
          </w:rPr>
          <w:t>SE-01-CT-SOP-2019.pdf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77" w:history="1">
        <w:r w:rsidR="006D6100" w:rsidRPr="00BE3B9F">
          <w:rPr>
            <w:rFonts w:ascii="Palatino Linotype" w:hAnsi="Palatino Linotype"/>
            <w:b/>
            <w:color w:val="222222"/>
            <w:lang w:eastAsia="es-ES_tradnl"/>
          </w:rPr>
          <w:t>oficios 232.pdf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78" w:history="1">
        <w:r w:rsidR="006D6100" w:rsidRPr="00BE3B9F">
          <w:rPr>
            <w:rFonts w:ascii="Palatino Linotype" w:hAnsi="Palatino Linotype"/>
            <w:b/>
            <w:color w:val="222222"/>
            <w:lang w:eastAsia="es-ES_tradnl"/>
          </w:rPr>
          <w:t>R. 232.pdf</w:t>
        </w:r>
      </w:hyperlink>
      <w:r w:rsidR="006D6100" w:rsidRPr="00BE3B9F">
        <w:rPr>
          <w:rFonts w:ascii="Palatino Linotype" w:hAnsi="Palatino Linotype"/>
          <w:color w:val="222222"/>
          <w:lang w:eastAsia="es-ES_tradnl"/>
        </w:rPr>
        <w:t xml:space="preserve">, </w:t>
      </w:r>
      <w:hyperlink r:id="rId179" w:history="1">
        <w:r w:rsidR="006D6100" w:rsidRPr="00BE3B9F">
          <w:rPr>
            <w:rFonts w:ascii="Palatino Linotype" w:hAnsi="Palatino Linotype"/>
            <w:b/>
            <w:color w:val="222222"/>
            <w:lang w:eastAsia="es-ES_tradnl"/>
          </w:rPr>
          <w:t>CT-SOP-SE-01-2019-010.pdf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80" w:history="1">
        <w:r w:rsidR="006D6100" w:rsidRPr="00BE3B9F">
          <w:rPr>
            <w:rFonts w:ascii="Palatino Linotype" w:hAnsi="Palatino Linotype"/>
            <w:b/>
            <w:color w:val="222222"/>
            <w:lang w:eastAsia="es-ES_tradnl"/>
          </w:rPr>
          <w:t>231.pdf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81" w:history="1">
        <w:r w:rsidR="006D6100" w:rsidRPr="00BE3B9F">
          <w:rPr>
            <w:rFonts w:ascii="Palatino Linotype" w:hAnsi="Palatino Linotype"/>
            <w:b/>
            <w:color w:val="222222"/>
            <w:lang w:eastAsia="es-ES_tradnl"/>
          </w:rPr>
          <w:t>CT-SOP-SE-01-2019-009.pdf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82" w:history="1">
        <w:r w:rsidR="006D6100" w:rsidRPr="00BE3B9F">
          <w:rPr>
            <w:rFonts w:ascii="Palatino Linotype" w:hAnsi="Palatino Linotype"/>
            <w:b/>
            <w:color w:val="222222"/>
            <w:lang w:eastAsia="es-ES_tradnl"/>
          </w:rPr>
          <w:t>informe justificado sol. 00230.pdf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83" w:history="1">
        <w:r w:rsidR="006D6100" w:rsidRPr="00BE3B9F">
          <w:rPr>
            <w:rFonts w:ascii="Palatino Linotype" w:hAnsi="Palatino Linotype"/>
            <w:b/>
            <w:color w:val="222222"/>
            <w:lang w:eastAsia="es-ES_tradnl"/>
          </w:rPr>
          <w:t>SE-01-CT-SOP-2019.pdf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84" w:history="1">
        <w:r w:rsidR="006D6100" w:rsidRPr="00BE3B9F">
          <w:rPr>
            <w:rFonts w:ascii="Palatino Linotype" w:hAnsi="Palatino Linotype"/>
            <w:b/>
            <w:color w:val="222222"/>
            <w:lang w:eastAsia="es-ES_tradnl"/>
          </w:rPr>
          <w:t>ANEXO I.pdf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85" w:history="1">
        <w:r w:rsidR="006D6100" w:rsidRPr="00BE3B9F">
          <w:rPr>
            <w:rFonts w:ascii="Palatino Linotype" w:hAnsi="Palatino Linotype"/>
            <w:b/>
            <w:color w:val="222222"/>
            <w:lang w:eastAsia="es-ES_tradnl"/>
          </w:rPr>
          <w:t>ANEXOII.pdf</w:t>
        </w:r>
      </w:hyperlink>
      <w:r w:rsidR="006D6100" w:rsidRPr="00BE3B9F">
        <w:rPr>
          <w:rFonts w:ascii="Palatino Linotype" w:hAnsi="Palatino Linotype"/>
          <w:color w:val="222222"/>
          <w:lang w:eastAsia="es-ES_tradnl"/>
        </w:rPr>
        <w:t>,</w:t>
      </w:r>
      <w:r w:rsidR="006D6100" w:rsidRPr="00BE3B9F">
        <w:rPr>
          <w:rFonts w:ascii="Palatino Linotype" w:hAnsi="Palatino Linotype"/>
          <w:b/>
          <w:color w:val="222222"/>
          <w:lang w:eastAsia="es-ES_tradnl"/>
        </w:rPr>
        <w:t xml:space="preserve"> </w:t>
      </w:r>
      <w:hyperlink r:id="rId186" w:history="1">
        <w:r w:rsidR="006D6100" w:rsidRPr="00BE3B9F">
          <w:rPr>
            <w:rFonts w:ascii="Palatino Linotype" w:hAnsi="Palatino Linotype"/>
            <w:b/>
            <w:color w:val="222222"/>
            <w:lang w:eastAsia="es-ES_tradnl"/>
          </w:rPr>
          <w:t>R. 230.pdf</w:t>
        </w:r>
      </w:hyperlink>
      <w:r w:rsidR="006D6100" w:rsidRPr="00BE3B9F">
        <w:rPr>
          <w:rFonts w:ascii="Palatino Linotype" w:hAnsi="Palatino Linotype"/>
          <w:b/>
          <w:color w:val="222222"/>
          <w:lang w:eastAsia="es-ES_tradnl"/>
        </w:rPr>
        <w:t xml:space="preserve"> </w:t>
      </w:r>
      <w:r w:rsidR="006D6100" w:rsidRPr="00BE3B9F">
        <w:rPr>
          <w:rFonts w:ascii="Palatino Linotype" w:hAnsi="Palatino Linotype"/>
          <w:color w:val="222222"/>
          <w:lang w:eastAsia="es-ES_tradnl"/>
        </w:rPr>
        <w:t>y</w:t>
      </w:r>
      <w:r w:rsidR="006D6100" w:rsidRPr="00BE3B9F">
        <w:rPr>
          <w:rFonts w:ascii="Palatino Linotype" w:hAnsi="Palatino Linotype"/>
          <w:b/>
          <w:color w:val="222222"/>
          <w:lang w:eastAsia="es-ES_tradnl"/>
        </w:rPr>
        <w:t xml:space="preserve"> </w:t>
      </w:r>
      <w:hyperlink r:id="rId187" w:history="1">
        <w:r w:rsidR="006D6100" w:rsidRPr="00BE3B9F">
          <w:rPr>
            <w:rFonts w:ascii="Palatino Linotype" w:hAnsi="Palatino Linotype"/>
            <w:b/>
            <w:color w:val="222222"/>
            <w:lang w:eastAsia="es-ES_tradnl"/>
          </w:rPr>
          <w:t>CT-SOP-SE-01-2019-008.pdf</w:t>
        </w:r>
      </w:hyperlink>
      <w:r w:rsidR="006D6100" w:rsidRPr="00BE3B9F">
        <w:rPr>
          <w:rFonts w:ascii="Palatino Linotype" w:hAnsi="Palatino Linotype"/>
          <w:b/>
          <w:color w:val="222222"/>
          <w:lang w:eastAsia="es-ES_tradnl"/>
        </w:rPr>
        <w:t>.</w:t>
      </w:r>
    </w:p>
    <w:p w:rsidR="00EE6B67" w:rsidRPr="00BE3B9F" w:rsidRDefault="00EE6B67" w:rsidP="00DC34A9">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rsidR="00EE6B67" w:rsidRPr="00BE3B9F" w:rsidRDefault="00EE6B67" w:rsidP="00DC34A9">
      <w:pPr>
        <w:spacing w:line="360" w:lineRule="auto"/>
        <w:ind w:right="49"/>
        <w:jc w:val="both"/>
        <w:rPr>
          <w:rFonts w:ascii="Palatino Linotype" w:hAnsi="Palatino Linotype"/>
          <w:color w:val="222222"/>
          <w:lang w:eastAsia="es-ES_tradnl"/>
        </w:rPr>
      </w:pPr>
      <w:r w:rsidRPr="00BE3B9F">
        <w:rPr>
          <w:rFonts w:ascii="Palatino Linotype" w:hAnsi="Palatino Linotype" w:cs="Arial"/>
          <w:b/>
          <w:bCs/>
          <w:color w:val="222222"/>
          <w:sz w:val="28"/>
          <w:lang w:eastAsia="es-MX"/>
        </w:rPr>
        <w:lastRenderedPageBreak/>
        <w:t>QUINTO</w:t>
      </w:r>
      <w:r w:rsidRPr="00BE3B9F">
        <w:rPr>
          <w:rFonts w:ascii="Palatino Linotype" w:hAnsi="Palatino Linotype" w:cs="Arial"/>
          <w:b/>
          <w:bCs/>
          <w:color w:val="222222"/>
          <w:lang w:eastAsia="es-MX"/>
        </w:rPr>
        <w:t>.</w:t>
      </w:r>
      <w:r w:rsidRPr="00BE3B9F">
        <w:rPr>
          <w:rFonts w:ascii="Palatino Linotype" w:hAnsi="Palatino Linotype"/>
          <w:color w:val="222222"/>
          <w:lang w:eastAsia="es-ES_tradnl"/>
        </w:rPr>
        <w:t xml:space="preserve"> </w:t>
      </w:r>
      <w:r w:rsidRPr="00BE3B9F">
        <w:rPr>
          <w:rFonts w:ascii="Palatino Linotype" w:hAnsi="Palatino Linotype"/>
          <w:b/>
          <w:color w:val="222222"/>
          <w:lang w:eastAsia="es-ES_tradnl"/>
        </w:rPr>
        <w:t>Hágase del conocimiento</w:t>
      </w:r>
      <w:r w:rsidRPr="00BE3B9F">
        <w:rPr>
          <w:rFonts w:ascii="Palatino Linotype" w:hAnsi="Palatino Linotype"/>
          <w:color w:val="222222"/>
          <w:lang w:eastAsia="es-ES_tradnl"/>
        </w:rPr>
        <w:t xml:space="preserve"> a</w:t>
      </w:r>
      <w:r w:rsidR="00CE72DE" w:rsidRPr="00BE3B9F">
        <w:rPr>
          <w:rFonts w:ascii="Palatino Linotype" w:hAnsi="Palatino Linotype"/>
          <w:color w:val="222222"/>
          <w:lang w:eastAsia="es-ES_tradnl"/>
        </w:rPr>
        <w:t xml:space="preserve">l </w:t>
      </w:r>
      <w:r w:rsidRPr="00BE3B9F">
        <w:rPr>
          <w:rFonts w:ascii="Palatino Linotype" w:hAnsi="Palatino Linotype"/>
          <w:b/>
          <w:color w:val="222222"/>
          <w:lang w:eastAsia="es-ES_tradnl"/>
        </w:rPr>
        <w:t>RECURRENTE</w:t>
      </w:r>
      <w:r w:rsidRPr="00BE3B9F">
        <w:rPr>
          <w:rFonts w:ascii="Palatino Linotype" w:hAnsi="Palatino Linotype"/>
          <w:color w:val="222222"/>
          <w:lang w:eastAsia="es-ES_tradnl"/>
        </w:rPr>
        <w:t xml:space="preserve"> que de conformidad con lo establecido en el artículo 196 de</w:t>
      </w:r>
      <w:r w:rsidR="000B190B" w:rsidRPr="00BE3B9F">
        <w:rPr>
          <w:rFonts w:ascii="Palatino Linotype" w:hAnsi="Palatino Linotype"/>
          <w:color w:val="222222"/>
          <w:lang w:eastAsia="es-ES_tradnl"/>
        </w:rPr>
        <w:t xml:space="preserve"> </w:t>
      </w:r>
      <w:r w:rsidRPr="00BE3B9F">
        <w:rPr>
          <w:rFonts w:ascii="Palatino Linotype" w:hAnsi="Palatino Linotype"/>
          <w:color w:val="222222"/>
          <w:lang w:eastAsia="es-ES_tradnl"/>
        </w:rPr>
        <w:t xml:space="preserve"> la Ley de Transparencia y Acceso a la Información Pública del Estado de México y Municipios, podrá impugnarla vía Juicio de Amparo en los términos de las leyes aplicables.</w:t>
      </w:r>
    </w:p>
    <w:p w:rsidR="00EE6B67" w:rsidRPr="00BE3B9F" w:rsidRDefault="00EE6B67" w:rsidP="00DC34A9">
      <w:pPr>
        <w:spacing w:line="360" w:lineRule="auto"/>
        <w:ind w:right="49"/>
        <w:jc w:val="both"/>
        <w:rPr>
          <w:rFonts w:ascii="Palatino Linotype" w:hAnsi="Palatino Linotype"/>
          <w:color w:val="222222"/>
          <w:lang w:eastAsia="es-ES_tradnl"/>
        </w:rPr>
      </w:pPr>
    </w:p>
    <w:p w:rsidR="0065769F" w:rsidRPr="00BE3B9F" w:rsidRDefault="0065769F" w:rsidP="00DC34A9">
      <w:pPr>
        <w:spacing w:line="360" w:lineRule="auto"/>
        <w:jc w:val="both"/>
        <w:rPr>
          <w:rFonts w:ascii="Palatino Linotype" w:hAnsi="Palatino Linotype"/>
          <w:lang w:eastAsia="es-ES_tradnl"/>
        </w:rPr>
      </w:pPr>
      <w:r w:rsidRPr="00BE3B9F">
        <w:rPr>
          <w:rFonts w:ascii="Palatino Linotype" w:hAnsi="Palatino Linotype" w:cs="Arial"/>
          <w:b/>
          <w:bCs/>
          <w:color w:val="222222"/>
          <w:sz w:val="28"/>
          <w:lang w:eastAsia="es-MX"/>
        </w:rPr>
        <w:t>SEXTO</w:t>
      </w:r>
      <w:r w:rsidRPr="00BE3B9F">
        <w:rPr>
          <w:rFonts w:ascii="Palatino Linotype" w:hAnsi="Palatino Linotype"/>
          <w:b/>
        </w:rPr>
        <w:t>. Gírese</w:t>
      </w:r>
      <w:r w:rsidRPr="00BE3B9F">
        <w:rPr>
          <w:rFonts w:ascii="Palatino Linotype" w:hAnsi="Palatino Linotype"/>
        </w:rPr>
        <w:t xml:space="preserve"> </w:t>
      </w:r>
      <w:r w:rsidRPr="00BE3B9F">
        <w:rPr>
          <w:rFonts w:ascii="Palatino Linotype" w:hAnsi="Palatino Linotype"/>
          <w:lang w:eastAsia="es-ES_tradnl"/>
        </w:rPr>
        <w:t xml:space="preserve">oficio al Titular de la Contraloría Interna y Órgano de Control y Vigilancia de este </w:t>
      </w:r>
      <w:r w:rsidRPr="00BE3B9F">
        <w:rPr>
          <w:rFonts w:ascii="Palatino Linotype" w:hAnsi="Palatino Linotype" w:cs="Arial"/>
          <w:lang w:val="es-MX"/>
        </w:rPr>
        <w:t>Instituto</w:t>
      </w:r>
      <w:r w:rsidRPr="00BE3B9F">
        <w:rPr>
          <w:rFonts w:ascii="Palatino Linotype" w:hAnsi="Palatino Linotype"/>
          <w:lang w:eastAsia="es-ES_tradnl"/>
        </w:rPr>
        <w:t xml:space="preserve">, de conformidad con el artículo 190 de la Ley de Transparencia y </w:t>
      </w:r>
      <w:r w:rsidRPr="00BE3B9F">
        <w:rPr>
          <w:rFonts w:ascii="Palatino Linotype" w:hAnsi="Palatino Linotype"/>
          <w:color w:val="222222"/>
          <w:shd w:val="clear" w:color="auto" w:fill="FFFFFF"/>
        </w:rPr>
        <w:t>Acceso</w:t>
      </w:r>
      <w:r w:rsidRPr="00BE3B9F">
        <w:rPr>
          <w:rFonts w:ascii="Palatino Linotype" w:hAnsi="Palatino Linotype"/>
          <w:lang w:eastAsia="es-ES_tradnl"/>
        </w:rPr>
        <w:t xml:space="preserve"> a la Información Pública del Estado de México y Municipios a fin de que determine lo conducente, en términos del Considerando </w:t>
      </w:r>
      <w:r w:rsidRPr="00BE3B9F">
        <w:rPr>
          <w:rFonts w:ascii="Palatino Linotype" w:hAnsi="Palatino Linotype"/>
          <w:b/>
          <w:lang w:eastAsia="es-ES_tradnl"/>
        </w:rPr>
        <w:t>SEXTO</w:t>
      </w:r>
      <w:r w:rsidRPr="00BE3B9F">
        <w:rPr>
          <w:rFonts w:ascii="Palatino Linotype" w:hAnsi="Palatino Linotype"/>
          <w:lang w:eastAsia="es-ES_tradnl"/>
        </w:rPr>
        <w:t xml:space="preserve"> de la presente resolución.</w:t>
      </w:r>
    </w:p>
    <w:p w:rsidR="0065769F" w:rsidRPr="00BE3B9F" w:rsidRDefault="0065769F" w:rsidP="00DC34A9">
      <w:pPr>
        <w:spacing w:line="360" w:lineRule="auto"/>
        <w:ind w:right="49"/>
        <w:jc w:val="both"/>
        <w:rPr>
          <w:rFonts w:ascii="Palatino Linotype" w:hAnsi="Palatino Linotype"/>
          <w:color w:val="222222"/>
          <w:szCs w:val="17"/>
          <w:lang w:eastAsia="es-ES_tradnl"/>
        </w:rPr>
      </w:pPr>
    </w:p>
    <w:p w:rsidR="000A308E" w:rsidRPr="00BE3B9F" w:rsidRDefault="000A308E" w:rsidP="000A308E">
      <w:pPr>
        <w:spacing w:line="360" w:lineRule="auto"/>
        <w:jc w:val="both"/>
        <w:rPr>
          <w:rFonts w:ascii="Palatino Linotype" w:hAnsi="Palatino Linotype" w:cs="Arial"/>
        </w:rPr>
      </w:pPr>
      <w:r w:rsidRPr="00BE3B9F">
        <w:rPr>
          <w:rFonts w:ascii="Palatino Linotype" w:hAnsi="Palatino Linotype" w:cs="Arial"/>
        </w:rPr>
        <w:t>ASÍ LO RESUELVE, POR</w:t>
      </w:r>
      <w:r w:rsidR="00762AD8">
        <w:rPr>
          <w:rFonts w:ascii="Palatino Linotype" w:hAnsi="Palatino Linotype" w:cs="Arial"/>
        </w:rPr>
        <w:t xml:space="preserve"> UNANIMIDAD</w:t>
      </w:r>
      <w:r w:rsidRPr="00BE3B9F">
        <w:rPr>
          <w:rFonts w:ascii="Palatino Linotype" w:hAnsi="Palatino Linotype" w:cs="Arial"/>
        </w:rPr>
        <w:t xml:space="preserve"> DE VOTOS EL PLENO DEL</w:t>
      </w:r>
      <w:r w:rsidRPr="00BE3B9F">
        <w:rPr>
          <w:rFonts w:ascii="Palatino Linotype" w:eastAsia="Arial Unicode MS" w:hAnsi="Palatino Linotype" w:cs="Arial"/>
        </w:rPr>
        <w:t xml:space="preserve"> INSTITUTO DE </w:t>
      </w:r>
      <w:r w:rsidRPr="00BE3B9F">
        <w:rPr>
          <w:rFonts w:ascii="Palatino Linotype" w:hAnsi="Palatino Linotype"/>
          <w:lang w:eastAsia="en-US"/>
        </w:rPr>
        <w:t>TRANSPARENCIA</w:t>
      </w:r>
      <w:r w:rsidRPr="00BE3B9F">
        <w:rPr>
          <w:rFonts w:ascii="Palatino Linotype" w:eastAsia="Arial Unicode MS" w:hAnsi="Palatino Linotype" w:cs="Arial"/>
        </w:rPr>
        <w:t>, ACCESO A LA INFORMACIÓN PÚBLICA Y PROTECCIÓN DE DATOS PERSONALES DEL ESTADO DE MÉXICO Y MUNICIPIOS</w:t>
      </w:r>
      <w:r w:rsidRPr="00BE3B9F">
        <w:rPr>
          <w:rFonts w:ascii="Palatino Linotype" w:hAnsi="Palatino Linotype" w:cs="Arial"/>
        </w:rPr>
        <w:t xml:space="preserve">, CONFORMADO POR LOS COMISIONADOS ZULEMA MARTÍNEZ SÁNCHEZ; EVA ABAID YAPUR; JOSÉ GUADALUPE LUNA HERNÁNDEZ, JAVIER MARTÍNEZ CRUZ Y LUIS GUSTAVO PARRA NORIEGA; </w:t>
      </w:r>
      <w:r w:rsidRPr="00BE3B9F">
        <w:rPr>
          <w:rFonts w:ascii="Palatino Linotype" w:hAnsi="Palatino Linotype" w:cs="Arial"/>
          <w:shd w:val="clear" w:color="auto" w:fill="FFFFFF" w:themeFill="background1"/>
        </w:rPr>
        <w:t xml:space="preserve">EN LA </w:t>
      </w:r>
      <w:r w:rsidRPr="00BE3B9F">
        <w:rPr>
          <w:rFonts w:ascii="Palatino Linotype" w:hAnsi="Palatino Linotype" w:cs="Arial"/>
        </w:rPr>
        <w:t xml:space="preserve">DÉCIMA SESIÓN ORDINARIA CELEBRADA EL TRECE DE MARZO DE DOS MIL DIECINUEVE, ANTE EL SECRETARIO TÉCNICO DEL PLENO, </w:t>
      </w:r>
      <w:r w:rsidRPr="00BE3B9F">
        <w:rPr>
          <w:rFonts w:ascii="Palatino Linotype" w:eastAsia="Arial Unicode MS" w:hAnsi="Palatino Linotype" w:cs="Arial"/>
        </w:rPr>
        <w:t>ALEXIS</w:t>
      </w:r>
      <w:r w:rsidRPr="00BE3B9F">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0A308E" w:rsidRPr="00BE3B9F" w:rsidTr="00C62817">
        <w:trPr>
          <w:jc w:val="center"/>
        </w:trPr>
        <w:tc>
          <w:tcPr>
            <w:tcW w:w="10368" w:type="dxa"/>
          </w:tcPr>
          <w:p w:rsidR="000A308E" w:rsidRPr="00BE3B9F" w:rsidRDefault="000A308E" w:rsidP="00C62817">
            <w:pPr>
              <w:rPr>
                <w:rFonts w:ascii="Palatino Linotype" w:hAnsi="Palatino Linotype"/>
              </w:rPr>
            </w:pPr>
          </w:p>
          <w:p w:rsidR="000A308E" w:rsidRPr="00BE3B9F" w:rsidRDefault="000A308E" w:rsidP="00C62817">
            <w:pPr>
              <w:rPr>
                <w:rFonts w:ascii="Palatino Linotype" w:hAnsi="Palatino Linotype"/>
              </w:rPr>
            </w:pPr>
          </w:p>
          <w:p w:rsidR="000A308E" w:rsidRDefault="000A308E" w:rsidP="00C62817">
            <w:pPr>
              <w:rPr>
                <w:rFonts w:ascii="Palatino Linotype" w:hAnsi="Palatino Linotype"/>
              </w:rPr>
            </w:pPr>
          </w:p>
          <w:p w:rsidR="00762AD8" w:rsidRDefault="00762AD8" w:rsidP="00C62817">
            <w:pPr>
              <w:rPr>
                <w:rFonts w:ascii="Palatino Linotype" w:hAnsi="Palatino Linotype"/>
              </w:rPr>
            </w:pPr>
          </w:p>
          <w:p w:rsidR="00762AD8" w:rsidRDefault="00762AD8" w:rsidP="00C62817">
            <w:pPr>
              <w:rPr>
                <w:rFonts w:ascii="Palatino Linotype" w:hAnsi="Palatino Linotype"/>
              </w:rPr>
            </w:pPr>
          </w:p>
          <w:p w:rsidR="00762AD8" w:rsidRDefault="00762AD8" w:rsidP="00C62817">
            <w:pPr>
              <w:rPr>
                <w:rFonts w:ascii="Palatino Linotype" w:hAnsi="Palatino Linotype"/>
              </w:rPr>
            </w:pPr>
          </w:p>
          <w:p w:rsidR="00762AD8" w:rsidRPr="00BE3B9F" w:rsidRDefault="00762AD8" w:rsidP="00C62817">
            <w:pPr>
              <w:rPr>
                <w:rFonts w:ascii="Palatino Linotype" w:hAnsi="Palatino Linotype"/>
              </w:rPr>
            </w:pPr>
          </w:p>
          <w:tbl>
            <w:tblPr>
              <w:tblW w:w="10365" w:type="dxa"/>
              <w:jc w:val="center"/>
              <w:tblLayout w:type="fixed"/>
              <w:tblLook w:val="04A0" w:firstRow="1" w:lastRow="0" w:firstColumn="1" w:lastColumn="0" w:noHBand="0" w:noVBand="1"/>
            </w:tblPr>
            <w:tblGrid>
              <w:gridCol w:w="5182"/>
              <w:gridCol w:w="5183"/>
            </w:tblGrid>
            <w:tr w:rsidR="000A308E" w:rsidRPr="00BE3B9F" w:rsidTr="00C62817">
              <w:trPr>
                <w:jc w:val="center"/>
              </w:trPr>
              <w:tc>
                <w:tcPr>
                  <w:tcW w:w="10365" w:type="dxa"/>
                  <w:gridSpan w:val="2"/>
                  <w:shd w:val="clear" w:color="auto" w:fill="auto"/>
                </w:tcPr>
                <w:p w:rsidR="000A308E" w:rsidRPr="00BE3B9F" w:rsidRDefault="000A308E" w:rsidP="00C62817">
                  <w:pPr>
                    <w:jc w:val="center"/>
                    <w:rPr>
                      <w:rFonts w:ascii="Palatino Linotype" w:hAnsi="Palatino Linotype" w:cs="Arial"/>
                      <w:b/>
                    </w:rPr>
                  </w:pPr>
                  <w:r w:rsidRPr="00BE3B9F">
                    <w:rPr>
                      <w:rFonts w:ascii="Palatino Linotype" w:hAnsi="Palatino Linotype" w:cs="Arial"/>
                      <w:b/>
                    </w:rPr>
                    <w:lastRenderedPageBreak/>
                    <w:t>Zulema Martínez Sánchez</w:t>
                  </w:r>
                </w:p>
                <w:p w:rsidR="000A308E" w:rsidRPr="00BE3B9F" w:rsidRDefault="000A308E" w:rsidP="00C62817">
                  <w:pPr>
                    <w:jc w:val="center"/>
                    <w:rPr>
                      <w:rFonts w:ascii="Palatino Linotype" w:hAnsi="Palatino Linotype" w:cs="Arial"/>
                      <w:b/>
                    </w:rPr>
                  </w:pPr>
                  <w:r w:rsidRPr="00BE3B9F">
                    <w:rPr>
                      <w:rFonts w:ascii="Palatino Linotype" w:hAnsi="Palatino Linotype" w:cs="Arial"/>
                    </w:rPr>
                    <w:t>Comisionada Presidenta</w:t>
                  </w:r>
                </w:p>
                <w:p w:rsidR="000A308E" w:rsidRPr="00BE3B9F" w:rsidRDefault="000A308E" w:rsidP="00C62817">
                  <w:pPr>
                    <w:jc w:val="center"/>
                    <w:rPr>
                      <w:rFonts w:ascii="Palatino Linotype" w:hAnsi="Palatino Linotype" w:cs="Arial"/>
                      <w:b/>
                    </w:rPr>
                  </w:pPr>
                  <w:r w:rsidRPr="001D7748">
                    <w:rPr>
                      <w:rFonts w:ascii="Palatino Linotype" w:hAnsi="Palatino Linotype" w:cs="Arial"/>
                      <w:b/>
                      <w:color w:val="FFFFFF" w:themeColor="background1"/>
                    </w:rPr>
                    <w:t xml:space="preserve">(RÚBRICA) </w:t>
                  </w:r>
                </w:p>
              </w:tc>
            </w:tr>
            <w:tr w:rsidR="000A308E" w:rsidRPr="00BE3B9F" w:rsidTr="00C62817">
              <w:trPr>
                <w:jc w:val="center"/>
              </w:trPr>
              <w:tc>
                <w:tcPr>
                  <w:tcW w:w="5182" w:type="dxa"/>
                  <w:shd w:val="clear" w:color="auto" w:fill="auto"/>
                </w:tcPr>
                <w:p w:rsidR="000A308E" w:rsidRPr="00BE3B9F" w:rsidRDefault="000A308E" w:rsidP="00C62817">
                  <w:pPr>
                    <w:jc w:val="center"/>
                    <w:rPr>
                      <w:rFonts w:ascii="Palatino Linotype" w:hAnsi="Palatino Linotype" w:cs="Arial"/>
                      <w:b/>
                    </w:rPr>
                  </w:pPr>
                </w:p>
                <w:p w:rsidR="000A308E" w:rsidRPr="00BE3B9F" w:rsidRDefault="000A308E" w:rsidP="00C62817">
                  <w:pPr>
                    <w:jc w:val="center"/>
                    <w:rPr>
                      <w:rFonts w:ascii="Palatino Linotype" w:hAnsi="Palatino Linotype" w:cs="Arial"/>
                      <w:b/>
                    </w:rPr>
                  </w:pPr>
                </w:p>
                <w:p w:rsidR="000A308E" w:rsidRDefault="000A308E" w:rsidP="00C62817">
                  <w:pPr>
                    <w:jc w:val="center"/>
                    <w:rPr>
                      <w:rFonts w:ascii="Palatino Linotype" w:hAnsi="Palatino Linotype" w:cs="Arial"/>
                      <w:b/>
                    </w:rPr>
                  </w:pPr>
                </w:p>
                <w:p w:rsidR="00762AD8" w:rsidRDefault="00762AD8" w:rsidP="00C62817">
                  <w:pPr>
                    <w:jc w:val="center"/>
                    <w:rPr>
                      <w:rFonts w:ascii="Palatino Linotype" w:hAnsi="Palatino Linotype" w:cs="Arial"/>
                      <w:b/>
                    </w:rPr>
                  </w:pPr>
                </w:p>
                <w:p w:rsidR="00762AD8" w:rsidRDefault="00762AD8" w:rsidP="00C62817">
                  <w:pPr>
                    <w:jc w:val="center"/>
                    <w:rPr>
                      <w:rFonts w:ascii="Palatino Linotype" w:hAnsi="Palatino Linotype" w:cs="Arial"/>
                      <w:b/>
                    </w:rPr>
                  </w:pPr>
                </w:p>
                <w:p w:rsidR="00762AD8" w:rsidRPr="00BE3B9F" w:rsidRDefault="00762AD8" w:rsidP="00C62817">
                  <w:pPr>
                    <w:jc w:val="center"/>
                    <w:rPr>
                      <w:rFonts w:ascii="Palatino Linotype" w:hAnsi="Palatino Linotype" w:cs="Arial"/>
                      <w:b/>
                    </w:rPr>
                  </w:pPr>
                </w:p>
                <w:p w:rsidR="000A308E" w:rsidRPr="00BE3B9F" w:rsidRDefault="000A308E" w:rsidP="00C62817">
                  <w:pPr>
                    <w:jc w:val="center"/>
                    <w:rPr>
                      <w:rFonts w:ascii="Palatino Linotype" w:hAnsi="Palatino Linotype" w:cs="Arial"/>
                      <w:b/>
                    </w:rPr>
                  </w:pPr>
                </w:p>
                <w:p w:rsidR="000A308E" w:rsidRPr="00BE3B9F" w:rsidRDefault="000A308E" w:rsidP="00C62817">
                  <w:pPr>
                    <w:jc w:val="center"/>
                    <w:rPr>
                      <w:rFonts w:ascii="Palatino Linotype" w:hAnsi="Palatino Linotype" w:cs="Arial"/>
                      <w:b/>
                    </w:rPr>
                  </w:pPr>
                  <w:r w:rsidRPr="00BE3B9F">
                    <w:rPr>
                      <w:rFonts w:ascii="Palatino Linotype" w:hAnsi="Palatino Linotype" w:cs="Arial"/>
                      <w:b/>
                    </w:rPr>
                    <w:t>Eva Abaid Yapur</w:t>
                  </w:r>
                </w:p>
                <w:p w:rsidR="000A308E" w:rsidRPr="00BE3B9F" w:rsidRDefault="000A308E" w:rsidP="00C62817">
                  <w:pPr>
                    <w:jc w:val="center"/>
                    <w:rPr>
                      <w:rFonts w:ascii="Palatino Linotype" w:hAnsi="Palatino Linotype" w:cs="Arial"/>
                    </w:rPr>
                  </w:pPr>
                  <w:r w:rsidRPr="00BE3B9F">
                    <w:rPr>
                      <w:rFonts w:ascii="Palatino Linotype" w:hAnsi="Palatino Linotype" w:cs="Arial"/>
                    </w:rPr>
                    <w:t>Comisionada</w:t>
                  </w:r>
                </w:p>
                <w:p w:rsidR="000A308E" w:rsidRPr="00BE3B9F" w:rsidRDefault="000A308E" w:rsidP="00C62817">
                  <w:pPr>
                    <w:jc w:val="center"/>
                    <w:rPr>
                      <w:rFonts w:ascii="Palatino Linotype" w:hAnsi="Palatino Linotype" w:cs="Arial"/>
                      <w:b/>
                    </w:rPr>
                  </w:pPr>
                  <w:r w:rsidRPr="001D7748">
                    <w:rPr>
                      <w:rFonts w:ascii="Palatino Linotype" w:hAnsi="Palatino Linotype" w:cs="Arial"/>
                      <w:b/>
                      <w:color w:val="FFFFFF" w:themeColor="background1"/>
                    </w:rPr>
                    <w:t>(RÚBRICA)</w:t>
                  </w:r>
                </w:p>
              </w:tc>
              <w:tc>
                <w:tcPr>
                  <w:tcW w:w="5183" w:type="dxa"/>
                  <w:shd w:val="clear" w:color="auto" w:fill="auto"/>
                </w:tcPr>
                <w:p w:rsidR="000A308E" w:rsidRPr="00BE3B9F" w:rsidRDefault="000A308E" w:rsidP="00C62817">
                  <w:pPr>
                    <w:jc w:val="center"/>
                    <w:rPr>
                      <w:rFonts w:ascii="Palatino Linotype" w:hAnsi="Palatino Linotype" w:cs="Arial"/>
                      <w:b/>
                    </w:rPr>
                  </w:pPr>
                </w:p>
                <w:p w:rsidR="000A308E" w:rsidRPr="00BE3B9F" w:rsidRDefault="000A308E" w:rsidP="00C62817">
                  <w:pPr>
                    <w:jc w:val="center"/>
                    <w:rPr>
                      <w:rFonts w:ascii="Palatino Linotype" w:hAnsi="Palatino Linotype" w:cs="Arial"/>
                      <w:b/>
                    </w:rPr>
                  </w:pPr>
                </w:p>
                <w:p w:rsidR="000A308E" w:rsidRPr="00BE3B9F" w:rsidRDefault="000A308E" w:rsidP="00C62817">
                  <w:pPr>
                    <w:jc w:val="center"/>
                    <w:rPr>
                      <w:rFonts w:ascii="Palatino Linotype" w:hAnsi="Palatino Linotype" w:cs="Arial"/>
                      <w:b/>
                    </w:rPr>
                  </w:pPr>
                </w:p>
                <w:p w:rsidR="000A308E" w:rsidRDefault="000A308E" w:rsidP="00C62817">
                  <w:pPr>
                    <w:jc w:val="center"/>
                    <w:rPr>
                      <w:rFonts w:ascii="Palatino Linotype" w:hAnsi="Palatino Linotype" w:cs="Arial"/>
                      <w:b/>
                    </w:rPr>
                  </w:pPr>
                </w:p>
                <w:p w:rsidR="00762AD8" w:rsidRDefault="00762AD8" w:rsidP="00C62817">
                  <w:pPr>
                    <w:jc w:val="center"/>
                    <w:rPr>
                      <w:rFonts w:ascii="Palatino Linotype" w:hAnsi="Palatino Linotype" w:cs="Arial"/>
                      <w:b/>
                    </w:rPr>
                  </w:pPr>
                </w:p>
                <w:p w:rsidR="00762AD8" w:rsidRDefault="00762AD8" w:rsidP="00C62817">
                  <w:pPr>
                    <w:jc w:val="center"/>
                    <w:rPr>
                      <w:rFonts w:ascii="Palatino Linotype" w:hAnsi="Palatino Linotype" w:cs="Arial"/>
                      <w:b/>
                    </w:rPr>
                  </w:pPr>
                </w:p>
                <w:p w:rsidR="00762AD8" w:rsidRPr="00BE3B9F" w:rsidRDefault="00762AD8" w:rsidP="00C62817">
                  <w:pPr>
                    <w:jc w:val="center"/>
                    <w:rPr>
                      <w:rFonts w:ascii="Palatino Linotype" w:hAnsi="Palatino Linotype" w:cs="Arial"/>
                      <w:b/>
                    </w:rPr>
                  </w:pPr>
                </w:p>
                <w:p w:rsidR="000A308E" w:rsidRPr="00BE3B9F" w:rsidRDefault="000A308E" w:rsidP="00C62817">
                  <w:pPr>
                    <w:jc w:val="center"/>
                    <w:rPr>
                      <w:rFonts w:ascii="Palatino Linotype" w:hAnsi="Palatino Linotype" w:cs="Arial"/>
                      <w:b/>
                    </w:rPr>
                  </w:pPr>
                  <w:r w:rsidRPr="00BE3B9F">
                    <w:rPr>
                      <w:rFonts w:ascii="Palatino Linotype" w:hAnsi="Palatino Linotype" w:cs="Arial"/>
                      <w:b/>
                    </w:rPr>
                    <w:t>José Guadalupe Luna Hernández</w:t>
                  </w:r>
                </w:p>
                <w:p w:rsidR="000A308E" w:rsidRPr="00BE3B9F" w:rsidRDefault="000A308E" w:rsidP="00C62817">
                  <w:pPr>
                    <w:jc w:val="center"/>
                    <w:rPr>
                      <w:rFonts w:ascii="Palatino Linotype" w:hAnsi="Palatino Linotype" w:cs="Arial"/>
                    </w:rPr>
                  </w:pPr>
                  <w:r w:rsidRPr="00BE3B9F">
                    <w:rPr>
                      <w:rFonts w:ascii="Palatino Linotype" w:hAnsi="Palatino Linotype" w:cs="Arial"/>
                    </w:rPr>
                    <w:t>Comisionado</w:t>
                  </w:r>
                </w:p>
                <w:p w:rsidR="000A308E" w:rsidRPr="00BE3B9F" w:rsidRDefault="000A308E" w:rsidP="00C62817">
                  <w:pPr>
                    <w:jc w:val="center"/>
                    <w:rPr>
                      <w:rFonts w:ascii="Palatino Linotype" w:hAnsi="Palatino Linotype" w:cs="Arial"/>
                      <w:b/>
                    </w:rPr>
                  </w:pPr>
                  <w:r w:rsidRPr="001D7748">
                    <w:rPr>
                      <w:rFonts w:ascii="Palatino Linotype" w:hAnsi="Palatino Linotype" w:cs="Arial"/>
                      <w:b/>
                      <w:color w:val="FFFFFF" w:themeColor="background1"/>
                    </w:rPr>
                    <w:t>(RÚBRICA)</w:t>
                  </w:r>
                </w:p>
              </w:tc>
            </w:tr>
            <w:tr w:rsidR="000A308E" w:rsidRPr="00BE3B9F" w:rsidTr="00C62817">
              <w:trPr>
                <w:jc w:val="center"/>
              </w:trPr>
              <w:tc>
                <w:tcPr>
                  <w:tcW w:w="5182" w:type="dxa"/>
                  <w:shd w:val="clear" w:color="auto" w:fill="auto"/>
                </w:tcPr>
                <w:p w:rsidR="000A308E" w:rsidRPr="00BE3B9F" w:rsidRDefault="000A308E" w:rsidP="00C62817">
                  <w:pPr>
                    <w:jc w:val="center"/>
                    <w:rPr>
                      <w:rFonts w:ascii="Palatino Linotype" w:hAnsi="Palatino Linotype" w:cs="Arial"/>
                      <w:b/>
                    </w:rPr>
                  </w:pPr>
                </w:p>
                <w:p w:rsidR="000A308E" w:rsidRPr="00BE3B9F" w:rsidRDefault="000A308E" w:rsidP="00C62817">
                  <w:pPr>
                    <w:jc w:val="center"/>
                    <w:rPr>
                      <w:rFonts w:ascii="Palatino Linotype" w:hAnsi="Palatino Linotype" w:cs="Arial"/>
                      <w:b/>
                    </w:rPr>
                  </w:pPr>
                </w:p>
                <w:p w:rsidR="000A308E" w:rsidRDefault="000A308E" w:rsidP="00C62817">
                  <w:pPr>
                    <w:jc w:val="center"/>
                    <w:rPr>
                      <w:rFonts w:ascii="Palatino Linotype" w:hAnsi="Palatino Linotype" w:cs="Arial"/>
                      <w:b/>
                    </w:rPr>
                  </w:pPr>
                </w:p>
                <w:p w:rsidR="00762AD8" w:rsidRDefault="00762AD8" w:rsidP="00C62817">
                  <w:pPr>
                    <w:jc w:val="center"/>
                    <w:rPr>
                      <w:rFonts w:ascii="Palatino Linotype" w:hAnsi="Palatino Linotype" w:cs="Arial"/>
                      <w:b/>
                    </w:rPr>
                  </w:pPr>
                </w:p>
                <w:p w:rsidR="00762AD8" w:rsidRPr="00BE3B9F" w:rsidRDefault="00762AD8" w:rsidP="00C62817">
                  <w:pPr>
                    <w:jc w:val="center"/>
                    <w:rPr>
                      <w:rFonts w:ascii="Palatino Linotype" w:hAnsi="Palatino Linotype" w:cs="Arial"/>
                      <w:b/>
                    </w:rPr>
                  </w:pPr>
                </w:p>
                <w:p w:rsidR="000A308E" w:rsidRPr="00BE3B9F" w:rsidRDefault="000A308E" w:rsidP="00C62817">
                  <w:pPr>
                    <w:jc w:val="center"/>
                    <w:rPr>
                      <w:rFonts w:ascii="Palatino Linotype" w:hAnsi="Palatino Linotype" w:cs="Arial"/>
                      <w:b/>
                    </w:rPr>
                  </w:pPr>
                </w:p>
                <w:p w:rsidR="000A308E" w:rsidRPr="00BE3B9F" w:rsidRDefault="000A308E" w:rsidP="00C62817">
                  <w:pPr>
                    <w:jc w:val="center"/>
                    <w:rPr>
                      <w:rFonts w:ascii="Palatino Linotype" w:hAnsi="Palatino Linotype" w:cs="Arial"/>
                      <w:b/>
                    </w:rPr>
                  </w:pPr>
                  <w:r w:rsidRPr="00BE3B9F">
                    <w:rPr>
                      <w:rFonts w:ascii="Palatino Linotype" w:hAnsi="Palatino Linotype" w:cs="Arial"/>
                      <w:b/>
                    </w:rPr>
                    <w:t>Javier Martínez Cruz</w:t>
                  </w:r>
                </w:p>
                <w:p w:rsidR="000A308E" w:rsidRPr="00BE3B9F" w:rsidRDefault="000A308E" w:rsidP="00C62817">
                  <w:pPr>
                    <w:jc w:val="center"/>
                    <w:rPr>
                      <w:rFonts w:ascii="Palatino Linotype" w:hAnsi="Palatino Linotype" w:cs="Arial"/>
                    </w:rPr>
                  </w:pPr>
                  <w:r w:rsidRPr="00BE3B9F">
                    <w:rPr>
                      <w:rFonts w:ascii="Palatino Linotype" w:hAnsi="Palatino Linotype" w:cs="Arial"/>
                    </w:rPr>
                    <w:t>Comisionado</w:t>
                  </w:r>
                </w:p>
                <w:p w:rsidR="000A308E" w:rsidRPr="00BE3B9F" w:rsidRDefault="000A308E" w:rsidP="00C62817">
                  <w:pPr>
                    <w:jc w:val="center"/>
                    <w:rPr>
                      <w:rFonts w:ascii="Palatino Linotype" w:hAnsi="Palatino Linotype" w:cs="Arial"/>
                    </w:rPr>
                  </w:pPr>
                  <w:r w:rsidRPr="001D7748">
                    <w:rPr>
                      <w:rFonts w:ascii="Palatino Linotype" w:hAnsi="Palatino Linotype" w:cs="Arial"/>
                      <w:b/>
                      <w:color w:val="FFFFFF" w:themeColor="background1"/>
                    </w:rPr>
                    <w:t>(RÚBRICA)</w:t>
                  </w:r>
                </w:p>
              </w:tc>
              <w:tc>
                <w:tcPr>
                  <w:tcW w:w="5183" w:type="dxa"/>
                  <w:shd w:val="clear" w:color="auto" w:fill="auto"/>
                </w:tcPr>
                <w:p w:rsidR="000A308E" w:rsidRPr="00BE3B9F" w:rsidRDefault="000A308E" w:rsidP="00C62817">
                  <w:pPr>
                    <w:jc w:val="center"/>
                    <w:rPr>
                      <w:rFonts w:ascii="Palatino Linotype" w:hAnsi="Palatino Linotype" w:cs="Arial"/>
                      <w:b/>
                    </w:rPr>
                  </w:pPr>
                </w:p>
                <w:p w:rsidR="000A308E" w:rsidRPr="00BE3B9F" w:rsidRDefault="000A308E" w:rsidP="00C62817">
                  <w:pPr>
                    <w:jc w:val="center"/>
                    <w:rPr>
                      <w:rFonts w:ascii="Palatino Linotype" w:hAnsi="Palatino Linotype" w:cs="Arial"/>
                      <w:b/>
                    </w:rPr>
                  </w:pPr>
                </w:p>
                <w:p w:rsidR="000A308E" w:rsidRDefault="000A308E" w:rsidP="00C62817">
                  <w:pPr>
                    <w:jc w:val="center"/>
                    <w:rPr>
                      <w:rFonts w:ascii="Palatino Linotype" w:hAnsi="Palatino Linotype" w:cs="Arial"/>
                      <w:b/>
                    </w:rPr>
                  </w:pPr>
                </w:p>
                <w:p w:rsidR="00762AD8" w:rsidRDefault="00762AD8" w:rsidP="00C62817">
                  <w:pPr>
                    <w:jc w:val="center"/>
                    <w:rPr>
                      <w:rFonts w:ascii="Palatino Linotype" w:hAnsi="Palatino Linotype" w:cs="Arial"/>
                      <w:b/>
                    </w:rPr>
                  </w:pPr>
                </w:p>
                <w:p w:rsidR="00762AD8" w:rsidRPr="00BE3B9F" w:rsidRDefault="00762AD8" w:rsidP="00C62817">
                  <w:pPr>
                    <w:jc w:val="center"/>
                    <w:rPr>
                      <w:rFonts w:ascii="Palatino Linotype" w:hAnsi="Palatino Linotype" w:cs="Arial"/>
                      <w:b/>
                    </w:rPr>
                  </w:pPr>
                </w:p>
                <w:p w:rsidR="000A308E" w:rsidRPr="00BE3B9F" w:rsidRDefault="000A308E" w:rsidP="00C62817">
                  <w:pPr>
                    <w:jc w:val="center"/>
                    <w:rPr>
                      <w:rFonts w:ascii="Palatino Linotype" w:hAnsi="Palatino Linotype" w:cs="Arial"/>
                      <w:b/>
                    </w:rPr>
                  </w:pPr>
                </w:p>
                <w:p w:rsidR="000A308E" w:rsidRPr="00BE3B9F" w:rsidRDefault="000A308E" w:rsidP="00C62817">
                  <w:pPr>
                    <w:jc w:val="center"/>
                    <w:rPr>
                      <w:rFonts w:ascii="Palatino Linotype" w:hAnsi="Palatino Linotype" w:cs="Arial"/>
                      <w:b/>
                    </w:rPr>
                  </w:pPr>
                  <w:r w:rsidRPr="00BE3B9F">
                    <w:rPr>
                      <w:rFonts w:ascii="Palatino Linotype" w:hAnsi="Palatino Linotype" w:cs="Arial"/>
                      <w:b/>
                    </w:rPr>
                    <w:t>Luis Gustavo Parra Noriega</w:t>
                  </w:r>
                </w:p>
                <w:p w:rsidR="000A308E" w:rsidRPr="00BE3B9F" w:rsidRDefault="000A308E" w:rsidP="00C62817">
                  <w:pPr>
                    <w:jc w:val="center"/>
                    <w:rPr>
                      <w:rFonts w:ascii="Palatino Linotype" w:hAnsi="Palatino Linotype" w:cs="Arial"/>
                    </w:rPr>
                  </w:pPr>
                  <w:r w:rsidRPr="00BE3B9F">
                    <w:rPr>
                      <w:rFonts w:ascii="Palatino Linotype" w:hAnsi="Palatino Linotype" w:cs="Arial"/>
                    </w:rPr>
                    <w:t>Comisionado</w:t>
                  </w:r>
                </w:p>
                <w:p w:rsidR="000A308E" w:rsidRPr="00BE3B9F" w:rsidRDefault="000A308E" w:rsidP="00C62817">
                  <w:pPr>
                    <w:jc w:val="center"/>
                    <w:rPr>
                      <w:rFonts w:ascii="Palatino Linotype" w:hAnsi="Palatino Linotype" w:cs="Arial"/>
                      <w:b/>
                    </w:rPr>
                  </w:pPr>
                  <w:r w:rsidRPr="001D7748">
                    <w:rPr>
                      <w:rFonts w:ascii="Palatino Linotype" w:hAnsi="Palatino Linotype" w:cs="Arial"/>
                      <w:b/>
                      <w:color w:val="FFFFFF" w:themeColor="background1"/>
                    </w:rPr>
                    <w:t>(RÚBRICA)</w:t>
                  </w:r>
                </w:p>
              </w:tc>
            </w:tr>
            <w:tr w:rsidR="000A308E" w:rsidRPr="00BE3B9F" w:rsidTr="00C62817">
              <w:trPr>
                <w:jc w:val="center"/>
              </w:trPr>
              <w:tc>
                <w:tcPr>
                  <w:tcW w:w="10365" w:type="dxa"/>
                  <w:gridSpan w:val="2"/>
                  <w:shd w:val="clear" w:color="auto" w:fill="auto"/>
                </w:tcPr>
                <w:p w:rsidR="000A308E" w:rsidRPr="00BE3B9F" w:rsidRDefault="000A308E" w:rsidP="00C62817">
                  <w:pPr>
                    <w:tabs>
                      <w:tab w:val="left" w:pos="3720"/>
                    </w:tabs>
                    <w:rPr>
                      <w:rFonts w:ascii="Palatino Linotype" w:hAnsi="Palatino Linotype" w:cs="Arial"/>
                      <w:b/>
                    </w:rPr>
                  </w:pPr>
                  <w:r w:rsidRPr="00BE3B9F">
                    <w:rPr>
                      <w:rFonts w:ascii="Palatino Linotype" w:hAnsi="Palatino Linotype" w:cs="Arial"/>
                      <w:b/>
                    </w:rPr>
                    <w:tab/>
                  </w:r>
                </w:p>
                <w:p w:rsidR="000A308E" w:rsidRPr="00BE3B9F" w:rsidRDefault="000A308E" w:rsidP="00C62817">
                  <w:pPr>
                    <w:tabs>
                      <w:tab w:val="left" w:pos="3720"/>
                    </w:tabs>
                    <w:rPr>
                      <w:rFonts w:ascii="Palatino Linotype" w:hAnsi="Palatino Linotype" w:cs="Arial"/>
                      <w:b/>
                    </w:rPr>
                  </w:pPr>
                </w:p>
                <w:p w:rsidR="000A308E" w:rsidRDefault="000A308E" w:rsidP="00C62817">
                  <w:pPr>
                    <w:jc w:val="center"/>
                    <w:rPr>
                      <w:rFonts w:ascii="Palatino Linotype" w:hAnsi="Palatino Linotype" w:cs="Arial"/>
                      <w:b/>
                    </w:rPr>
                  </w:pPr>
                </w:p>
                <w:p w:rsidR="00762AD8" w:rsidRDefault="00762AD8" w:rsidP="00C62817">
                  <w:pPr>
                    <w:jc w:val="center"/>
                    <w:rPr>
                      <w:rFonts w:ascii="Palatino Linotype" w:hAnsi="Palatino Linotype" w:cs="Arial"/>
                      <w:b/>
                    </w:rPr>
                  </w:pPr>
                </w:p>
                <w:p w:rsidR="00762AD8" w:rsidRDefault="00762AD8" w:rsidP="00C62817">
                  <w:pPr>
                    <w:jc w:val="center"/>
                    <w:rPr>
                      <w:rFonts w:ascii="Palatino Linotype" w:hAnsi="Palatino Linotype" w:cs="Arial"/>
                      <w:b/>
                    </w:rPr>
                  </w:pPr>
                </w:p>
                <w:p w:rsidR="00762AD8" w:rsidRPr="00BE3B9F" w:rsidRDefault="00762AD8" w:rsidP="00C62817">
                  <w:pPr>
                    <w:jc w:val="center"/>
                    <w:rPr>
                      <w:rFonts w:ascii="Palatino Linotype" w:hAnsi="Palatino Linotype" w:cs="Arial"/>
                      <w:b/>
                    </w:rPr>
                  </w:pPr>
                </w:p>
                <w:p w:rsidR="000A308E" w:rsidRPr="00BE3B9F" w:rsidRDefault="000A308E" w:rsidP="00C62817">
                  <w:pPr>
                    <w:jc w:val="center"/>
                    <w:rPr>
                      <w:rFonts w:ascii="Palatino Linotype" w:hAnsi="Palatino Linotype" w:cs="Arial"/>
                      <w:b/>
                    </w:rPr>
                  </w:pPr>
                </w:p>
                <w:p w:rsidR="000A308E" w:rsidRPr="00BE3B9F" w:rsidRDefault="000A308E" w:rsidP="00C62817">
                  <w:pPr>
                    <w:jc w:val="center"/>
                    <w:rPr>
                      <w:rFonts w:ascii="Palatino Linotype" w:hAnsi="Palatino Linotype" w:cs="Arial"/>
                      <w:b/>
                    </w:rPr>
                  </w:pPr>
                  <w:r w:rsidRPr="00BE3B9F">
                    <w:rPr>
                      <w:rFonts w:ascii="Palatino Linotype" w:hAnsi="Palatino Linotype" w:cs="Arial"/>
                      <w:b/>
                    </w:rPr>
                    <w:t>Alexis Tapia Ramírez</w:t>
                  </w:r>
                </w:p>
                <w:p w:rsidR="000A308E" w:rsidRPr="00BE3B9F" w:rsidRDefault="000A308E" w:rsidP="00C62817">
                  <w:pPr>
                    <w:jc w:val="center"/>
                    <w:rPr>
                      <w:rFonts w:ascii="Palatino Linotype" w:hAnsi="Palatino Linotype" w:cs="Arial"/>
                    </w:rPr>
                  </w:pPr>
                  <w:r w:rsidRPr="00BE3B9F">
                    <w:rPr>
                      <w:rFonts w:ascii="Palatino Linotype" w:hAnsi="Palatino Linotype" w:cs="Arial"/>
                    </w:rPr>
                    <w:t>Secretario Técnico del Pleno</w:t>
                  </w:r>
                </w:p>
                <w:p w:rsidR="000A308E" w:rsidRPr="001D7748" w:rsidRDefault="000A308E" w:rsidP="00C62817">
                  <w:pPr>
                    <w:jc w:val="center"/>
                    <w:rPr>
                      <w:rFonts w:ascii="Palatino Linotype" w:hAnsi="Palatino Linotype" w:cs="Arial"/>
                      <w:color w:val="FFFFFF" w:themeColor="background1"/>
                    </w:rPr>
                  </w:pPr>
                  <w:r w:rsidRPr="001D7748">
                    <w:rPr>
                      <w:rFonts w:ascii="Palatino Linotype" w:hAnsi="Palatino Linotype" w:cs="Arial"/>
                      <w:b/>
                      <w:color w:val="FFFFFF" w:themeColor="background1"/>
                    </w:rPr>
                    <w:t>(RÚBRICA)</w:t>
                  </w:r>
                  <w:r w:rsidRPr="001D7748">
                    <w:rPr>
                      <w:rFonts w:ascii="Palatino Linotype" w:hAnsi="Palatino Linotype" w:cs="Arial"/>
                      <w:color w:val="FFFFFF" w:themeColor="background1"/>
                    </w:rPr>
                    <w:t xml:space="preserve"> </w:t>
                  </w:r>
                </w:p>
                <w:p w:rsidR="000A308E" w:rsidRPr="00BE3B9F" w:rsidRDefault="000A308E" w:rsidP="00C62817">
                  <w:pPr>
                    <w:jc w:val="center"/>
                    <w:rPr>
                      <w:rFonts w:ascii="Palatino Linotype" w:hAnsi="Palatino Linotype" w:cs="Arial"/>
                    </w:rPr>
                  </w:pPr>
                </w:p>
                <w:p w:rsidR="0012764C" w:rsidRPr="00BE3B9F" w:rsidRDefault="0012764C" w:rsidP="00C62817">
                  <w:pPr>
                    <w:jc w:val="center"/>
                    <w:rPr>
                      <w:rFonts w:ascii="Palatino Linotype" w:hAnsi="Palatino Linotype" w:cs="Arial"/>
                    </w:rPr>
                  </w:pPr>
                </w:p>
                <w:p w:rsidR="0012764C" w:rsidRPr="00BE3B9F" w:rsidRDefault="0012764C" w:rsidP="00C62817">
                  <w:pPr>
                    <w:jc w:val="center"/>
                    <w:rPr>
                      <w:rFonts w:ascii="Palatino Linotype" w:hAnsi="Palatino Linotype" w:cs="Arial"/>
                    </w:rPr>
                  </w:pPr>
                </w:p>
                <w:p w:rsidR="0012764C" w:rsidRPr="00BE3B9F" w:rsidRDefault="0012764C" w:rsidP="00C62817">
                  <w:pPr>
                    <w:jc w:val="center"/>
                    <w:rPr>
                      <w:rFonts w:ascii="Palatino Linotype" w:hAnsi="Palatino Linotype" w:cs="Arial"/>
                    </w:rPr>
                  </w:pPr>
                </w:p>
                <w:p w:rsidR="000A308E" w:rsidRPr="00BE3B9F" w:rsidRDefault="000A308E" w:rsidP="00C62817">
                  <w:pPr>
                    <w:jc w:val="center"/>
                    <w:rPr>
                      <w:rFonts w:ascii="Palatino Linotype" w:hAnsi="Palatino Linotype" w:cs="Arial"/>
                    </w:rPr>
                  </w:pPr>
                </w:p>
              </w:tc>
            </w:tr>
          </w:tbl>
          <w:p w:rsidR="000A308E" w:rsidRPr="00BE3B9F" w:rsidRDefault="000A308E" w:rsidP="00C62817">
            <w:pPr>
              <w:jc w:val="both"/>
              <w:rPr>
                <w:rFonts w:ascii="Palatino Linotype" w:hAnsi="Palatino Linotype" w:cs="Arial"/>
              </w:rPr>
            </w:pPr>
          </w:p>
        </w:tc>
      </w:tr>
    </w:tbl>
    <w:p w:rsidR="009D193C" w:rsidRPr="00BE3B9F" w:rsidRDefault="009D193C" w:rsidP="00DF5E21">
      <w:pPr>
        <w:jc w:val="both"/>
        <w:rPr>
          <w:rFonts w:ascii="Palatino Linotype" w:hAnsi="Palatino Linotype" w:cs="Arial"/>
          <w:sz w:val="20"/>
        </w:rPr>
      </w:pPr>
      <w:r w:rsidRPr="00BE3B9F">
        <w:rPr>
          <w:rFonts w:ascii="Palatino Linotype" w:hAnsi="Palatino Linotype" w:cs="Arial"/>
          <w:sz w:val="20"/>
        </w:rPr>
        <w:lastRenderedPageBreak/>
        <w:t xml:space="preserve">Esta hoja corresponde a la resolución de </w:t>
      </w:r>
      <w:r w:rsidR="00DF5E21" w:rsidRPr="00BE3B9F">
        <w:rPr>
          <w:rFonts w:ascii="Palatino Linotype" w:hAnsi="Palatino Linotype" w:cs="Arial"/>
          <w:sz w:val="20"/>
        </w:rPr>
        <w:t xml:space="preserve">trece de </w:t>
      </w:r>
      <w:r w:rsidR="00187189">
        <w:rPr>
          <w:rFonts w:ascii="Palatino Linotype" w:hAnsi="Palatino Linotype" w:cs="Arial"/>
          <w:sz w:val="20"/>
        </w:rPr>
        <w:t>marzo de dos mil diecinueve</w:t>
      </w:r>
      <w:r w:rsidRPr="00BE3B9F">
        <w:rPr>
          <w:rFonts w:ascii="Palatino Linotype" w:hAnsi="Palatino Linotype" w:cs="Arial"/>
          <w:sz w:val="20"/>
        </w:rPr>
        <w:t>, emitida en el recurso de revisión número 00</w:t>
      </w:r>
      <w:r w:rsidR="00DF5E21" w:rsidRPr="00BE3B9F">
        <w:rPr>
          <w:rFonts w:ascii="Palatino Linotype" w:hAnsi="Palatino Linotype" w:cs="Arial"/>
          <w:sz w:val="20"/>
        </w:rPr>
        <w:t>062</w:t>
      </w:r>
      <w:r w:rsidRPr="00BE3B9F">
        <w:rPr>
          <w:rFonts w:ascii="Palatino Linotype" w:hAnsi="Palatino Linotype" w:cs="Arial"/>
          <w:sz w:val="20"/>
        </w:rPr>
        <w:t>/INFOEM/IP/RR/201</w:t>
      </w:r>
      <w:r w:rsidR="00DF5E21" w:rsidRPr="00BE3B9F">
        <w:rPr>
          <w:rFonts w:ascii="Palatino Linotype" w:hAnsi="Palatino Linotype" w:cs="Arial"/>
          <w:sz w:val="20"/>
        </w:rPr>
        <w:t>9</w:t>
      </w:r>
      <w:r w:rsidR="003F0D9E" w:rsidRPr="00BE3B9F">
        <w:rPr>
          <w:rFonts w:ascii="Palatino Linotype" w:hAnsi="Palatino Linotype" w:cs="Arial"/>
          <w:sz w:val="20"/>
        </w:rPr>
        <w:t xml:space="preserve"> y acumulados.</w:t>
      </w:r>
    </w:p>
    <w:p w:rsidR="007E1FF4" w:rsidRPr="00DC34A9" w:rsidRDefault="009D193C" w:rsidP="00DF5E21">
      <w:pPr>
        <w:jc w:val="both"/>
        <w:rPr>
          <w:rFonts w:ascii="Palatino Linotype" w:hAnsi="Palatino Linotype"/>
          <w:sz w:val="20"/>
          <w:szCs w:val="20"/>
        </w:rPr>
      </w:pPr>
      <w:r w:rsidRPr="00BE3B9F">
        <w:rPr>
          <w:rFonts w:ascii="Palatino Linotype" w:hAnsi="Palatino Linotype" w:cs="Arial"/>
          <w:sz w:val="20"/>
        </w:rPr>
        <w:t>YSM/RPG</w:t>
      </w:r>
    </w:p>
    <w:sectPr w:rsidR="007E1FF4" w:rsidRPr="00DC34A9" w:rsidSect="000B3E46">
      <w:headerReference w:type="default" r:id="rId188"/>
      <w:footerReference w:type="default" r:id="rId189"/>
      <w:headerReference w:type="first" r:id="rId190"/>
      <w:footerReference w:type="first" r:id="rId191"/>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15D" w:rsidRDefault="0054215D" w:rsidP="00C80F8C">
      <w:r>
        <w:separator/>
      </w:r>
    </w:p>
  </w:endnote>
  <w:endnote w:type="continuationSeparator" w:id="0">
    <w:p w:rsidR="0054215D" w:rsidRDefault="0054215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FA7" w:rsidRPr="00F12350" w:rsidRDefault="00427FA7"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809BA">
      <w:rPr>
        <w:rFonts w:ascii="Palatino Linotype" w:hAnsi="Palatino Linotype" w:cs="Arial"/>
        <w:b/>
        <w:bCs/>
        <w:noProof/>
        <w:sz w:val="20"/>
        <w:szCs w:val="20"/>
      </w:rPr>
      <w:t>97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809BA">
      <w:rPr>
        <w:rFonts w:ascii="Palatino Linotype" w:hAnsi="Palatino Linotype" w:cs="Arial"/>
        <w:b/>
        <w:bCs/>
        <w:noProof/>
        <w:sz w:val="20"/>
        <w:szCs w:val="20"/>
      </w:rPr>
      <w:t>101</w:t>
    </w:r>
    <w:r w:rsidRPr="00F12350">
      <w:rPr>
        <w:rFonts w:ascii="Palatino Linotype" w:hAnsi="Palatino Linotype" w:cs="Arial"/>
        <w:b/>
        <w:bCs/>
        <w:sz w:val="20"/>
        <w:szCs w:val="20"/>
      </w:rPr>
      <w:fldChar w:fldCharType="end"/>
    </w:r>
  </w:p>
  <w:p w:rsidR="00427FA7" w:rsidRDefault="00427FA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FA7" w:rsidRPr="00F12350" w:rsidRDefault="00427FA7"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809BA">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809BA">
      <w:rPr>
        <w:rFonts w:ascii="Palatino Linotype" w:hAnsi="Palatino Linotype" w:cs="Arial"/>
        <w:b/>
        <w:bCs/>
        <w:noProof/>
        <w:sz w:val="20"/>
        <w:szCs w:val="20"/>
      </w:rPr>
      <w:t>100</w:t>
    </w:r>
    <w:r w:rsidRPr="00F12350">
      <w:rPr>
        <w:rFonts w:ascii="Palatino Linotype" w:hAnsi="Palatino Linotype" w:cs="Arial"/>
        <w:b/>
        <w:bCs/>
        <w:sz w:val="20"/>
        <w:szCs w:val="20"/>
      </w:rPr>
      <w:fldChar w:fldCharType="end"/>
    </w:r>
  </w:p>
  <w:p w:rsidR="00427FA7" w:rsidRDefault="00427F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15D" w:rsidRDefault="0054215D" w:rsidP="00C80F8C">
      <w:r>
        <w:separator/>
      </w:r>
    </w:p>
  </w:footnote>
  <w:footnote w:type="continuationSeparator" w:id="0">
    <w:p w:rsidR="0054215D" w:rsidRDefault="0054215D" w:rsidP="00C80F8C">
      <w:r>
        <w:continuationSeparator/>
      </w:r>
    </w:p>
  </w:footnote>
  <w:footnote w:id="1">
    <w:p w:rsidR="00427FA7" w:rsidRDefault="00427FA7">
      <w:pPr>
        <w:pStyle w:val="Textonotapie"/>
      </w:pPr>
      <w:r>
        <w:rPr>
          <w:rStyle w:val="Refdenotaalpie"/>
        </w:rPr>
        <w:footnoteRef/>
      </w:r>
      <w:r>
        <w:t xml:space="preserve"> </w:t>
      </w:r>
      <w:r w:rsidRPr="00360936">
        <w:rPr>
          <w:rFonts w:ascii="Palatino Linotype" w:hAnsi="Palatino Linotype"/>
          <w:b/>
          <w:i/>
          <w:sz w:val="18"/>
        </w:rPr>
        <w:t>Artículo 2.3.-</w:t>
      </w:r>
      <w:r w:rsidRPr="00360936">
        <w:rPr>
          <w:rFonts w:ascii="Palatino Linotype" w:hAnsi="Palatino Linotype"/>
          <w:i/>
          <w:sz w:val="18"/>
        </w:rPr>
        <w:t xml:space="preserve"> Los atributos de la personalidad son el nombre, domicilio, estado civil y patrimonio (Código Civil del Estado de México)</w:t>
      </w:r>
    </w:p>
  </w:footnote>
  <w:footnote w:id="2">
    <w:p w:rsidR="00427FA7" w:rsidRPr="00D15E56" w:rsidRDefault="00427FA7" w:rsidP="00D15E56">
      <w:pPr>
        <w:pStyle w:val="Textonotapie"/>
        <w:jc w:val="both"/>
        <w:rPr>
          <w:rFonts w:ascii="Palatino Linotype" w:hAnsi="Palatino Linotype"/>
          <w:i/>
          <w:sz w:val="18"/>
        </w:rPr>
      </w:pPr>
      <w:r>
        <w:rPr>
          <w:rStyle w:val="Refdenotaalpie"/>
        </w:rPr>
        <w:footnoteRef/>
      </w:r>
      <w:r>
        <w:t xml:space="preserve"> </w:t>
      </w:r>
      <w:r w:rsidRPr="00D15E56">
        <w:rPr>
          <w:rFonts w:ascii="Palatino Linotype" w:hAnsi="Palatino Linotype"/>
          <w:b/>
          <w:i/>
          <w:sz w:val="18"/>
        </w:rPr>
        <w:t>Artículo 2.14.</w:t>
      </w:r>
      <w:r w:rsidRPr="00D15E56">
        <w:rPr>
          <w:rFonts w:ascii="Palatino Linotype" w:hAnsi="Palatino Linotype"/>
          <w:i/>
          <w:sz w:val="18"/>
        </w:rPr>
        <w:t xml:space="preserve"> El nombre de las personas físicas se forma con el sustantivo propio y el primer apellido del padre y el primer apellido de la madre, en el orden que, de común acuerdo determinen. En el caso de que el</w:t>
      </w:r>
      <w:r>
        <w:t xml:space="preserve"> </w:t>
      </w:r>
      <w:r w:rsidRPr="00D15E56">
        <w:rPr>
          <w:rFonts w:ascii="Palatino Linotype" w:hAnsi="Palatino Linotype"/>
          <w:i/>
          <w:sz w:val="18"/>
        </w:rPr>
        <w:t>padre y la madre no lleguen a un</w:t>
      </w:r>
      <w:r>
        <w:t xml:space="preserve"> </w:t>
      </w:r>
      <w:r w:rsidRPr="00D15E56">
        <w:rPr>
          <w:rFonts w:ascii="Palatino Linotype" w:hAnsi="Palatino Linotype"/>
          <w:i/>
          <w:sz w:val="18"/>
        </w:rPr>
        <w:t>acuerdo respecto del orden que deben seguir los apellidos del hijo o hija, el apellido paterno aparecerá en primer lugar y el apellido materno en segundo lugar.</w:t>
      </w:r>
    </w:p>
  </w:footnote>
  <w:footnote w:id="3">
    <w:p w:rsidR="00427FA7" w:rsidRPr="00CB590A" w:rsidRDefault="00427FA7">
      <w:pPr>
        <w:pStyle w:val="Textonotapie"/>
        <w:rPr>
          <w:rFonts w:ascii="Palatino Linotype" w:hAnsi="Palatino Linotype"/>
          <w:sz w:val="18"/>
        </w:rPr>
      </w:pPr>
      <w:r>
        <w:rPr>
          <w:rStyle w:val="Refdenotaalpie"/>
        </w:rPr>
        <w:footnoteRef/>
      </w:r>
      <w:r>
        <w:rPr>
          <w:rStyle w:val="Refdenotaalpie"/>
        </w:rPr>
        <w:footnoteRef/>
      </w:r>
      <w:r>
        <w:t xml:space="preserve"> </w:t>
      </w:r>
      <w:r w:rsidRPr="00CB590A">
        <w:rPr>
          <w:rFonts w:ascii="Palatino Linotype" w:hAnsi="Palatino Linotype"/>
          <w:b/>
          <w:sz w:val="18"/>
        </w:rPr>
        <w:t>Artículo 104.-</w:t>
      </w:r>
      <w:r w:rsidRPr="00CB590A">
        <w:rPr>
          <w:rFonts w:ascii="Palatino Linotype" w:hAnsi="Palatino Linotype"/>
          <w:sz w:val="18"/>
        </w:rPr>
        <w:t xml:space="preserve"> Los contratos de obra pública y servicios contendrán, como mínimo:</w:t>
      </w:r>
    </w:p>
    <w:p w:rsidR="00427FA7" w:rsidRPr="00CB590A" w:rsidRDefault="00427FA7">
      <w:pPr>
        <w:pStyle w:val="Textonotapie"/>
        <w:rPr>
          <w:rFonts w:ascii="Palatino Linotype" w:hAnsi="Palatino Linotype"/>
          <w:sz w:val="18"/>
        </w:rPr>
      </w:pPr>
      <w:r w:rsidRPr="00CB590A">
        <w:rPr>
          <w:rFonts w:ascii="Palatino Linotype" w:hAnsi="Palatino Linotype"/>
          <w:sz w:val="18"/>
        </w:rPr>
        <w:t xml:space="preserve">… </w:t>
      </w:r>
    </w:p>
    <w:p w:rsidR="00427FA7" w:rsidRPr="00CB590A" w:rsidRDefault="00427FA7">
      <w:pPr>
        <w:pStyle w:val="Textonotapie"/>
        <w:rPr>
          <w:rFonts w:ascii="Palatino Linotype" w:hAnsi="Palatino Linotype"/>
          <w:sz w:val="18"/>
        </w:rPr>
      </w:pPr>
      <w:r w:rsidRPr="00CB590A">
        <w:rPr>
          <w:rFonts w:ascii="Palatino Linotype" w:hAnsi="Palatino Linotype"/>
          <w:sz w:val="18"/>
        </w:rPr>
        <w:t>El contrato deberá firmarse dentro de los diez días hábiles siguientes a la notificación del fallo. Se deberá entregar al contratista una copia del contrato firmado.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FA7" w:rsidRDefault="00427FA7" w:rsidP="006F30F8">
    <w:pPr>
      <w:pStyle w:val="Encabezado"/>
      <w:tabs>
        <w:tab w:val="clear" w:pos="4252"/>
        <w:tab w:val="clear" w:pos="8504"/>
        <w:tab w:val="left" w:pos="2326"/>
      </w:tabs>
    </w:pPr>
    <w:r>
      <w:t xml:space="preserve">                                                                   </w:t>
    </w:r>
  </w:p>
  <w:tbl>
    <w:tblPr>
      <w:tblW w:w="6379" w:type="dxa"/>
      <w:tblInd w:w="2977" w:type="dxa"/>
      <w:tblLayout w:type="fixed"/>
      <w:tblLook w:val="04A0" w:firstRow="1" w:lastRow="0" w:firstColumn="1" w:lastColumn="0" w:noHBand="0" w:noVBand="1"/>
    </w:tblPr>
    <w:tblGrid>
      <w:gridCol w:w="2552"/>
      <w:gridCol w:w="3827"/>
    </w:tblGrid>
    <w:tr w:rsidR="00427FA7" w:rsidRPr="005A5E02" w:rsidTr="003F0D9E">
      <w:tc>
        <w:tcPr>
          <w:tcW w:w="2552" w:type="dxa"/>
          <w:shd w:val="clear" w:color="auto" w:fill="auto"/>
          <w:vAlign w:val="center"/>
        </w:tcPr>
        <w:p w:rsidR="00427FA7" w:rsidRPr="005A5E02" w:rsidRDefault="00427FA7" w:rsidP="003F0D9E">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827" w:type="dxa"/>
          <w:shd w:val="clear" w:color="auto" w:fill="auto"/>
          <w:vAlign w:val="center"/>
        </w:tcPr>
        <w:p w:rsidR="00427FA7" w:rsidRPr="005A5E02" w:rsidRDefault="00427FA7" w:rsidP="003F0D9E">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0062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acumulados</w:t>
          </w:r>
        </w:p>
      </w:tc>
    </w:tr>
    <w:tr w:rsidR="00427FA7" w:rsidRPr="005A5E02" w:rsidTr="003F0D9E">
      <w:trPr>
        <w:trHeight w:val="228"/>
      </w:trPr>
      <w:tc>
        <w:tcPr>
          <w:tcW w:w="2552" w:type="dxa"/>
          <w:shd w:val="clear" w:color="auto" w:fill="auto"/>
          <w:vAlign w:val="center"/>
        </w:tcPr>
        <w:p w:rsidR="00427FA7" w:rsidRPr="005A5E02" w:rsidRDefault="00427FA7" w:rsidP="003F0D9E">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827" w:type="dxa"/>
          <w:shd w:val="clear" w:color="auto" w:fill="auto"/>
          <w:vAlign w:val="center"/>
        </w:tcPr>
        <w:p w:rsidR="00427FA7" w:rsidRPr="00927A01" w:rsidRDefault="00427FA7" w:rsidP="003F0D9E">
          <w:pPr>
            <w:rPr>
              <w:rFonts w:ascii="Palatino Linotype" w:hAnsi="Palatino Linotype"/>
              <w:b/>
              <w:sz w:val="22"/>
              <w:szCs w:val="22"/>
              <w:lang w:val="es-ES_tradnl"/>
            </w:rPr>
          </w:pPr>
          <w:r>
            <w:rPr>
              <w:rFonts w:ascii="Palatino Linotype" w:hAnsi="Palatino Linotype"/>
              <w:b/>
              <w:sz w:val="22"/>
              <w:szCs w:val="22"/>
              <w:lang w:val="es-ES_tradnl"/>
            </w:rPr>
            <w:t xml:space="preserve">Secretaría de Obra Pública     </w:t>
          </w:r>
        </w:p>
      </w:tc>
    </w:tr>
    <w:tr w:rsidR="00427FA7" w:rsidRPr="005A5E02" w:rsidTr="003F0D9E">
      <w:tc>
        <w:tcPr>
          <w:tcW w:w="2552" w:type="dxa"/>
          <w:shd w:val="clear" w:color="auto" w:fill="auto"/>
          <w:vAlign w:val="center"/>
        </w:tcPr>
        <w:p w:rsidR="00427FA7" w:rsidRPr="005A5E02" w:rsidRDefault="00427FA7" w:rsidP="003F0D9E">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827" w:type="dxa"/>
          <w:shd w:val="clear" w:color="auto" w:fill="auto"/>
          <w:vAlign w:val="center"/>
        </w:tcPr>
        <w:p w:rsidR="00427FA7" w:rsidRPr="005A5E02" w:rsidRDefault="00427FA7" w:rsidP="003F0D9E">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427FA7" w:rsidRDefault="00427FA7" w:rsidP="003F0D9E">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427FA7" w:rsidRPr="005A5E02" w:rsidTr="000B3E46">
      <w:tc>
        <w:tcPr>
          <w:tcW w:w="2551" w:type="dxa"/>
          <w:shd w:val="clear" w:color="auto" w:fill="auto"/>
          <w:vAlign w:val="center"/>
        </w:tcPr>
        <w:p w:rsidR="00427FA7" w:rsidRPr="005A5E02" w:rsidRDefault="00427FA7"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427FA7" w:rsidRPr="005A5E02" w:rsidRDefault="00427FA7" w:rsidP="00BD5441">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0062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acumulados</w:t>
          </w:r>
        </w:p>
      </w:tc>
    </w:tr>
    <w:tr w:rsidR="00427FA7" w:rsidRPr="005A5E02" w:rsidTr="000B3E46">
      <w:tc>
        <w:tcPr>
          <w:tcW w:w="2551" w:type="dxa"/>
          <w:shd w:val="clear" w:color="auto" w:fill="auto"/>
          <w:vAlign w:val="center"/>
        </w:tcPr>
        <w:p w:rsidR="00427FA7" w:rsidRPr="005A5E02" w:rsidRDefault="00427FA7"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427FA7" w:rsidRPr="00927A01" w:rsidRDefault="00427FA7" w:rsidP="007830E1">
          <w:pPr>
            <w:rPr>
              <w:rFonts w:ascii="Palatino Linotype" w:hAnsi="Palatino Linotype"/>
              <w:b/>
              <w:sz w:val="22"/>
              <w:szCs w:val="22"/>
              <w:lang w:val="es-ES_tradnl"/>
            </w:rPr>
          </w:pPr>
          <w:r>
            <w:rPr>
              <w:rFonts w:ascii="Palatino Linotype" w:hAnsi="Palatino Linotype"/>
              <w:b/>
              <w:sz w:val="22"/>
              <w:szCs w:val="22"/>
              <w:lang w:val="es-ES_tradnl"/>
            </w:rPr>
            <w:t xml:space="preserve">Xxxxxxx Xxxxxxxxx Xxxxxxx </w:t>
          </w:r>
        </w:p>
      </w:tc>
    </w:tr>
    <w:tr w:rsidR="00427FA7" w:rsidRPr="005A5E02" w:rsidTr="000B3E46">
      <w:trPr>
        <w:trHeight w:val="228"/>
      </w:trPr>
      <w:tc>
        <w:tcPr>
          <w:tcW w:w="2551" w:type="dxa"/>
          <w:shd w:val="clear" w:color="auto" w:fill="auto"/>
          <w:vAlign w:val="center"/>
        </w:tcPr>
        <w:p w:rsidR="00427FA7" w:rsidRPr="005A5E02" w:rsidRDefault="00427FA7"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427FA7" w:rsidRPr="00927A01" w:rsidRDefault="00427FA7" w:rsidP="000B3E46">
          <w:pPr>
            <w:rPr>
              <w:rFonts w:ascii="Palatino Linotype" w:hAnsi="Palatino Linotype"/>
              <w:b/>
              <w:sz w:val="22"/>
              <w:szCs w:val="22"/>
              <w:lang w:val="es-ES_tradnl"/>
            </w:rPr>
          </w:pPr>
          <w:r>
            <w:rPr>
              <w:rFonts w:ascii="Palatino Linotype" w:hAnsi="Palatino Linotype"/>
              <w:b/>
              <w:sz w:val="22"/>
              <w:szCs w:val="22"/>
              <w:lang w:val="es-ES_tradnl"/>
            </w:rPr>
            <w:t xml:space="preserve">Secretaría de Obra Pública      </w:t>
          </w:r>
        </w:p>
      </w:tc>
    </w:tr>
    <w:tr w:rsidR="00427FA7" w:rsidRPr="005A5E02" w:rsidTr="000B3E46">
      <w:tc>
        <w:tcPr>
          <w:tcW w:w="2551" w:type="dxa"/>
          <w:shd w:val="clear" w:color="auto" w:fill="auto"/>
          <w:vAlign w:val="center"/>
        </w:tcPr>
        <w:p w:rsidR="00427FA7" w:rsidRPr="005A5E02" w:rsidRDefault="00427FA7"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9" w:type="dxa"/>
          <w:shd w:val="clear" w:color="auto" w:fill="auto"/>
          <w:vAlign w:val="center"/>
        </w:tcPr>
        <w:p w:rsidR="00427FA7" w:rsidRPr="005A5E02" w:rsidRDefault="00427FA7"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427FA7" w:rsidRDefault="00427F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3"/>
  </w:num>
  <w:num w:numId="3">
    <w:abstractNumId w:val="6"/>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E2F"/>
    <w:rsid w:val="000058CF"/>
    <w:rsid w:val="000064B9"/>
    <w:rsid w:val="0001060F"/>
    <w:rsid w:val="00011730"/>
    <w:rsid w:val="000121F1"/>
    <w:rsid w:val="000142E8"/>
    <w:rsid w:val="00015040"/>
    <w:rsid w:val="00015682"/>
    <w:rsid w:val="00017D62"/>
    <w:rsid w:val="00017DEC"/>
    <w:rsid w:val="00021550"/>
    <w:rsid w:val="00021A61"/>
    <w:rsid w:val="00022392"/>
    <w:rsid w:val="0002286D"/>
    <w:rsid w:val="00023F0E"/>
    <w:rsid w:val="0002497A"/>
    <w:rsid w:val="00025317"/>
    <w:rsid w:val="00025F0D"/>
    <w:rsid w:val="00030168"/>
    <w:rsid w:val="000303DA"/>
    <w:rsid w:val="00030488"/>
    <w:rsid w:val="000306EB"/>
    <w:rsid w:val="000315A1"/>
    <w:rsid w:val="00031C69"/>
    <w:rsid w:val="0003204F"/>
    <w:rsid w:val="00034A1D"/>
    <w:rsid w:val="0003597A"/>
    <w:rsid w:val="0003681E"/>
    <w:rsid w:val="000374D7"/>
    <w:rsid w:val="00037E77"/>
    <w:rsid w:val="0004056B"/>
    <w:rsid w:val="00041289"/>
    <w:rsid w:val="0004257A"/>
    <w:rsid w:val="00042EAD"/>
    <w:rsid w:val="000451C6"/>
    <w:rsid w:val="000470FE"/>
    <w:rsid w:val="00047E4B"/>
    <w:rsid w:val="0005040C"/>
    <w:rsid w:val="00051E91"/>
    <w:rsid w:val="000528B6"/>
    <w:rsid w:val="000554B4"/>
    <w:rsid w:val="000572D3"/>
    <w:rsid w:val="00057B34"/>
    <w:rsid w:val="00057F08"/>
    <w:rsid w:val="00057F8F"/>
    <w:rsid w:val="0006124E"/>
    <w:rsid w:val="000619E2"/>
    <w:rsid w:val="00063DD3"/>
    <w:rsid w:val="000650FA"/>
    <w:rsid w:val="000675B0"/>
    <w:rsid w:val="00067BB2"/>
    <w:rsid w:val="00071CB3"/>
    <w:rsid w:val="00073BE7"/>
    <w:rsid w:val="00074E94"/>
    <w:rsid w:val="0007650B"/>
    <w:rsid w:val="00076612"/>
    <w:rsid w:val="000806ED"/>
    <w:rsid w:val="00080AC5"/>
    <w:rsid w:val="00081FC7"/>
    <w:rsid w:val="000820D9"/>
    <w:rsid w:val="000821CA"/>
    <w:rsid w:val="00082AFC"/>
    <w:rsid w:val="000839CE"/>
    <w:rsid w:val="0008542A"/>
    <w:rsid w:val="00085610"/>
    <w:rsid w:val="00085D4A"/>
    <w:rsid w:val="00086C1F"/>
    <w:rsid w:val="00086F8B"/>
    <w:rsid w:val="00091679"/>
    <w:rsid w:val="000936E2"/>
    <w:rsid w:val="0009408F"/>
    <w:rsid w:val="00094BBC"/>
    <w:rsid w:val="000957AA"/>
    <w:rsid w:val="000968FB"/>
    <w:rsid w:val="00096BA3"/>
    <w:rsid w:val="000A02C3"/>
    <w:rsid w:val="000A1A5F"/>
    <w:rsid w:val="000A1ABB"/>
    <w:rsid w:val="000A1D24"/>
    <w:rsid w:val="000A308E"/>
    <w:rsid w:val="000A5A50"/>
    <w:rsid w:val="000A5ED9"/>
    <w:rsid w:val="000A686C"/>
    <w:rsid w:val="000A6B77"/>
    <w:rsid w:val="000A6C68"/>
    <w:rsid w:val="000A7741"/>
    <w:rsid w:val="000B036B"/>
    <w:rsid w:val="000B0BC0"/>
    <w:rsid w:val="000B190B"/>
    <w:rsid w:val="000B3444"/>
    <w:rsid w:val="000B34A2"/>
    <w:rsid w:val="000B3E46"/>
    <w:rsid w:val="000B3FFD"/>
    <w:rsid w:val="000B5F0E"/>
    <w:rsid w:val="000B6AC3"/>
    <w:rsid w:val="000B6B38"/>
    <w:rsid w:val="000B73BF"/>
    <w:rsid w:val="000C0D83"/>
    <w:rsid w:val="000C2166"/>
    <w:rsid w:val="000C264E"/>
    <w:rsid w:val="000C4453"/>
    <w:rsid w:val="000C44EA"/>
    <w:rsid w:val="000C5145"/>
    <w:rsid w:val="000C5EF0"/>
    <w:rsid w:val="000D06E4"/>
    <w:rsid w:val="000D12E5"/>
    <w:rsid w:val="000D13D0"/>
    <w:rsid w:val="000D2D89"/>
    <w:rsid w:val="000D45A0"/>
    <w:rsid w:val="000D4A93"/>
    <w:rsid w:val="000D4F1A"/>
    <w:rsid w:val="000D73F2"/>
    <w:rsid w:val="000D7AF5"/>
    <w:rsid w:val="000E050B"/>
    <w:rsid w:val="000E21AA"/>
    <w:rsid w:val="000E2FAC"/>
    <w:rsid w:val="000E3018"/>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0F5A0B"/>
    <w:rsid w:val="000F7F38"/>
    <w:rsid w:val="00106430"/>
    <w:rsid w:val="00106F25"/>
    <w:rsid w:val="0010735A"/>
    <w:rsid w:val="00107475"/>
    <w:rsid w:val="001079F2"/>
    <w:rsid w:val="00107A51"/>
    <w:rsid w:val="00110B24"/>
    <w:rsid w:val="0011233A"/>
    <w:rsid w:val="00112F90"/>
    <w:rsid w:val="001144A5"/>
    <w:rsid w:val="0011562B"/>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7157"/>
    <w:rsid w:val="0012764C"/>
    <w:rsid w:val="00130231"/>
    <w:rsid w:val="00130266"/>
    <w:rsid w:val="001319AF"/>
    <w:rsid w:val="00131ED7"/>
    <w:rsid w:val="00132A8A"/>
    <w:rsid w:val="00132D1C"/>
    <w:rsid w:val="00132E57"/>
    <w:rsid w:val="0013333E"/>
    <w:rsid w:val="0013381E"/>
    <w:rsid w:val="001338F3"/>
    <w:rsid w:val="00134220"/>
    <w:rsid w:val="00135054"/>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6621"/>
    <w:rsid w:val="001576FE"/>
    <w:rsid w:val="00157E73"/>
    <w:rsid w:val="0016146B"/>
    <w:rsid w:val="001624D1"/>
    <w:rsid w:val="001630C3"/>
    <w:rsid w:val="00164588"/>
    <w:rsid w:val="00165265"/>
    <w:rsid w:val="00165A2B"/>
    <w:rsid w:val="00165C15"/>
    <w:rsid w:val="001660DF"/>
    <w:rsid w:val="00166117"/>
    <w:rsid w:val="00167972"/>
    <w:rsid w:val="00167DF4"/>
    <w:rsid w:val="001728B8"/>
    <w:rsid w:val="00173064"/>
    <w:rsid w:val="001730B8"/>
    <w:rsid w:val="0017327D"/>
    <w:rsid w:val="0017384F"/>
    <w:rsid w:val="00174630"/>
    <w:rsid w:val="001773A7"/>
    <w:rsid w:val="00180622"/>
    <w:rsid w:val="001811B7"/>
    <w:rsid w:val="0018133B"/>
    <w:rsid w:val="001824E9"/>
    <w:rsid w:val="00184220"/>
    <w:rsid w:val="00184A07"/>
    <w:rsid w:val="00184CFF"/>
    <w:rsid w:val="0018506C"/>
    <w:rsid w:val="00185967"/>
    <w:rsid w:val="0018624C"/>
    <w:rsid w:val="00187189"/>
    <w:rsid w:val="00187457"/>
    <w:rsid w:val="0019069C"/>
    <w:rsid w:val="00193749"/>
    <w:rsid w:val="00194A02"/>
    <w:rsid w:val="00196177"/>
    <w:rsid w:val="001A13AD"/>
    <w:rsid w:val="001A1824"/>
    <w:rsid w:val="001A50EA"/>
    <w:rsid w:val="001A5265"/>
    <w:rsid w:val="001A5282"/>
    <w:rsid w:val="001A600E"/>
    <w:rsid w:val="001A6D17"/>
    <w:rsid w:val="001A6F14"/>
    <w:rsid w:val="001B012F"/>
    <w:rsid w:val="001B0139"/>
    <w:rsid w:val="001B205E"/>
    <w:rsid w:val="001B211E"/>
    <w:rsid w:val="001B2FB5"/>
    <w:rsid w:val="001B5D20"/>
    <w:rsid w:val="001C0E91"/>
    <w:rsid w:val="001C27D1"/>
    <w:rsid w:val="001C41FF"/>
    <w:rsid w:val="001C47DC"/>
    <w:rsid w:val="001C4C72"/>
    <w:rsid w:val="001C5305"/>
    <w:rsid w:val="001C544C"/>
    <w:rsid w:val="001C56A3"/>
    <w:rsid w:val="001C59BF"/>
    <w:rsid w:val="001C5E3D"/>
    <w:rsid w:val="001D09A6"/>
    <w:rsid w:val="001D0F42"/>
    <w:rsid w:val="001D24A5"/>
    <w:rsid w:val="001D2E00"/>
    <w:rsid w:val="001D611D"/>
    <w:rsid w:val="001D6BCA"/>
    <w:rsid w:val="001D7748"/>
    <w:rsid w:val="001D7F15"/>
    <w:rsid w:val="001E0CED"/>
    <w:rsid w:val="001E17AE"/>
    <w:rsid w:val="001E2837"/>
    <w:rsid w:val="001E2D79"/>
    <w:rsid w:val="001E4271"/>
    <w:rsid w:val="001E4731"/>
    <w:rsid w:val="001E60A0"/>
    <w:rsid w:val="001E7907"/>
    <w:rsid w:val="001F0111"/>
    <w:rsid w:val="001F0D06"/>
    <w:rsid w:val="001F230E"/>
    <w:rsid w:val="001F2565"/>
    <w:rsid w:val="001F3588"/>
    <w:rsid w:val="001F419B"/>
    <w:rsid w:val="001F6176"/>
    <w:rsid w:val="001F6AA4"/>
    <w:rsid w:val="002014B8"/>
    <w:rsid w:val="0020362C"/>
    <w:rsid w:val="00203BBA"/>
    <w:rsid w:val="00205FC0"/>
    <w:rsid w:val="00206351"/>
    <w:rsid w:val="00211553"/>
    <w:rsid w:val="00211EF7"/>
    <w:rsid w:val="002126D0"/>
    <w:rsid w:val="002138D9"/>
    <w:rsid w:val="00214FBD"/>
    <w:rsid w:val="00216AB9"/>
    <w:rsid w:val="002171DA"/>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123B"/>
    <w:rsid w:val="002314A5"/>
    <w:rsid w:val="0023271C"/>
    <w:rsid w:val="002336C9"/>
    <w:rsid w:val="00233833"/>
    <w:rsid w:val="002374FD"/>
    <w:rsid w:val="00241773"/>
    <w:rsid w:val="00241964"/>
    <w:rsid w:val="00242306"/>
    <w:rsid w:val="002434FE"/>
    <w:rsid w:val="0024350E"/>
    <w:rsid w:val="00243685"/>
    <w:rsid w:val="002438C0"/>
    <w:rsid w:val="00244A1E"/>
    <w:rsid w:val="00247FF9"/>
    <w:rsid w:val="00250117"/>
    <w:rsid w:val="002514C1"/>
    <w:rsid w:val="00251D0D"/>
    <w:rsid w:val="00251DFA"/>
    <w:rsid w:val="002525F4"/>
    <w:rsid w:val="0025594A"/>
    <w:rsid w:val="00255DEF"/>
    <w:rsid w:val="00257425"/>
    <w:rsid w:val="00257651"/>
    <w:rsid w:val="00260989"/>
    <w:rsid w:val="002629F8"/>
    <w:rsid w:val="002638A8"/>
    <w:rsid w:val="00263B17"/>
    <w:rsid w:val="00264B40"/>
    <w:rsid w:val="00265698"/>
    <w:rsid w:val="00267C03"/>
    <w:rsid w:val="0027024E"/>
    <w:rsid w:val="00271166"/>
    <w:rsid w:val="002711FB"/>
    <w:rsid w:val="00271EBE"/>
    <w:rsid w:val="00272DEB"/>
    <w:rsid w:val="00275DC7"/>
    <w:rsid w:val="002809BA"/>
    <w:rsid w:val="002825A5"/>
    <w:rsid w:val="002826B9"/>
    <w:rsid w:val="00282C8A"/>
    <w:rsid w:val="002832D5"/>
    <w:rsid w:val="00283DC4"/>
    <w:rsid w:val="0028412A"/>
    <w:rsid w:val="002862C8"/>
    <w:rsid w:val="0028653B"/>
    <w:rsid w:val="0028694D"/>
    <w:rsid w:val="00286E29"/>
    <w:rsid w:val="002872CE"/>
    <w:rsid w:val="002918CB"/>
    <w:rsid w:val="00291ECB"/>
    <w:rsid w:val="00291F6A"/>
    <w:rsid w:val="002920EE"/>
    <w:rsid w:val="00292BF6"/>
    <w:rsid w:val="002944C8"/>
    <w:rsid w:val="002959B2"/>
    <w:rsid w:val="002963CF"/>
    <w:rsid w:val="00297E16"/>
    <w:rsid w:val="002A03C1"/>
    <w:rsid w:val="002A08FF"/>
    <w:rsid w:val="002A109F"/>
    <w:rsid w:val="002A1343"/>
    <w:rsid w:val="002A1AD9"/>
    <w:rsid w:val="002A21C6"/>
    <w:rsid w:val="002A258F"/>
    <w:rsid w:val="002A3E50"/>
    <w:rsid w:val="002A4D19"/>
    <w:rsid w:val="002A6C88"/>
    <w:rsid w:val="002A7C44"/>
    <w:rsid w:val="002B28C8"/>
    <w:rsid w:val="002B3537"/>
    <w:rsid w:val="002B42C5"/>
    <w:rsid w:val="002B47A6"/>
    <w:rsid w:val="002B5166"/>
    <w:rsid w:val="002B5487"/>
    <w:rsid w:val="002B636D"/>
    <w:rsid w:val="002B643A"/>
    <w:rsid w:val="002B7575"/>
    <w:rsid w:val="002B79FC"/>
    <w:rsid w:val="002B7EB1"/>
    <w:rsid w:val="002C1C54"/>
    <w:rsid w:val="002C28CC"/>
    <w:rsid w:val="002C3F1F"/>
    <w:rsid w:val="002C64E0"/>
    <w:rsid w:val="002C69A6"/>
    <w:rsid w:val="002C6C17"/>
    <w:rsid w:val="002C7008"/>
    <w:rsid w:val="002D0581"/>
    <w:rsid w:val="002D7413"/>
    <w:rsid w:val="002E1174"/>
    <w:rsid w:val="002E286A"/>
    <w:rsid w:val="002E5760"/>
    <w:rsid w:val="002E5F1C"/>
    <w:rsid w:val="002E61D1"/>
    <w:rsid w:val="002F2B5F"/>
    <w:rsid w:val="002F5BB8"/>
    <w:rsid w:val="002F7780"/>
    <w:rsid w:val="002F77B4"/>
    <w:rsid w:val="00300741"/>
    <w:rsid w:val="00302207"/>
    <w:rsid w:val="00304FD6"/>
    <w:rsid w:val="00305E80"/>
    <w:rsid w:val="003105ED"/>
    <w:rsid w:val="00311B79"/>
    <w:rsid w:val="00312E0F"/>
    <w:rsid w:val="00313542"/>
    <w:rsid w:val="00314FBB"/>
    <w:rsid w:val="003155D8"/>
    <w:rsid w:val="00315963"/>
    <w:rsid w:val="003203C9"/>
    <w:rsid w:val="00322B25"/>
    <w:rsid w:val="0032350A"/>
    <w:rsid w:val="00325A48"/>
    <w:rsid w:val="003262D4"/>
    <w:rsid w:val="003276AD"/>
    <w:rsid w:val="003314E1"/>
    <w:rsid w:val="003324B9"/>
    <w:rsid w:val="00332543"/>
    <w:rsid w:val="00332DB4"/>
    <w:rsid w:val="00336D3A"/>
    <w:rsid w:val="00337111"/>
    <w:rsid w:val="00337AE2"/>
    <w:rsid w:val="00337E62"/>
    <w:rsid w:val="00340794"/>
    <w:rsid w:val="003432CE"/>
    <w:rsid w:val="003435F5"/>
    <w:rsid w:val="00344FF5"/>
    <w:rsid w:val="003451BB"/>
    <w:rsid w:val="00345760"/>
    <w:rsid w:val="003468B6"/>
    <w:rsid w:val="00346979"/>
    <w:rsid w:val="003471BB"/>
    <w:rsid w:val="003476B8"/>
    <w:rsid w:val="00347BEE"/>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0936"/>
    <w:rsid w:val="00362933"/>
    <w:rsid w:val="00362DB5"/>
    <w:rsid w:val="003650AE"/>
    <w:rsid w:val="003651F6"/>
    <w:rsid w:val="00366DB8"/>
    <w:rsid w:val="0037054A"/>
    <w:rsid w:val="00370A36"/>
    <w:rsid w:val="00370BE7"/>
    <w:rsid w:val="00374F45"/>
    <w:rsid w:val="003803FB"/>
    <w:rsid w:val="00380BAD"/>
    <w:rsid w:val="00383E14"/>
    <w:rsid w:val="00384411"/>
    <w:rsid w:val="00384610"/>
    <w:rsid w:val="0038463C"/>
    <w:rsid w:val="00384DA5"/>
    <w:rsid w:val="003869F9"/>
    <w:rsid w:val="00387AC1"/>
    <w:rsid w:val="0039082B"/>
    <w:rsid w:val="003920EA"/>
    <w:rsid w:val="00393CEF"/>
    <w:rsid w:val="00396014"/>
    <w:rsid w:val="00396E4D"/>
    <w:rsid w:val="003978AD"/>
    <w:rsid w:val="00397E18"/>
    <w:rsid w:val="003A01DE"/>
    <w:rsid w:val="003A0E08"/>
    <w:rsid w:val="003A1EF4"/>
    <w:rsid w:val="003A362B"/>
    <w:rsid w:val="003A3B82"/>
    <w:rsid w:val="003A4B9D"/>
    <w:rsid w:val="003A5A29"/>
    <w:rsid w:val="003B128A"/>
    <w:rsid w:val="003B13A3"/>
    <w:rsid w:val="003B2036"/>
    <w:rsid w:val="003B2C08"/>
    <w:rsid w:val="003B573B"/>
    <w:rsid w:val="003B59FF"/>
    <w:rsid w:val="003B5B88"/>
    <w:rsid w:val="003B5D8A"/>
    <w:rsid w:val="003B648E"/>
    <w:rsid w:val="003C257F"/>
    <w:rsid w:val="003C25A2"/>
    <w:rsid w:val="003C2683"/>
    <w:rsid w:val="003C3798"/>
    <w:rsid w:val="003D0B38"/>
    <w:rsid w:val="003D1B5F"/>
    <w:rsid w:val="003D2654"/>
    <w:rsid w:val="003D4287"/>
    <w:rsid w:val="003D4EE5"/>
    <w:rsid w:val="003D5EFE"/>
    <w:rsid w:val="003D5F49"/>
    <w:rsid w:val="003D69C6"/>
    <w:rsid w:val="003D6C68"/>
    <w:rsid w:val="003D6F07"/>
    <w:rsid w:val="003D7580"/>
    <w:rsid w:val="003E154E"/>
    <w:rsid w:val="003E2A69"/>
    <w:rsid w:val="003E2DFD"/>
    <w:rsid w:val="003E4D59"/>
    <w:rsid w:val="003E5663"/>
    <w:rsid w:val="003E69C5"/>
    <w:rsid w:val="003F059F"/>
    <w:rsid w:val="003F0D9E"/>
    <w:rsid w:val="003F13C7"/>
    <w:rsid w:val="003F1888"/>
    <w:rsid w:val="003F2F40"/>
    <w:rsid w:val="003F4693"/>
    <w:rsid w:val="003F5030"/>
    <w:rsid w:val="003F62CF"/>
    <w:rsid w:val="003F6ED1"/>
    <w:rsid w:val="0040006B"/>
    <w:rsid w:val="00402840"/>
    <w:rsid w:val="0040295D"/>
    <w:rsid w:val="00406C92"/>
    <w:rsid w:val="00410663"/>
    <w:rsid w:val="00410AC9"/>
    <w:rsid w:val="00410F2A"/>
    <w:rsid w:val="0041194B"/>
    <w:rsid w:val="00413F5B"/>
    <w:rsid w:val="0041782E"/>
    <w:rsid w:val="004222D5"/>
    <w:rsid w:val="00422E9B"/>
    <w:rsid w:val="00424CCF"/>
    <w:rsid w:val="004272E7"/>
    <w:rsid w:val="00427913"/>
    <w:rsid w:val="00427FA7"/>
    <w:rsid w:val="0043072B"/>
    <w:rsid w:val="00431692"/>
    <w:rsid w:val="00432FB3"/>
    <w:rsid w:val="004330AB"/>
    <w:rsid w:val="00433700"/>
    <w:rsid w:val="00433FE2"/>
    <w:rsid w:val="00436BF3"/>
    <w:rsid w:val="00437B12"/>
    <w:rsid w:val="00437B88"/>
    <w:rsid w:val="0044009A"/>
    <w:rsid w:val="004419E0"/>
    <w:rsid w:val="0044236D"/>
    <w:rsid w:val="00442E2A"/>
    <w:rsid w:val="0044415B"/>
    <w:rsid w:val="0044431C"/>
    <w:rsid w:val="00445435"/>
    <w:rsid w:val="004458A8"/>
    <w:rsid w:val="00446285"/>
    <w:rsid w:val="00446449"/>
    <w:rsid w:val="0044739A"/>
    <w:rsid w:val="00447B7E"/>
    <w:rsid w:val="00450631"/>
    <w:rsid w:val="00451D44"/>
    <w:rsid w:val="00453310"/>
    <w:rsid w:val="0045562A"/>
    <w:rsid w:val="004556C5"/>
    <w:rsid w:val="00456A96"/>
    <w:rsid w:val="00460CD1"/>
    <w:rsid w:val="004615E4"/>
    <w:rsid w:val="00463390"/>
    <w:rsid w:val="004649A0"/>
    <w:rsid w:val="00464B80"/>
    <w:rsid w:val="00467A3E"/>
    <w:rsid w:val="00470766"/>
    <w:rsid w:val="00470D81"/>
    <w:rsid w:val="0047181A"/>
    <w:rsid w:val="0047646D"/>
    <w:rsid w:val="00480805"/>
    <w:rsid w:val="0048151C"/>
    <w:rsid w:val="00481717"/>
    <w:rsid w:val="0048543D"/>
    <w:rsid w:val="00487321"/>
    <w:rsid w:val="00491251"/>
    <w:rsid w:val="00491B83"/>
    <w:rsid w:val="00491EA0"/>
    <w:rsid w:val="0049280E"/>
    <w:rsid w:val="00495DE1"/>
    <w:rsid w:val="004A0BAE"/>
    <w:rsid w:val="004A2224"/>
    <w:rsid w:val="004A2364"/>
    <w:rsid w:val="004A26E7"/>
    <w:rsid w:val="004A434C"/>
    <w:rsid w:val="004A4702"/>
    <w:rsid w:val="004A6839"/>
    <w:rsid w:val="004B147F"/>
    <w:rsid w:val="004B1DB2"/>
    <w:rsid w:val="004B3F2C"/>
    <w:rsid w:val="004B5571"/>
    <w:rsid w:val="004C09A0"/>
    <w:rsid w:val="004C0D99"/>
    <w:rsid w:val="004C32BD"/>
    <w:rsid w:val="004C4FD9"/>
    <w:rsid w:val="004C6ACC"/>
    <w:rsid w:val="004C7BC8"/>
    <w:rsid w:val="004D0A26"/>
    <w:rsid w:val="004D0A77"/>
    <w:rsid w:val="004D0EC5"/>
    <w:rsid w:val="004D3B41"/>
    <w:rsid w:val="004D3BCD"/>
    <w:rsid w:val="004D3F2D"/>
    <w:rsid w:val="004D5FB7"/>
    <w:rsid w:val="004D6DB5"/>
    <w:rsid w:val="004E0D48"/>
    <w:rsid w:val="004E1ECD"/>
    <w:rsid w:val="004E2758"/>
    <w:rsid w:val="004E41D9"/>
    <w:rsid w:val="004E443E"/>
    <w:rsid w:val="004E5780"/>
    <w:rsid w:val="004E6262"/>
    <w:rsid w:val="004E62EE"/>
    <w:rsid w:val="004E698D"/>
    <w:rsid w:val="004E7D83"/>
    <w:rsid w:val="004F0071"/>
    <w:rsid w:val="004F1236"/>
    <w:rsid w:val="004F2033"/>
    <w:rsid w:val="004F3686"/>
    <w:rsid w:val="004F3F08"/>
    <w:rsid w:val="004F4F14"/>
    <w:rsid w:val="004F5C19"/>
    <w:rsid w:val="004F5EFF"/>
    <w:rsid w:val="004F7218"/>
    <w:rsid w:val="00500644"/>
    <w:rsid w:val="005013CF"/>
    <w:rsid w:val="00501BBE"/>
    <w:rsid w:val="0050244F"/>
    <w:rsid w:val="00504C9C"/>
    <w:rsid w:val="005056DB"/>
    <w:rsid w:val="00510D55"/>
    <w:rsid w:val="005111F1"/>
    <w:rsid w:val="00512249"/>
    <w:rsid w:val="00512B66"/>
    <w:rsid w:val="00513BDB"/>
    <w:rsid w:val="00517441"/>
    <w:rsid w:val="00517FDE"/>
    <w:rsid w:val="005217FB"/>
    <w:rsid w:val="00521EDA"/>
    <w:rsid w:val="00523569"/>
    <w:rsid w:val="00525208"/>
    <w:rsid w:val="005258E5"/>
    <w:rsid w:val="00526ED2"/>
    <w:rsid w:val="00530512"/>
    <w:rsid w:val="00530538"/>
    <w:rsid w:val="00531173"/>
    <w:rsid w:val="00532FEA"/>
    <w:rsid w:val="00533751"/>
    <w:rsid w:val="005339EB"/>
    <w:rsid w:val="0053414F"/>
    <w:rsid w:val="00534A34"/>
    <w:rsid w:val="00534C1D"/>
    <w:rsid w:val="00534D03"/>
    <w:rsid w:val="005355D8"/>
    <w:rsid w:val="00535635"/>
    <w:rsid w:val="005356ED"/>
    <w:rsid w:val="00535903"/>
    <w:rsid w:val="005359D2"/>
    <w:rsid w:val="00535ED7"/>
    <w:rsid w:val="00537AB0"/>
    <w:rsid w:val="00541AB6"/>
    <w:rsid w:val="0054215D"/>
    <w:rsid w:val="00542AB5"/>
    <w:rsid w:val="00543193"/>
    <w:rsid w:val="005448A8"/>
    <w:rsid w:val="005473D5"/>
    <w:rsid w:val="005476AD"/>
    <w:rsid w:val="005509DC"/>
    <w:rsid w:val="00550CDB"/>
    <w:rsid w:val="00551BCD"/>
    <w:rsid w:val="00554C72"/>
    <w:rsid w:val="0055521E"/>
    <w:rsid w:val="00555AD9"/>
    <w:rsid w:val="00555B0C"/>
    <w:rsid w:val="00555BCC"/>
    <w:rsid w:val="00557BD8"/>
    <w:rsid w:val="00557F8A"/>
    <w:rsid w:val="00560E5B"/>
    <w:rsid w:val="005660BF"/>
    <w:rsid w:val="00566B08"/>
    <w:rsid w:val="00571F9E"/>
    <w:rsid w:val="0057230F"/>
    <w:rsid w:val="0057273B"/>
    <w:rsid w:val="00574219"/>
    <w:rsid w:val="00577125"/>
    <w:rsid w:val="005824FD"/>
    <w:rsid w:val="005830E7"/>
    <w:rsid w:val="0058480A"/>
    <w:rsid w:val="00584E95"/>
    <w:rsid w:val="00586102"/>
    <w:rsid w:val="005864D2"/>
    <w:rsid w:val="005900AA"/>
    <w:rsid w:val="005970EF"/>
    <w:rsid w:val="005975B5"/>
    <w:rsid w:val="005A0E80"/>
    <w:rsid w:val="005A1D25"/>
    <w:rsid w:val="005A1F50"/>
    <w:rsid w:val="005A281D"/>
    <w:rsid w:val="005A286C"/>
    <w:rsid w:val="005A32F4"/>
    <w:rsid w:val="005A4586"/>
    <w:rsid w:val="005A4C13"/>
    <w:rsid w:val="005A51FB"/>
    <w:rsid w:val="005A5E02"/>
    <w:rsid w:val="005A5F60"/>
    <w:rsid w:val="005A5FB3"/>
    <w:rsid w:val="005B0051"/>
    <w:rsid w:val="005B0E92"/>
    <w:rsid w:val="005B2481"/>
    <w:rsid w:val="005B28C4"/>
    <w:rsid w:val="005B38D3"/>
    <w:rsid w:val="005B4407"/>
    <w:rsid w:val="005B46E2"/>
    <w:rsid w:val="005B4CB5"/>
    <w:rsid w:val="005B5192"/>
    <w:rsid w:val="005B6FFA"/>
    <w:rsid w:val="005C16EA"/>
    <w:rsid w:val="005C26B3"/>
    <w:rsid w:val="005C2850"/>
    <w:rsid w:val="005C633E"/>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AB1"/>
    <w:rsid w:val="005E3F8E"/>
    <w:rsid w:val="005E49D8"/>
    <w:rsid w:val="005E4C2D"/>
    <w:rsid w:val="005E5A37"/>
    <w:rsid w:val="005E7D6D"/>
    <w:rsid w:val="005F1364"/>
    <w:rsid w:val="005F3C81"/>
    <w:rsid w:val="005F4709"/>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12DE"/>
    <w:rsid w:val="006214AA"/>
    <w:rsid w:val="00621EEF"/>
    <w:rsid w:val="00621EF0"/>
    <w:rsid w:val="0062248A"/>
    <w:rsid w:val="00625EC5"/>
    <w:rsid w:val="00627DAA"/>
    <w:rsid w:val="0063067B"/>
    <w:rsid w:val="0063130F"/>
    <w:rsid w:val="00632405"/>
    <w:rsid w:val="00634485"/>
    <w:rsid w:val="006345A0"/>
    <w:rsid w:val="006363AE"/>
    <w:rsid w:val="0063777A"/>
    <w:rsid w:val="0064351D"/>
    <w:rsid w:val="00643C40"/>
    <w:rsid w:val="00643CCD"/>
    <w:rsid w:val="00643FB6"/>
    <w:rsid w:val="006452B0"/>
    <w:rsid w:val="0064575E"/>
    <w:rsid w:val="00646353"/>
    <w:rsid w:val="006470E3"/>
    <w:rsid w:val="00647E63"/>
    <w:rsid w:val="0065099A"/>
    <w:rsid w:val="00651F8F"/>
    <w:rsid w:val="00652E1E"/>
    <w:rsid w:val="00653182"/>
    <w:rsid w:val="006534D2"/>
    <w:rsid w:val="00654674"/>
    <w:rsid w:val="006546AE"/>
    <w:rsid w:val="0065494B"/>
    <w:rsid w:val="00656F26"/>
    <w:rsid w:val="0065769F"/>
    <w:rsid w:val="00660F7E"/>
    <w:rsid w:val="0066456C"/>
    <w:rsid w:val="00664699"/>
    <w:rsid w:val="00665004"/>
    <w:rsid w:val="006656D8"/>
    <w:rsid w:val="00670713"/>
    <w:rsid w:val="00672730"/>
    <w:rsid w:val="00672C39"/>
    <w:rsid w:val="00672F37"/>
    <w:rsid w:val="00675444"/>
    <w:rsid w:val="00675D55"/>
    <w:rsid w:val="00675F46"/>
    <w:rsid w:val="0067684B"/>
    <w:rsid w:val="00677F18"/>
    <w:rsid w:val="00680A18"/>
    <w:rsid w:val="00680A70"/>
    <w:rsid w:val="0068112D"/>
    <w:rsid w:val="00681EB9"/>
    <w:rsid w:val="00682514"/>
    <w:rsid w:val="00682A62"/>
    <w:rsid w:val="00682BE6"/>
    <w:rsid w:val="00683740"/>
    <w:rsid w:val="00684829"/>
    <w:rsid w:val="0068663C"/>
    <w:rsid w:val="006866B3"/>
    <w:rsid w:val="006879EA"/>
    <w:rsid w:val="00692028"/>
    <w:rsid w:val="006937D5"/>
    <w:rsid w:val="00693B61"/>
    <w:rsid w:val="0069752A"/>
    <w:rsid w:val="00697D9B"/>
    <w:rsid w:val="006A13CF"/>
    <w:rsid w:val="006A24CC"/>
    <w:rsid w:val="006A373B"/>
    <w:rsid w:val="006A4A53"/>
    <w:rsid w:val="006A5A7E"/>
    <w:rsid w:val="006A68BB"/>
    <w:rsid w:val="006A6C6E"/>
    <w:rsid w:val="006A6DFE"/>
    <w:rsid w:val="006A7D91"/>
    <w:rsid w:val="006B07A8"/>
    <w:rsid w:val="006B40D0"/>
    <w:rsid w:val="006B617F"/>
    <w:rsid w:val="006B6AD9"/>
    <w:rsid w:val="006B7A20"/>
    <w:rsid w:val="006B7D73"/>
    <w:rsid w:val="006B7F8B"/>
    <w:rsid w:val="006C02FA"/>
    <w:rsid w:val="006C081A"/>
    <w:rsid w:val="006C1311"/>
    <w:rsid w:val="006C324A"/>
    <w:rsid w:val="006D08F4"/>
    <w:rsid w:val="006D0A70"/>
    <w:rsid w:val="006D371E"/>
    <w:rsid w:val="006D46A6"/>
    <w:rsid w:val="006D6077"/>
    <w:rsid w:val="006D6100"/>
    <w:rsid w:val="006D7B05"/>
    <w:rsid w:val="006D7CD2"/>
    <w:rsid w:val="006E0D87"/>
    <w:rsid w:val="006E1D8A"/>
    <w:rsid w:val="006E3027"/>
    <w:rsid w:val="006E6389"/>
    <w:rsid w:val="006E6A8B"/>
    <w:rsid w:val="006F30F8"/>
    <w:rsid w:val="006F4755"/>
    <w:rsid w:val="006F4EFD"/>
    <w:rsid w:val="006F59AC"/>
    <w:rsid w:val="006F5BB0"/>
    <w:rsid w:val="006F5F22"/>
    <w:rsid w:val="006F6DDA"/>
    <w:rsid w:val="006F705B"/>
    <w:rsid w:val="006F7B58"/>
    <w:rsid w:val="006F7DDC"/>
    <w:rsid w:val="00701A26"/>
    <w:rsid w:val="00702579"/>
    <w:rsid w:val="007029FB"/>
    <w:rsid w:val="0070335E"/>
    <w:rsid w:val="00703444"/>
    <w:rsid w:val="00703A1F"/>
    <w:rsid w:val="007045F0"/>
    <w:rsid w:val="00706343"/>
    <w:rsid w:val="00706CC8"/>
    <w:rsid w:val="0070703E"/>
    <w:rsid w:val="00707983"/>
    <w:rsid w:val="00710262"/>
    <w:rsid w:val="00711E44"/>
    <w:rsid w:val="007143AF"/>
    <w:rsid w:val="00714AE8"/>
    <w:rsid w:val="00715842"/>
    <w:rsid w:val="0071588D"/>
    <w:rsid w:val="00715896"/>
    <w:rsid w:val="00716A17"/>
    <w:rsid w:val="00716CFB"/>
    <w:rsid w:val="007171CA"/>
    <w:rsid w:val="007174FB"/>
    <w:rsid w:val="00717A7B"/>
    <w:rsid w:val="00720150"/>
    <w:rsid w:val="007210D1"/>
    <w:rsid w:val="00722DE3"/>
    <w:rsid w:val="007243B9"/>
    <w:rsid w:val="007246F0"/>
    <w:rsid w:val="007261F3"/>
    <w:rsid w:val="00726D9B"/>
    <w:rsid w:val="00727926"/>
    <w:rsid w:val="007306DC"/>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41D8"/>
    <w:rsid w:val="0074498C"/>
    <w:rsid w:val="00744CED"/>
    <w:rsid w:val="00745ACE"/>
    <w:rsid w:val="00746468"/>
    <w:rsid w:val="0074690C"/>
    <w:rsid w:val="007471DF"/>
    <w:rsid w:val="00750E53"/>
    <w:rsid w:val="0075210E"/>
    <w:rsid w:val="00753058"/>
    <w:rsid w:val="00753932"/>
    <w:rsid w:val="00755F68"/>
    <w:rsid w:val="00760CA2"/>
    <w:rsid w:val="00760D33"/>
    <w:rsid w:val="007615A6"/>
    <w:rsid w:val="00762AD8"/>
    <w:rsid w:val="00762FD7"/>
    <w:rsid w:val="0076316C"/>
    <w:rsid w:val="00763A7B"/>
    <w:rsid w:val="00763B89"/>
    <w:rsid w:val="00763F87"/>
    <w:rsid w:val="007669B3"/>
    <w:rsid w:val="00767A53"/>
    <w:rsid w:val="00767C47"/>
    <w:rsid w:val="0077031C"/>
    <w:rsid w:val="00770958"/>
    <w:rsid w:val="00770A39"/>
    <w:rsid w:val="00771A90"/>
    <w:rsid w:val="00772F5D"/>
    <w:rsid w:val="00774020"/>
    <w:rsid w:val="00774988"/>
    <w:rsid w:val="007749B1"/>
    <w:rsid w:val="0077503C"/>
    <w:rsid w:val="00776D3B"/>
    <w:rsid w:val="007777C7"/>
    <w:rsid w:val="007808F8"/>
    <w:rsid w:val="00781648"/>
    <w:rsid w:val="00781852"/>
    <w:rsid w:val="0078234C"/>
    <w:rsid w:val="007824BA"/>
    <w:rsid w:val="007830E1"/>
    <w:rsid w:val="0078425E"/>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9DC"/>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A16"/>
    <w:rsid w:val="007B462E"/>
    <w:rsid w:val="007B5884"/>
    <w:rsid w:val="007B5EE3"/>
    <w:rsid w:val="007B611E"/>
    <w:rsid w:val="007B616E"/>
    <w:rsid w:val="007B7AE8"/>
    <w:rsid w:val="007B7F36"/>
    <w:rsid w:val="007C1115"/>
    <w:rsid w:val="007C24EC"/>
    <w:rsid w:val="007C3BEA"/>
    <w:rsid w:val="007C3CF4"/>
    <w:rsid w:val="007C41BC"/>
    <w:rsid w:val="007C550C"/>
    <w:rsid w:val="007C5A61"/>
    <w:rsid w:val="007C5A7C"/>
    <w:rsid w:val="007C692C"/>
    <w:rsid w:val="007C6F72"/>
    <w:rsid w:val="007D1195"/>
    <w:rsid w:val="007D437E"/>
    <w:rsid w:val="007D4E07"/>
    <w:rsid w:val="007D5397"/>
    <w:rsid w:val="007D56DD"/>
    <w:rsid w:val="007D5F4A"/>
    <w:rsid w:val="007D6E65"/>
    <w:rsid w:val="007E1FF4"/>
    <w:rsid w:val="007E2177"/>
    <w:rsid w:val="007E4089"/>
    <w:rsid w:val="007E47B2"/>
    <w:rsid w:val="007E55AC"/>
    <w:rsid w:val="007E629D"/>
    <w:rsid w:val="007E64B1"/>
    <w:rsid w:val="007E79BE"/>
    <w:rsid w:val="007F1EA6"/>
    <w:rsid w:val="007F42AA"/>
    <w:rsid w:val="008026BF"/>
    <w:rsid w:val="00803B0F"/>
    <w:rsid w:val="008046B9"/>
    <w:rsid w:val="00807406"/>
    <w:rsid w:val="00810912"/>
    <w:rsid w:val="00810971"/>
    <w:rsid w:val="00811078"/>
    <w:rsid w:val="008110D0"/>
    <w:rsid w:val="00811F0A"/>
    <w:rsid w:val="00815916"/>
    <w:rsid w:val="00816204"/>
    <w:rsid w:val="00816858"/>
    <w:rsid w:val="00816BD1"/>
    <w:rsid w:val="00820724"/>
    <w:rsid w:val="00820B59"/>
    <w:rsid w:val="008223D7"/>
    <w:rsid w:val="008238F9"/>
    <w:rsid w:val="00823EC5"/>
    <w:rsid w:val="00824E7B"/>
    <w:rsid w:val="00830651"/>
    <w:rsid w:val="008324F6"/>
    <w:rsid w:val="008336E9"/>
    <w:rsid w:val="00834677"/>
    <w:rsid w:val="0083479C"/>
    <w:rsid w:val="00835A0E"/>
    <w:rsid w:val="00836D3E"/>
    <w:rsid w:val="00837F59"/>
    <w:rsid w:val="008433D4"/>
    <w:rsid w:val="00843BDD"/>
    <w:rsid w:val="00845BDD"/>
    <w:rsid w:val="0084607D"/>
    <w:rsid w:val="00846D92"/>
    <w:rsid w:val="008506CB"/>
    <w:rsid w:val="00853977"/>
    <w:rsid w:val="0085458E"/>
    <w:rsid w:val="00854E15"/>
    <w:rsid w:val="0085626D"/>
    <w:rsid w:val="00856827"/>
    <w:rsid w:val="008579D9"/>
    <w:rsid w:val="00857A7B"/>
    <w:rsid w:val="008608C0"/>
    <w:rsid w:val="00861D7D"/>
    <w:rsid w:val="00861F13"/>
    <w:rsid w:val="0086240E"/>
    <w:rsid w:val="008629DE"/>
    <w:rsid w:val="008631C7"/>
    <w:rsid w:val="00863D52"/>
    <w:rsid w:val="00865AEE"/>
    <w:rsid w:val="00865F95"/>
    <w:rsid w:val="008663D1"/>
    <w:rsid w:val="00866EE9"/>
    <w:rsid w:val="008671ED"/>
    <w:rsid w:val="00867D1F"/>
    <w:rsid w:val="00870EDF"/>
    <w:rsid w:val="00871676"/>
    <w:rsid w:val="008718F3"/>
    <w:rsid w:val="008724AF"/>
    <w:rsid w:val="00872507"/>
    <w:rsid w:val="00872BAD"/>
    <w:rsid w:val="00873670"/>
    <w:rsid w:val="00873CD3"/>
    <w:rsid w:val="0087719B"/>
    <w:rsid w:val="00877682"/>
    <w:rsid w:val="00881311"/>
    <w:rsid w:val="00881D2E"/>
    <w:rsid w:val="00883753"/>
    <w:rsid w:val="0088404B"/>
    <w:rsid w:val="008846E7"/>
    <w:rsid w:val="00886107"/>
    <w:rsid w:val="00886F62"/>
    <w:rsid w:val="008877E8"/>
    <w:rsid w:val="00890829"/>
    <w:rsid w:val="00890F12"/>
    <w:rsid w:val="00891C8F"/>
    <w:rsid w:val="00892341"/>
    <w:rsid w:val="00892AFC"/>
    <w:rsid w:val="00895800"/>
    <w:rsid w:val="008958D6"/>
    <w:rsid w:val="00895D85"/>
    <w:rsid w:val="00896292"/>
    <w:rsid w:val="00897EFB"/>
    <w:rsid w:val="008A07E0"/>
    <w:rsid w:val="008A191D"/>
    <w:rsid w:val="008A19AF"/>
    <w:rsid w:val="008A205C"/>
    <w:rsid w:val="008A2334"/>
    <w:rsid w:val="008A24CB"/>
    <w:rsid w:val="008A286F"/>
    <w:rsid w:val="008A3861"/>
    <w:rsid w:val="008A406C"/>
    <w:rsid w:val="008A4504"/>
    <w:rsid w:val="008A4658"/>
    <w:rsid w:val="008B0246"/>
    <w:rsid w:val="008B06F4"/>
    <w:rsid w:val="008B0C8C"/>
    <w:rsid w:val="008B0EB6"/>
    <w:rsid w:val="008B1B90"/>
    <w:rsid w:val="008B1CDA"/>
    <w:rsid w:val="008B1D1E"/>
    <w:rsid w:val="008B4DF2"/>
    <w:rsid w:val="008B5C30"/>
    <w:rsid w:val="008B60B9"/>
    <w:rsid w:val="008B619A"/>
    <w:rsid w:val="008B6FD0"/>
    <w:rsid w:val="008C0164"/>
    <w:rsid w:val="008C07A9"/>
    <w:rsid w:val="008C1316"/>
    <w:rsid w:val="008C4DB0"/>
    <w:rsid w:val="008D0DCA"/>
    <w:rsid w:val="008D1525"/>
    <w:rsid w:val="008D1526"/>
    <w:rsid w:val="008D27A8"/>
    <w:rsid w:val="008D3C96"/>
    <w:rsid w:val="008D44A6"/>
    <w:rsid w:val="008D4E1F"/>
    <w:rsid w:val="008D5702"/>
    <w:rsid w:val="008D5711"/>
    <w:rsid w:val="008D601C"/>
    <w:rsid w:val="008D616E"/>
    <w:rsid w:val="008D6520"/>
    <w:rsid w:val="008E2CD3"/>
    <w:rsid w:val="008E32B1"/>
    <w:rsid w:val="008E523B"/>
    <w:rsid w:val="008E6894"/>
    <w:rsid w:val="008F0DFF"/>
    <w:rsid w:val="008F2CCB"/>
    <w:rsid w:val="008F3235"/>
    <w:rsid w:val="008F5105"/>
    <w:rsid w:val="008F53E7"/>
    <w:rsid w:val="008F614C"/>
    <w:rsid w:val="008F7269"/>
    <w:rsid w:val="008F7AC9"/>
    <w:rsid w:val="00900261"/>
    <w:rsid w:val="00901C10"/>
    <w:rsid w:val="00901DD9"/>
    <w:rsid w:val="009033A8"/>
    <w:rsid w:val="00904257"/>
    <w:rsid w:val="00905E52"/>
    <w:rsid w:val="009072A8"/>
    <w:rsid w:val="00907650"/>
    <w:rsid w:val="00907AED"/>
    <w:rsid w:val="0091053C"/>
    <w:rsid w:val="009111BD"/>
    <w:rsid w:val="00912226"/>
    <w:rsid w:val="009138A9"/>
    <w:rsid w:val="009142BF"/>
    <w:rsid w:val="00914456"/>
    <w:rsid w:val="00914B87"/>
    <w:rsid w:val="00915BEB"/>
    <w:rsid w:val="00916849"/>
    <w:rsid w:val="00920893"/>
    <w:rsid w:val="00920F9D"/>
    <w:rsid w:val="00921378"/>
    <w:rsid w:val="00921882"/>
    <w:rsid w:val="00921D03"/>
    <w:rsid w:val="00922CD4"/>
    <w:rsid w:val="00924578"/>
    <w:rsid w:val="00924ADE"/>
    <w:rsid w:val="009250C6"/>
    <w:rsid w:val="009251FE"/>
    <w:rsid w:val="00926B85"/>
    <w:rsid w:val="0092790B"/>
    <w:rsid w:val="009301DF"/>
    <w:rsid w:val="009311BD"/>
    <w:rsid w:val="00932BBD"/>
    <w:rsid w:val="00934AAB"/>
    <w:rsid w:val="00934DF1"/>
    <w:rsid w:val="00935241"/>
    <w:rsid w:val="0093540B"/>
    <w:rsid w:val="009355D3"/>
    <w:rsid w:val="00940C2F"/>
    <w:rsid w:val="00941EF8"/>
    <w:rsid w:val="009426DE"/>
    <w:rsid w:val="00942C46"/>
    <w:rsid w:val="00942F93"/>
    <w:rsid w:val="00943B51"/>
    <w:rsid w:val="00943C98"/>
    <w:rsid w:val="00944B64"/>
    <w:rsid w:val="00944EE8"/>
    <w:rsid w:val="00947417"/>
    <w:rsid w:val="00947C0A"/>
    <w:rsid w:val="00950909"/>
    <w:rsid w:val="00952D91"/>
    <w:rsid w:val="00953998"/>
    <w:rsid w:val="00954E86"/>
    <w:rsid w:val="00961185"/>
    <w:rsid w:val="00961D80"/>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E7F"/>
    <w:rsid w:val="0098308A"/>
    <w:rsid w:val="00983762"/>
    <w:rsid w:val="009839FC"/>
    <w:rsid w:val="0098579C"/>
    <w:rsid w:val="00985898"/>
    <w:rsid w:val="00985E95"/>
    <w:rsid w:val="00987103"/>
    <w:rsid w:val="00991753"/>
    <w:rsid w:val="00991D13"/>
    <w:rsid w:val="0099516E"/>
    <w:rsid w:val="009951D8"/>
    <w:rsid w:val="00996BF3"/>
    <w:rsid w:val="009A02C4"/>
    <w:rsid w:val="009A0491"/>
    <w:rsid w:val="009A0D10"/>
    <w:rsid w:val="009A1D58"/>
    <w:rsid w:val="009A1DD4"/>
    <w:rsid w:val="009A57EB"/>
    <w:rsid w:val="009A6665"/>
    <w:rsid w:val="009A7FA5"/>
    <w:rsid w:val="009B0328"/>
    <w:rsid w:val="009B04FE"/>
    <w:rsid w:val="009B1E76"/>
    <w:rsid w:val="009B45AD"/>
    <w:rsid w:val="009B5FA4"/>
    <w:rsid w:val="009B7012"/>
    <w:rsid w:val="009C0844"/>
    <w:rsid w:val="009C0885"/>
    <w:rsid w:val="009C0912"/>
    <w:rsid w:val="009C0A2D"/>
    <w:rsid w:val="009C0CA8"/>
    <w:rsid w:val="009C3B6D"/>
    <w:rsid w:val="009C501D"/>
    <w:rsid w:val="009C62A2"/>
    <w:rsid w:val="009C731B"/>
    <w:rsid w:val="009C7BFB"/>
    <w:rsid w:val="009D00F3"/>
    <w:rsid w:val="009D193C"/>
    <w:rsid w:val="009D1D1C"/>
    <w:rsid w:val="009D219F"/>
    <w:rsid w:val="009D27E8"/>
    <w:rsid w:val="009D42BE"/>
    <w:rsid w:val="009D5F0D"/>
    <w:rsid w:val="009D6BF5"/>
    <w:rsid w:val="009D6C31"/>
    <w:rsid w:val="009D7ED2"/>
    <w:rsid w:val="009E103F"/>
    <w:rsid w:val="009E1199"/>
    <w:rsid w:val="009E2644"/>
    <w:rsid w:val="009E643E"/>
    <w:rsid w:val="009E6F25"/>
    <w:rsid w:val="009E7DBD"/>
    <w:rsid w:val="009F0022"/>
    <w:rsid w:val="009F01AC"/>
    <w:rsid w:val="009F0375"/>
    <w:rsid w:val="009F2924"/>
    <w:rsid w:val="009F3FB4"/>
    <w:rsid w:val="009F4D5F"/>
    <w:rsid w:val="009F4D91"/>
    <w:rsid w:val="009F54A2"/>
    <w:rsid w:val="009F62CB"/>
    <w:rsid w:val="009F6CC3"/>
    <w:rsid w:val="009F7022"/>
    <w:rsid w:val="009F7604"/>
    <w:rsid w:val="00A00FD2"/>
    <w:rsid w:val="00A0247C"/>
    <w:rsid w:val="00A03E24"/>
    <w:rsid w:val="00A064FB"/>
    <w:rsid w:val="00A074E8"/>
    <w:rsid w:val="00A07874"/>
    <w:rsid w:val="00A07957"/>
    <w:rsid w:val="00A1354C"/>
    <w:rsid w:val="00A13758"/>
    <w:rsid w:val="00A140FC"/>
    <w:rsid w:val="00A16314"/>
    <w:rsid w:val="00A17156"/>
    <w:rsid w:val="00A17DB0"/>
    <w:rsid w:val="00A218EA"/>
    <w:rsid w:val="00A21B26"/>
    <w:rsid w:val="00A22DE1"/>
    <w:rsid w:val="00A2541D"/>
    <w:rsid w:val="00A25667"/>
    <w:rsid w:val="00A2609D"/>
    <w:rsid w:val="00A26A1A"/>
    <w:rsid w:val="00A26AEE"/>
    <w:rsid w:val="00A3139C"/>
    <w:rsid w:val="00A3255A"/>
    <w:rsid w:val="00A3331B"/>
    <w:rsid w:val="00A33506"/>
    <w:rsid w:val="00A350B3"/>
    <w:rsid w:val="00A45B36"/>
    <w:rsid w:val="00A470D3"/>
    <w:rsid w:val="00A4781B"/>
    <w:rsid w:val="00A47838"/>
    <w:rsid w:val="00A50AF3"/>
    <w:rsid w:val="00A517B6"/>
    <w:rsid w:val="00A528BD"/>
    <w:rsid w:val="00A534B9"/>
    <w:rsid w:val="00A5417F"/>
    <w:rsid w:val="00A556D8"/>
    <w:rsid w:val="00A558F2"/>
    <w:rsid w:val="00A5608D"/>
    <w:rsid w:val="00A5622C"/>
    <w:rsid w:val="00A56908"/>
    <w:rsid w:val="00A62E07"/>
    <w:rsid w:val="00A62FE2"/>
    <w:rsid w:val="00A64EE6"/>
    <w:rsid w:val="00A7052C"/>
    <w:rsid w:val="00A71428"/>
    <w:rsid w:val="00A73B31"/>
    <w:rsid w:val="00A74E1E"/>
    <w:rsid w:val="00A7568B"/>
    <w:rsid w:val="00A759D1"/>
    <w:rsid w:val="00A7662D"/>
    <w:rsid w:val="00A77004"/>
    <w:rsid w:val="00A77650"/>
    <w:rsid w:val="00A800A4"/>
    <w:rsid w:val="00A81140"/>
    <w:rsid w:val="00A8328A"/>
    <w:rsid w:val="00A83B72"/>
    <w:rsid w:val="00A85E67"/>
    <w:rsid w:val="00A866B9"/>
    <w:rsid w:val="00A8676A"/>
    <w:rsid w:val="00A868B5"/>
    <w:rsid w:val="00A86B2A"/>
    <w:rsid w:val="00A878DD"/>
    <w:rsid w:val="00A87E5D"/>
    <w:rsid w:val="00A90942"/>
    <w:rsid w:val="00A91C7A"/>
    <w:rsid w:val="00A920B5"/>
    <w:rsid w:val="00A932F7"/>
    <w:rsid w:val="00A93563"/>
    <w:rsid w:val="00A9492B"/>
    <w:rsid w:val="00A957D4"/>
    <w:rsid w:val="00A96950"/>
    <w:rsid w:val="00A96EF4"/>
    <w:rsid w:val="00A97DF3"/>
    <w:rsid w:val="00AA0380"/>
    <w:rsid w:val="00AA1E81"/>
    <w:rsid w:val="00AA21A3"/>
    <w:rsid w:val="00AA2766"/>
    <w:rsid w:val="00AA326A"/>
    <w:rsid w:val="00AA4B36"/>
    <w:rsid w:val="00AA62ED"/>
    <w:rsid w:val="00AA697E"/>
    <w:rsid w:val="00AB060A"/>
    <w:rsid w:val="00AB140D"/>
    <w:rsid w:val="00AB17EB"/>
    <w:rsid w:val="00AB1809"/>
    <w:rsid w:val="00AB1BC6"/>
    <w:rsid w:val="00AB229E"/>
    <w:rsid w:val="00AB2951"/>
    <w:rsid w:val="00AB29AA"/>
    <w:rsid w:val="00AB3FCA"/>
    <w:rsid w:val="00AB5049"/>
    <w:rsid w:val="00AB57AA"/>
    <w:rsid w:val="00AB607E"/>
    <w:rsid w:val="00AC03F9"/>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43AD"/>
    <w:rsid w:val="00AD7325"/>
    <w:rsid w:val="00AE26D3"/>
    <w:rsid w:val="00AE26E0"/>
    <w:rsid w:val="00AE3A3A"/>
    <w:rsid w:val="00AE41F3"/>
    <w:rsid w:val="00AE4D95"/>
    <w:rsid w:val="00AE6E4D"/>
    <w:rsid w:val="00AF14E4"/>
    <w:rsid w:val="00AF1615"/>
    <w:rsid w:val="00AF1BE4"/>
    <w:rsid w:val="00AF498F"/>
    <w:rsid w:val="00AF52B4"/>
    <w:rsid w:val="00AF5456"/>
    <w:rsid w:val="00AF6FE7"/>
    <w:rsid w:val="00B0030A"/>
    <w:rsid w:val="00B003B7"/>
    <w:rsid w:val="00B0175E"/>
    <w:rsid w:val="00B01DDC"/>
    <w:rsid w:val="00B01E0E"/>
    <w:rsid w:val="00B02686"/>
    <w:rsid w:val="00B02EC8"/>
    <w:rsid w:val="00B0488D"/>
    <w:rsid w:val="00B07498"/>
    <w:rsid w:val="00B074D3"/>
    <w:rsid w:val="00B079F5"/>
    <w:rsid w:val="00B07FCA"/>
    <w:rsid w:val="00B10316"/>
    <w:rsid w:val="00B1434A"/>
    <w:rsid w:val="00B14A9A"/>
    <w:rsid w:val="00B15B25"/>
    <w:rsid w:val="00B20D84"/>
    <w:rsid w:val="00B214A6"/>
    <w:rsid w:val="00B214C6"/>
    <w:rsid w:val="00B2289B"/>
    <w:rsid w:val="00B23080"/>
    <w:rsid w:val="00B242A7"/>
    <w:rsid w:val="00B242D6"/>
    <w:rsid w:val="00B250B8"/>
    <w:rsid w:val="00B25195"/>
    <w:rsid w:val="00B25677"/>
    <w:rsid w:val="00B25839"/>
    <w:rsid w:val="00B262D3"/>
    <w:rsid w:val="00B2747E"/>
    <w:rsid w:val="00B2753F"/>
    <w:rsid w:val="00B31846"/>
    <w:rsid w:val="00B32071"/>
    <w:rsid w:val="00B32323"/>
    <w:rsid w:val="00B361D0"/>
    <w:rsid w:val="00B365A7"/>
    <w:rsid w:val="00B40655"/>
    <w:rsid w:val="00B4072B"/>
    <w:rsid w:val="00B40C34"/>
    <w:rsid w:val="00B41A48"/>
    <w:rsid w:val="00B42612"/>
    <w:rsid w:val="00B43104"/>
    <w:rsid w:val="00B43761"/>
    <w:rsid w:val="00B45034"/>
    <w:rsid w:val="00B45859"/>
    <w:rsid w:val="00B45BD6"/>
    <w:rsid w:val="00B5061B"/>
    <w:rsid w:val="00B50629"/>
    <w:rsid w:val="00B5082C"/>
    <w:rsid w:val="00B50BD5"/>
    <w:rsid w:val="00B51926"/>
    <w:rsid w:val="00B52D5C"/>
    <w:rsid w:val="00B546F1"/>
    <w:rsid w:val="00B558DA"/>
    <w:rsid w:val="00B5606C"/>
    <w:rsid w:val="00B5617D"/>
    <w:rsid w:val="00B563D6"/>
    <w:rsid w:val="00B56A46"/>
    <w:rsid w:val="00B57193"/>
    <w:rsid w:val="00B65813"/>
    <w:rsid w:val="00B65BF6"/>
    <w:rsid w:val="00B662D7"/>
    <w:rsid w:val="00B677EE"/>
    <w:rsid w:val="00B67A13"/>
    <w:rsid w:val="00B701A2"/>
    <w:rsid w:val="00B71965"/>
    <w:rsid w:val="00B74A58"/>
    <w:rsid w:val="00B75D65"/>
    <w:rsid w:val="00B7706D"/>
    <w:rsid w:val="00B771C9"/>
    <w:rsid w:val="00B77967"/>
    <w:rsid w:val="00B77FE1"/>
    <w:rsid w:val="00B80068"/>
    <w:rsid w:val="00B81F75"/>
    <w:rsid w:val="00B8240C"/>
    <w:rsid w:val="00B82512"/>
    <w:rsid w:val="00B826EA"/>
    <w:rsid w:val="00B829FB"/>
    <w:rsid w:val="00B83812"/>
    <w:rsid w:val="00B85158"/>
    <w:rsid w:val="00B853FF"/>
    <w:rsid w:val="00B85B21"/>
    <w:rsid w:val="00B85C7C"/>
    <w:rsid w:val="00B868EC"/>
    <w:rsid w:val="00B90759"/>
    <w:rsid w:val="00B90919"/>
    <w:rsid w:val="00B90EC1"/>
    <w:rsid w:val="00B921FD"/>
    <w:rsid w:val="00B9603D"/>
    <w:rsid w:val="00B96510"/>
    <w:rsid w:val="00B97EB4"/>
    <w:rsid w:val="00BA1BC1"/>
    <w:rsid w:val="00BA2771"/>
    <w:rsid w:val="00BA2F9F"/>
    <w:rsid w:val="00BA5A6B"/>
    <w:rsid w:val="00BA663D"/>
    <w:rsid w:val="00BA7F6E"/>
    <w:rsid w:val="00BB18A3"/>
    <w:rsid w:val="00BB31ED"/>
    <w:rsid w:val="00BB3E63"/>
    <w:rsid w:val="00BB51FB"/>
    <w:rsid w:val="00BB77E6"/>
    <w:rsid w:val="00BC0FE4"/>
    <w:rsid w:val="00BC11BB"/>
    <w:rsid w:val="00BC19F4"/>
    <w:rsid w:val="00BC4597"/>
    <w:rsid w:val="00BC4D41"/>
    <w:rsid w:val="00BC59DC"/>
    <w:rsid w:val="00BC5C90"/>
    <w:rsid w:val="00BC6440"/>
    <w:rsid w:val="00BC6A55"/>
    <w:rsid w:val="00BC73DB"/>
    <w:rsid w:val="00BD339C"/>
    <w:rsid w:val="00BD3AFA"/>
    <w:rsid w:val="00BD5162"/>
    <w:rsid w:val="00BD5441"/>
    <w:rsid w:val="00BD56BC"/>
    <w:rsid w:val="00BD58DA"/>
    <w:rsid w:val="00BD6BAE"/>
    <w:rsid w:val="00BD7483"/>
    <w:rsid w:val="00BD767C"/>
    <w:rsid w:val="00BE0426"/>
    <w:rsid w:val="00BE2364"/>
    <w:rsid w:val="00BE3B9F"/>
    <w:rsid w:val="00BE3D40"/>
    <w:rsid w:val="00BE4A2D"/>
    <w:rsid w:val="00BE5A67"/>
    <w:rsid w:val="00BE6418"/>
    <w:rsid w:val="00BE6815"/>
    <w:rsid w:val="00BE68D6"/>
    <w:rsid w:val="00BE7063"/>
    <w:rsid w:val="00BF0C1D"/>
    <w:rsid w:val="00BF0E7B"/>
    <w:rsid w:val="00BF4523"/>
    <w:rsid w:val="00BF4D96"/>
    <w:rsid w:val="00BF4F2D"/>
    <w:rsid w:val="00BF636C"/>
    <w:rsid w:val="00BF7C39"/>
    <w:rsid w:val="00C024E4"/>
    <w:rsid w:val="00C0481A"/>
    <w:rsid w:val="00C04A31"/>
    <w:rsid w:val="00C05D56"/>
    <w:rsid w:val="00C06FC6"/>
    <w:rsid w:val="00C07739"/>
    <w:rsid w:val="00C077BC"/>
    <w:rsid w:val="00C11476"/>
    <w:rsid w:val="00C12CB1"/>
    <w:rsid w:val="00C14E5F"/>
    <w:rsid w:val="00C15CB6"/>
    <w:rsid w:val="00C15F11"/>
    <w:rsid w:val="00C17054"/>
    <w:rsid w:val="00C20365"/>
    <w:rsid w:val="00C21EAE"/>
    <w:rsid w:val="00C224EE"/>
    <w:rsid w:val="00C2287F"/>
    <w:rsid w:val="00C246C1"/>
    <w:rsid w:val="00C24A55"/>
    <w:rsid w:val="00C24DBC"/>
    <w:rsid w:val="00C25263"/>
    <w:rsid w:val="00C25359"/>
    <w:rsid w:val="00C25EED"/>
    <w:rsid w:val="00C26025"/>
    <w:rsid w:val="00C268CC"/>
    <w:rsid w:val="00C27D01"/>
    <w:rsid w:val="00C30087"/>
    <w:rsid w:val="00C32674"/>
    <w:rsid w:val="00C34EC8"/>
    <w:rsid w:val="00C355CD"/>
    <w:rsid w:val="00C360C6"/>
    <w:rsid w:val="00C36658"/>
    <w:rsid w:val="00C36B0F"/>
    <w:rsid w:val="00C37E07"/>
    <w:rsid w:val="00C40566"/>
    <w:rsid w:val="00C40DE5"/>
    <w:rsid w:val="00C446BE"/>
    <w:rsid w:val="00C44AEB"/>
    <w:rsid w:val="00C45FBC"/>
    <w:rsid w:val="00C4690D"/>
    <w:rsid w:val="00C5026E"/>
    <w:rsid w:val="00C553A2"/>
    <w:rsid w:val="00C5670C"/>
    <w:rsid w:val="00C56BCB"/>
    <w:rsid w:val="00C571F1"/>
    <w:rsid w:val="00C5742D"/>
    <w:rsid w:val="00C60DD2"/>
    <w:rsid w:val="00C620A4"/>
    <w:rsid w:val="00C62817"/>
    <w:rsid w:val="00C630C8"/>
    <w:rsid w:val="00C65F98"/>
    <w:rsid w:val="00C66A96"/>
    <w:rsid w:val="00C66B65"/>
    <w:rsid w:val="00C6749F"/>
    <w:rsid w:val="00C710C2"/>
    <w:rsid w:val="00C713E4"/>
    <w:rsid w:val="00C71BD0"/>
    <w:rsid w:val="00C7294D"/>
    <w:rsid w:val="00C72F27"/>
    <w:rsid w:val="00C73725"/>
    <w:rsid w:val="00C73F2F"/>
    <w:rsid w:val="00C73FBC"/>
    <w:rsid w:val="00C75017"/>
    <w:rsid w:val="00C754B5"/>
    <w:rsid w:val="00C8052A"/>
    <w:rsid w:val="00C80DD6"/>
    <w:rsid w:val="00C80F8C"/>
    <w:rsid w:val="00C82910"/>
    <w:rsid w:val="00C82D7E"/>
    <w:rsid w:val="00C84B38"/>
    <w:rsid w:val="00C85C73"/>
    <w:rsid w:val="00C85D8B"/>
    <w:rsid w:val="00C85FD2"/>
    <w:rsid w:val="00C86E7B"/>
    <w:rsid w:val="00C90A04"/>
    <w:rsid w:val="00C90B8E"/>
    <w:rsid w:val="00C917B4"/>
    <w:rsid w:val="00C91CCF"/>
    <w:rsid w:val="00C92093"/>
    <w:rsid w:val="00C93FFA"/>
    <w:rsid w:val="00C942A1"/>
    <w:rsid w:val="00C948B1"/>
    <w:rsid w:val="00C95A9C"/>
    <w:rsid w:val="00C967AB"/>
    <w:rsid w:val="00C96DE7"/>
    <w:rsid w:val="00C9748B"/>
    <w:rsid w:val="00C979AF"/>
    <w:rsid w:val="00CA20DA"/>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3333"/>
    <w:rsid w:val="00CB378E"/>
    <w:rsid w:val="00CB5265"/>
    <w:rsid w:val="00CB54AF"/>
    <w:rsid w:val="00CB5664"/>
    <w:rsid w:val="00CB590A"/>
    <w:rsid w:val="00CC003A"/>
    <w:rsid w:val="00CC07F4"/>
    <w:rsid w:val="00CC0D72"/>
    <w:rsid w:val="00CC2A61"/>
    <w:rsid w:val="00CC3D28"/>
    <w:rsid w:val="00CC5697"/>
    <w:rsid w:val="00CC5A44"/>
    <w:rsid w:val="00CC5A5A"/>
    <w:rsid w:val="00CC730D"/>
    <w:rsid w:val="00CD04B7"/>
    <w:rsid w:val="00CD04F7"/>
    <w:rsid w:val="00CD0EF8"/>
    <w:rsid w:val="00CD123D"/>
    <w:rsid w:val="00CD1761"/>
    <w:rsid w:val="00CD1C86"/>
    <w:rsid w:val="00CD20FF"/>
    <w:rsid w:val="00CD2E29"/>
    <w:rsid w:val="00CD4E75"/>
    <w:rsid w:val="00CD515B"/>
    <w:rsid w:val="00CD59AA"/>
    <w:rsid w:val="00CD5E04"/>
    <w:rsid w:val="00CD68E5"/>
    <w:rsid w:val="00CD6CF9"/>
    <w:rsid w:val="00CD6FAF"/>
    <w:rsid w:val="00CD775D"/>
    <w:rsid w:val="00CE0A3C"/>
    <w:rsid w:val="00CE0C7C"/>
    <w:rsid w:val="00CE182E"/>
    <w:rsid w:val="00CE2823"/>
    <w:rsid w:val="00CE357B"/>
    <w:rsid w:val="00CE4209"/>
    <w:rsid w:val="00CE58DE"/>
    <w:rsid w:val="00CE72DE"/>
    <w:rsid w:val="00CE7665"/>
    <w:rsid w:val="00CE7F34"/>
    <w:rsid w:val="00CF1839"/>
    <w:rsid w:val="00CF1D66"/>
    <w:rsid w:val="00CF30E7"/>
    <w:rsid w:val="00CF35F6"/>
    <w:rsid w:val="00CF38C5"/>
    <w:rsid w:val="00CF3F05"/>
    <w:rsid w:val="00CF5C33"/>
    <w:rsid w:val="00CF5C70"/>
    <w:rsid w:val="00CF7FF9"/>
    <w:rsid w:val="00D0086D"/>
    <w:rsid w:val="00D06012"/>
    <w:rsid w:val="00D0682A"/>
    <w:rsid w:val="00D07D65"/>
    <w:rsid w:val="00D100E4"/>
    <w:rsid w:val="00D104F3"/>
    <w:rsid w:val="00D1099B"/>
    <w:rsid w:val="00D12181"/>
    <w:rsid w:val="00D134E8"/>
    <w:rsid w:val="00D14480"/>
    <w:rsid w:val="00D1556D"/>
    <w:rsid w:val="00D15E56"/>
    <w:rsid w:val="00D1634F"/>
    <w:rsid w:val="00D20056"/>
    <w:rsid w:val="00D22304"/>
    <w:rsid w:val="00D23691"/>
    <w:rsid w:val="00D236AC"/>
    <w:rsid w:val="00D27C96"/>
    <w:rsid w:val="00D30C55"/>
    <w:rsid w:val="00D31544"/>
    <w:rsid w:val="00D34117"/>
    <w:rsid w:val="00D347A9"/>
    <w:rsid w:val="00D35063"/>
    <w:rsid w:val="00D35DCB"/>
    <w:rsid w:val="00D3673A"/>
    <w:rsid w:val="00D3792E"/>
    <w:rsid w:val="00D40F3E"/>
    <w:rsid w:val="00D41B47"/>
    <w:rsid w:val="00D43180"/>
    <w:rsid w:val="00D433F1"/>
    <w:rsid w:val="00D461DA"/>
    <w:rsid w:val="00D519BE"/>
    <w:rsid w:val="00D52033"/>
    <w:rsid w:val="00D53BBF"/>
    <w:rsid w:val="00D53C6D"/>
    <w:rsid w:val="00D53FA6"/>
    <w:rsid w:val="00D54520"/>
    <w:rsid w:val="00D55350"/>
    <w:rsid w:val="00D60635"/>
    <w:rsid w:val="00D60DEB"/>
    <w:rsid w:val="00D616A8"/>
    <w:rsid w:val="00D6191F"/>
    <w:rsid w:val="00D62A9B"/>
    <w:rsid w:val="00D62B5B"/>
    <w:rsid w:val="00D63FB4"/>
    <w:rsid w:val="00D650A8"/>
    <w:rsid w:val="00D6546D"/>
    <w:rsid w:val="00D65BDB"/>
    <w:rsid w:val="00D670F0"/>
    <w:rsid w:val="00D702E1"/>
    <w:rsid w:val="00D7321B"/>
    <w:rsid w:val="00D73B09"/>
    <w:rsid w:val="00D74E55"/>
    <w:rsid w:val="00D7516A"/>
    <w:rsid w:val="00D778A2"/>
    <w:rsid w:val="00D81B40"/>
    <w:rsid w:val="00D82E6A"/>
    <w:rsid w:val="00D82F93"/>
    <w:rsid w:val="00D83EFB"/>
    <w:rsid w:val="00D843FE"/>
    <w:rsid w:val="00D8456D"/>
    <w:rsid w:val="00D8474B"/>
    <w:rsid w:val="00D858EE"/>
    <w:rsid w:val="00D85AD8"/>
    <w:rsid w:val="00D8755E"/>
    <w:rsid w:val="00D91CE3"/>
    <w:rsid w:val="00D92515"/>
    <w:rsid w:val="00D92D6B"/>
    <w:rsid w:val="00D9353B"/>
    <w:rsid w:val="00D94FFB"/>
    <w:rsid w:val="00D96291"/>
    <w:rsid w:val="00D97C05"/>
    <w:rsid w:val="00DA329A"/>
    <w:rsid w:val="00DA3E98"/>
    <w:rsid w:val="00DA402E"/>
    <w:rsid w:val="00DA4713"/>
    <w:rsid w:val="00DA5B03"/>
    <w:rsid w:val="00DA728E"/>
    <w:rsid w:val="00DB0D60"/>
    <w:rsid w:val="00DB0F8C"/>
    <w:rsid w:val="00DB2AF8"/>
    <w:rsid w:val="00DB37EA"/>
    <w:rsid w:val="00DB3B56"/>
    <w:rsid w:val="00DB3F8E"/>
    <w:rsid w:val="00DB47B2"/>
    <w:rsid w:val="00DB4C8C"/>
    <w:rsid w:val="00DB5185"/>
    <w:rsid w:val="00DB6220"/>
    <w:rsid w:val="00DC0EA0"/>
    <w:rsid w:val="00DC104B"/>
    <w:rsid w:val="00DC1692"/>
    <w:rsid w:val="00DC21CF"/>
    <w:rsid w:val="00DC3327"/>
    <w:rsid w:val="00DC34A9"/>
    <w:rsid w:val="00DC4820"/>
    <w:rsid w:val="00DC520F"/>
    <w:rsid w:val="00DC7BB2"/>
    <w:rsid w:val="00DC7F3D"/>
    <w:rsid w:val="00DD220B"/>
    <w:rsid w:val="00DD299E"/>
    <w:rsid w:val="00DD2BD6"/>
    <w:rsid w:val="00DD3824"/>
    <w:rsid w:val="00DD3870"/>
    <w:rsid w:val="00DD3AF0"/>
    <w:rsid w:val="00DD6C75"/>
    <w:rsid w:val="00DE0A5C"/>
    <w:rsid w:val="00DE0CA0"/>
    <w:rsid w:val="00DE10D9"/>
    <w:rsid w:val="00DE11A4"/>
    <w:rsid w:val="00DE1BB4"/>
    <w:rsid w:val="00DE1C07"/>
    <w:rsid w:val="00DE2FE4"/>
    <w:rsid w:val="00DE3D01"/>
    <w:rsid w:val="00DE6C8D"/>
    <w:rsid w:val="00DF0121"/>
    <w:rsid w:val="00DF05C4"/>
    <w:rsid w:val="00DF1C01"/>
    <w:rsid w:val="00DF23B5"/>
    <w:rsid w:val="00DF38AB"/>
    <w:rsid w:val="00DF592F"/>
    <w:rsid w:val="00DF5A95"/>
    <w:rsid w:val="00DF5E21"/>
    <w:rsid w:val="00E00CB0"/>
    <w:rsid w:val="00E0107D"/>
    <w:rsid w:val="00E016F4"/>
    <w:rsid w:val="00E01F1B"/>
    <w:rsid w:val="00E02DD5"/>
    <w:rsid w:val="00E02F78"/>
    <w:rsid w:val="00E04528"/>
    <w:rsid w:val="00E04E3B"/>
    <w:rsid w:val="00E05427"/>
    <w:rsid w:val="00E078AE"/>
    <w:rsid w:val="00E135BD"/>
    <w:rsid w:val="00E142DE"/>
    <w:rsid w:val="00E16E76"/>
    <w:rsid w:val="00E17DE6"/>
    <w:rsid w:val="00E2099F"/>
    <w:rsid w:val="00E20D2E"/>
    <w:rsid w:val="00E214E4"/>
    <w:rsid w:val="00E21647"/>
    <w:rsid w:val="00E23014"/>
    <w:rsid w:val="00E2346D"/>
    <w:rsid w:val="00E23697"/>
    <w:rsid w:val="00E23918"/>
    <w:rsid w:val="00E239A5"/>
    <w:rsid w:val="00E24BFE"/>
    <w:rsid w:val="00E258AE"/>
    <w:rsid w:val="00E264C1"/>
    <w:rsid w:val="00E26DF8"/>
    <w:rsid w:val="00E30514"/>
    <w:rsid w:val="00E33D57"/>
    <w:rsid w:val="00E36EA6"/>
    <w:rsid w:val="00E37A3C"/>
    <w:rsid w:val="00E40712"/>
    <w:rsid w:val="00E4111C"/>
    <w:rsid w:val="00E417E5"/>
    <w:rsid w:val="00E41A2B"/>
    <w:rsid w:val="00E42E49"/>
    <w:rsid w:val="00E43C1A"/>
    <w:rsid w:val="00E4411B"/>
    <w:rsid w:val="00E45EB8"/>
    <w:rsid w:val="00E518F6"/>
    <w:rsid w:val="00E523D8"/>
    <w:rsid w:val="00E52CF8"/>
    <w:rsid w:val="00E52F45"/>
    <w:rsid w:val="00E54798"/>
    <w:rsid w:val="00E54920"/>
    <w:rsid w:val="00E561ED"/>
    <w:rsid w:val="00E567F7"/>
    <w:rsid w:val="00E572EC"/>
    <w:rsid w:val="00E57DC7"/>
    <w:rsid w:val="00E60461"/>
    <w:rsid w:val="00E60A97"/>
    <w:rsid w:val="00E610A9"/>
    <w:rsid w:val="00E61F2A"/>
    <w:rsid w:val="00E623DD"/>
    <w:rsid w:val="00E6273E"/>
    <w:rsid w:val="00E62B27"/>
    <w:rsid w:val="00E62E46"/>
    <w:rsid w:val="00E64D62"/>
    <w:rsid w:val="00E64D7C"/>
    <w:rsid w:val="00E66712"/>
    <w:rsid w:val="00E6671C"/>
    <w:rsid w:val="00E66754"/>
    <w:rsid w:val="00E67569"/>
    <w:rsid w:val="00E67666"/>
    <w:rsid w:val="00E72B59"/>
    <w:rsid w:val="00E75ED0"/>
    <w:rsid w:val="00E76AE4"/>
    <w:rsid w:val="00E774AD"/>
    <w:rsid w:val="00E77A16"/>
    <w:rsid w:val="00E77DAB"/>
    <w:rsid w:val="00E8045E"/>
    <w:rsid w:val="00E82B2E"/>
    <w:rsid w:val="00E83145"/>
    <w:rsid w:val="00E83ADC"/>
    <w:rsid w:val="00E8458A"/>
    <w:rsid w:val="00E84D4D"/>
    <w:rsid w:val="00E8586A"/>
    <w:rsid w:val="00E86E4F"/>
    <w:rsid w:val="00E877F8"/>
    <w:rsid w:val="00E906C6"/>
    <w:rsid w:val="00E91115"/>
    <w:rsid w:val="00E911A7"/>
    <w:rsid w:val="00E91672"/>
    <w:rsid w:val="00E9212E"/>
    <w:rsid w:val="00E9232F"/>
    <w:rsid w:val="00E926DD"/>
    <w:rsid w:val="00E92995"/>
    <w:rsid w:val="00E9392F"/>
    <w:rsid w:val="00E9406B"/>
    <w:rsid w:val="00E94B64"/>
    <w:rsid w:val="00E951A5"/>
    <w:rsid w:val="00E96120"/>
    <w:rsid w:val="00E96B80"/>
    <w:rsid w:val="00EA37C1"/>
    <w:rsid w:val="00EA3A6D"/>
    <w:rsid w:val="00EA4784"/>
    <w:rsid w:val="00EA5C33"/>
    <w:rsid w:val="00EA687C"/>
    <w:rsid w:val="00EA6A6D"/>
    <w:rsid w:val="00EA7063"/>
    <w:rsid w:val="00EA771A"/>
    <w:rsid w:val="00EA7C85"/>
    <w:rsid w:val="00EB0418"/>
    <w:rsid w:val="00EB3FFF"/>
    <w:rsid w:val="00EB4C66"/>
    <w:rsid w:val="00EB502C"/>
    <w:rsid w:val="00EB5451"/>
    <w:rsid w:val="00EB6102"/>
    <w:rsid w:val="00EB617F"/>
    <w:rsid w:val="00EB6194"/>
    <w:rsid w:val="00EC24F4"/>
    <w:rsid w:val="00EC30CF"/>
    <w:rsid w:val="00EC3A5E"/>
    <w:rsid w:val="00EC3E73"/>
    <w:rsid w:val="00EC5841"/>
    <w:rsid w:val="00EC5C24"/>
    <w:rsid w:val="00EC71CE"/>
    <w:rsid w:val="00ED2F60"/>
    <w:rsid w:val="00ED4FBA"/>
    <w:rsid w:val="00ED5C1D"/>
    <w:rsid w:val="00ED663C"/>
    <w:rsid w:val="00ED72EB"/>
    <w:rsid w:val="00ED7484"/>
    <w:rsid w:val="00ED7585"/>
    <w:rsid w:val="00EE04D9"/>
    <w:rsid w:val="00EE10DD"/>
    <w:rsid w:val="00EE14B1"/>
    <w:rsid w:val="00EE157D"/>
    <w:rsid w:val="00EE4107"/>
    <w:rsid w:val="00EE4A8B"/>
    <w:rsid w:val="00EE6B67"/>
    <w:rsid w:val="00EF02B5"/>
    <w:rsid w:val="00EF247A"/>
    <w:rsid w:val="00EF38F3"/>
    <w:rsid w:val="00EF41CC"/>
    <w:rsid w:val="00EF4C27"/>
    <w:rsid w:val="00EF7A33"/>
    <w:rsid w:val="00F01A34"/>
    <w:rsid w:val="00F0644C"/>
    <w:rsid w:val="00F067AA"/>
    <w:rsid w:val="00F06FE4"/>
    <w:rsid w:val="00F070A0"/>
    <w:rsid w:val="00F079CE"/>
    <w:rsid w:val="00F1031E"/>
    <w:rsid w:val="00F10BA6"/>
    <w:rsid w:val="00F12350"/>
    <w:rsid w:val="00F12FFA"/>
    <w:rsid w:val="00F1319F"/>
    <w:rsid w:val="00F1564B"/>
    <w:rsid w:val="00F159ED"/>
    <w:rsid w:val="00F16E7C"/>
    <w:rsid w:val="00F20507"/>
    <w:rsid w:val="00F215DD"/>
    <w:rsid w:val="00F227C5"/>
    <w:rsid w:val="00F260F7"/>
    <w:rsid w:val="00F261FD"/>
    <w:rsid w:val="00F26BA6"/>
    <w:rsid w:val="00F3092B"/>
    <w:rsid w:val="00F30BE1"/>
    <w:rsid w:val="00F32369"/>
    <w:rsid w:val="00F34BBF"/>
    <w:rsid w:val="00F37AB6"/>
    <w:rsid w:val="00F40494"/>
    <w:rsid w:val="00F405F5"/>
    <w:rsid w:val="00F40BB3"/>
    <w:rsid w:val="00F41F1C"/>
    <w:rsid w:val="00F42640"/>
    <w:rsid w:val="00F42AA2"/>
    <w:rsid w:val="00F42B0B"/>
    <w:rsid w:val="00F440DD"/>
    <w:rsid w:val="00F44563"/>
    <w:rsid w:val="00F450B5"/>
    <w:rsid w:val="00F47268"/>
    <w:rsid w:val="00F505A5"/>
    <w:rsid w:val="00F50EC3"/>
    <w:rsid w:val="00F51C08"/>
    <w:rsid w:val="00F5245E"/>
    <w:rsid w:val="00F524C4"/>
    <w:rsid w:val="00F538FA"/>
    <w:rsid w:val="00F5436A"/>
    <w:rsid w:val="00F567B7"/>
    <w:rsid w:val="00F60042"/>
    <w:rsid w:val="00F607F2"/>
    <w:rsid w:val="00F612D2"/>
    <w:rsid w:val="00F61CB6"/>
    <w:rsid w:val="00F6229D"/>
    <w:rsid w:val="00F640D3"/>
    <w:rsid w:val="00F66F7B"/>
    <w:rsid w:val="00F674F0"/>
    <w:rsid w:val="00F7013E"/>
    <w:rsid w:val="00F70D9F"/>
    <w:rsid w:val="00F70F37"/>
    <w:rsid w:val="00F7173C"/>
    <w:rsid w:val="00F72706"/>
    <w:rsid w:val="00F7278D"/>
    <w:rsid w:val="00F727F2"/>
    <w:rsid w:val="00F73BB5"/>
    <w:rsid w:val="00F73E8D"/>
    <w:rsid w:val="00F73F82"/>
    <w:rsid w:val="00F74A75"/>
    <w:rsid w:val="00F751AF"/>
    <w:rsid w:val="00F75590"/>
    <w:rsid w:val="00F75DA3"/>
    <w:rsid w:val="00F81607"/>
    <w:rsid w:val="00F81E2B"/>
    <w:rsid w:val="00F84B92"/>
    <w:rsid w:val="00F86EA9"/>
    <w:rsid w:val="00F87384"/>
    <w:rsid w:val="00F9083A"/>
    <w:rsid w:val="00F915DC"/>
    <w:rsid w:val="00F9174B"/>
    <w:rsid w:val="00F93965"/>
    <w:rsid w:val="00F943AD"/>
    <w:rsid w:val="00F9597B"/>
    <w:rsid w:val="00F9657E"/>
    <w:rsid w:val="00F9679D"/>
    <w:rsid w:val="00F97C05"/>
    <w:rsid w:val="00FA16C6"/>
    <w:rsid w:val="00FA45D1"/>
    <w:rsid w:val="00FA5D2D"/>
    <w:rsid w:val="00FA5D9C"/>
    <w:rsid w:val="00FB07BE"/>
    <w:rsid w:val="00FB0ED8"/>
    <w:rsid w:val="00FB0EF4"/>
    <w:rsid w:val="00FB1850"/>
    <w:rsid w:val="00FB48D6"/>
    <w:rsid w:val="00FB6024"/>
    <w:rsid w:val="00FB6089"/>
    <w:rsid w:val="00FB661E"/>
    <w:rsid w:val="00FB6F69"/>
    <w:rsid w:val="00FB7F77"/>
    <w:rsid w:val="00FC03E3"/>
    <w:rsid w:val="00FC0983"/>
    <w:rsid w:val="00FC13AE"/>
    <w:rsid w:val="00FC2111"/>
    <w:rsid w:val="00FC2995"/>
    <w:rsid w:val="00FC46EA"/>
    <w:rsid w:val="00FC64FB"/>
    <w:rsid w:val="00FC6951"/>
    <w:rsid w:val="00FC79F9"/>
    <w:rsid w:val="00FC7D70"/>
    <w:rsid w:val="00FD0EB6"/>
    <w:rsid w:val="00FD2A64"/>
    <w:rsid w:val="00FD3950"/>
    <w:rsid w:val="00FD3E78"/>
    <w:rsid w:val="00FD3EE8"/>
    <w:rsid w:val="00FD4DE0"/>
    <w:rsid w:val="00FD537B"/>
    <w:rsid w:val="00FD5FA4"/>
    <w:rsid w:val="00FD627A"/>
    <w:rsid w:val="00FD6714"/>
    <w:rsid w:val="00FD68E1"/>
    <w:rsid w:val="00FD6C17"/>
    <w:rsid w:val="00FD7589"/>
    <w:rsid w:val="00FE016E"/>
    <w:rsid w:val="00FE07F7"/>
    <w:rsid w:val="00FE146C"/>
    <w:rsid w:val="00FE1771"/>
    <w:rsid w:val="00FE1FB3"/>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BA3"/>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aimex.org.mx/saimex/solicitud/downloadAttach/631332.page" TargetMode="External"/><Relationship Id="rId21" Type="http://schemas.openxmlformats.org/officeDocument/2006/relationships/hyperlink" Target="javascript:abrirAcuse(233394);" TargetMode="External"/><Relationship Id="rId42" Type="http://schemas.openxmlformats.org/officeDocument/2006/relationships/image" Target="media/image9.png"/><Relationship Id="rId63" Type="http://schemas.openxmlformats.org/officeDocument/2006/relationships/hyperlink" Target="https://www.saimex.org.mx/saimex/solicitud/downloadAttach/628952.page" TargetMode="External"/><Relationship Id="rId84" Type="http://schemas.openxmlformats.org/officeDocument/2006/relationships/hyperlink" Target="https://www.saimex.org.mx/saimex/solicitud/downloadAttach/628918.page" TargetMode="External"/><Relationship Id="rId138" Type="http://schemas.openxmlformats.org/officeDocument/2006/relationships/hyperlink" Target="javascript:abrirAcuse(233390);" TargetMode="External"/><Relationship Id="rId159" Type="http://schemas.openxmlformats.org/officeDocument/2006/relationships/hyperlink" Target="https://www.saimex.org.mx/saimex/solicitud/downloadAttach/628958.page" TargetMode="External"/><Relationship Id="rId170" Type="http://schemas.openxmlformats.org/officeDocument/2006/relationships/hyperlink" Target="https://www.saimex.org.mx/saimex/solicitud/downloadAttach/628956.page" TargetMode="External"/><Relationship Id="rId191" Type="http://schemas.openxmlformats.org/officeDocument/2006/relationships/footer" Target="footer2.xml"/><Relationship Id="rId107" Type="http://schemas.openxmlformats.org/officeDocument/2006/relationships/hyperlink" Target="https://www.saimex.org.mx/saimex/solicitud/downloadAttach/628956.page" TargetMode="External"/><Relationship Id="rId11" Type="http://schemas.openxmlformats.org/officeDocument/2006/relationships/hyperlink" Target="javascript:abrirAcuse(233389);" TargetMode="External"/><Relationship Id="rId32" Type="http://schemas.openxmlformats.org/officeDocument/2006/relationships/hyperlink" Target="javascript:abrirAcuse(233380);" TargetMode="External"/><Relationship Id="rId53" Type="http://schemas.openxmlformats.org/officeDocument/2006/relationships/hyperlink" Target="javascript:abrirAcuse(233386);" TargetMode="External"/><Relationship Id="rId74" Type="http://schemas.openxmlformats.org/officeDocument/2006/relationships/image" Target="media/image17.png"/><Relationship Id="rId128" Type="http://schemas.openxmlformats.org/officeDocument/2006/relationships/hyperlink" Target="https://www.saimex.org.mx/saimex/solicitud/downloadAttach/628905.page" TargetMode="External"/><Relationship Id="rId149" Type="http://schemas.openxmlformats.org/officeDocument/2006/relationships/hyperlink" Target="javascript:abrirAcuse(233384);" TargetMode="External"/><Relationship Id="rId5" Type="http://schemas.openxmlformats.org/officeDocument/2006/relationships/webSettings" Target="webSettings.xml"/><Relationship Id="rId95" Type="http://schemas.openxmlformats.org/officeDocument/2006/relationships/hyperlink" Target="https://www.saimex.org.mx/saimex/solicitud/downloadAttach/628940.page" TargetMode="External"/><Relationship Id="rId160" Type="http://schemas.openxmlformats.org/officeDocument/2006/relationships/hyperlink" Target="https://www.saimex.org.mx/saimex/solicitud/downloadAttach/628959.page" TargetMode="External"/><Relationship Id="rId181" Type="http://schemas.openxmlformats.org/officeDocument/2006/relationships/hyperlink" Target="https://www.saimex.org.mx/saimex/solicitud/downloadAttach/628905.page" TargetMode="External"/><Relationship Id="rId22" Type="http://schemas.openxmlformats.org/officeDocument/2006/relationships/hyperlink" Target="javascript:abrirAcuse(233393);" TargetMode="External"/><Relationship Id="rId43" Type="http://schemas.openxmlformats.org/officeDocument/2006/relationships/image" Target="media/image10.png"/><Relationship Id="rId64" Type="http://schemas.openxmlformats.org/officeDocument/2006/relationships/hyperlink" Target="https://www.saimex.org.mx/saimex/solicitud/downloadAttach/628954.page" TargetMode="External"/><Relationship Id="rId118" Type="http://schemas.openxmlformats.org/officeDocument/2006/relationships/image" Target="media/image25.png"/><Relationship Id="rId139" Type="http://schemas.openxmlformats.org/officeDocument/2006/relationships/hyperlink" Target="javascript:abrirAcuse(233384);" TargetMode="External"/><Relationship Id="rId85" Type="http://schemas.openxmlformats.org/officeDocument/2006/relationships/image" Target="media/image20.png"/><Relationship Id="rId150" Type="http://schemas.openxmlformats.org/officeDocument/2006/relationships/hyperlink" Target="javascript:abrirAcuse(233383);" TargetMode="External"/><Relationship Id="rId171" Type="http://schemas.openxmlformats.org/officeDocument/2006/relationships/hyperlink" Target="https://www.saimex.org.mx/saimex/solicitud/downloadAttach/628957.page" TargetMode="External"/><Relationship Id="rId192" Type="http://schemas.openxmlformats.org/officeDocument/2006/relationships/fontTable" Target="fontTable.xml"/><Relationship Id="rId12" Type="http://schemas.openxmlformats.org/officeDocument/2006/relationships/hyperlink" Target="javascript:abrirAcuse(233388);" TargetMode="External"/><Relationship Id="rId33" Type="http://schemas.openxmlformats.org/officeDocument/2006/relationships/hyperlink" Target="javascript:abrirAcuse(233379);" TargetMode="External"/><Relationship Id="rId108" Type="http://schemas.openxmlformats.org/officeDocument/2006/relationships/hyperlink" Target="https://www.saimex.org.mx/saimex/solicitud/downloadAttach/628957.page" TargetMode="External"/><Relationship Id="rId129" Type="http://schemas.openxmlformats.org/officeDocument/2006/relationships/hyperlink" Target="https://www.saimex.org.mx/saimex/solicitud/downloadAttach/628962.page" TargetMode="External"/><Relationship Id="rId54" Type="http://schemas.openxmlformats.org/officeDocument/2006/relationships/hyperlink" Target="javascript:abrirAcuse(233385);" TargetMode="External"/><Relationship Id="rId75" Type="http://schemas.openxmlformats.org/officeDocument/2006/relationships/hyperlink" Target="https://www.saimex.org.mx/saimex/solicitud/downloadAttach/628948.page" TargetMode="External"/><Relationship Id="rId96" Type="http://schemas.openxmlformats.org/officeDocument/2006/relationships/hyperlink" Target="https://www.saimex.org.mx/saimex/solicitud/downloadAttach/629528.page" TargetMode="External"/><Relationship Id="rId140" Type="http://schemas.openxmlformats.org/officeDocument/2006/relationships/hyperlink" Target="javascript:abrirAcuse(233383);" TargetMode="External"/><Relationship Id="rId161" Type="http://schemas.openxmlformats.org/officeDocument/2006/relationships/hyperlink" Target="https://www.saimex.org.mx/saimex/solicitud/downloadAttach/628960.page" TargetMode="External"/><Relationship Id="rId182" Type="http://schemas.openxmlformats.org/officeDocument/2006/relationships/hyperlink" Target="https://www.saimex.org.mx/saimex/solicitud/downloadAttach/628914.page" TargetMode="External"/><Relationship Id="rId6" Type="http://schemas.openxmlformats.org/officeDocument/2006/relationships/footnotes" Target="footnotes.xml"/><Relationship Id="rId23" Type="http://schemas.openxmlformats.org/officeDocument/2006/relationships/hyperlink" Target="javascript:abrirAcuse(233390);" TargetMode="External"/><Relationship Id="rId119" Type="http://schemas.openxmlformats.org/officeDocument/2006/relationships/hyperlink" Target="https://www.saimex.org.mx/saimex/solicitud/downloadAttach/628934.page" TargetMode="External"/><Relationship Id="rId44" Type="http://schemas.openxmlformats.org/officeDocument/2006/relationships/image" Target="media/image11.png"/><Relationship Id="rId65" Type="http://schemas.openxmlformats.org/officeDocument/2006/relationships/hyperlink" Target="https://www.saimex.org.mx/saimex/solicitud/downloadAttach/629547.page" TargetMode="External"/><Relationship Id="rId86" Type="http://schemas.openxmlformats.org/officeDocument/2006/relationships/hyperlink" Target="https://www.saimex.org.mx/saimex/solicitud/downloadAttach/628916.page" TargetMode="External"/><Relationship Id="rId130" Type="http://schemas.openxmlformats.org/officeDocument/2006/relationships/image" Target="media/image27.png"/><Relationship Id="rId151" Type="http://schemas.openxmlformats.org/officeDocument/2006/relationships/hyperlink" Target="javascript:abrirAcuse(233382);" TargetMode="External"/><Relationship Id="rId172" Type="http://schemas.openxmlformats.org/officeDocument/2006/relationships/hyperlink" Target="https://www.saimex.org.mx/saimex/solicitud/downloadAttach/628953.page" TargetMode="External"/><Relationship Id="rId193" Type="http://schemas.openxmlformats.org/officeDocument/2006/relationships/theme" Target="theme/theme1.xml"/><Relationship Id="rId13" Type="http://schemas.openxmlformats.org/officeDocument/2006/relationships/hyperlink" Target="javascript:abrirAcuse(233386);" TargetMode="External"/><Relationship Id="rId109" Type="http://schemas.openxmlformats.org/officeDocument/2006/relationships/hyperlink" Target="https://www.saimex.org.mx/saimex/solicitud/downloadAttach/628953.page" TargetMode="External"/><Relationship Id="rId34" Type="http://schemas.openxmlformats.org/officeDocument/2006/relationships/image" Target="media/image1.png"/><Relationship Id="rId50" Type="http://schemas.openxmlformats.org/officeDocument/2006/relationships/hyperlink" Target="javascript:abrirAcuse(233390);" TargetMode="External"/><Relationship Id="rId55" Type="http://schemas.openxmlformats.org/officeDocument/2006/relationships/hyperlink" Target="javascript:abrirAcuse(233384);" TargetMode="External"/><Relationship Id="rId76" Type="http://schemas.openxmlformats.org/officeDocument/2006/relationships/hyperlink" Target="https://www.saimex.org.mx/saimex/solicitud/downloadAttach/628949.page" TargetMode="External"/><Relationship Id="rId97" Type="http://schemas.openxmlformats.org/officeDocument/2006/relationships/hyperlink" Target="https://www.saimex.org.mx/saimex/solicitud/downloadAttach/631334.page" TargetMode="External"/><Relationship Id="rId104" Type="http://schemas.openxmlformats.org/officeDocument/2006/relationships/hyperlink" Target="https://www.saimex.org.mx/saimex/solicitud/downloadAttach/628943.page" TargetMode="External"/><Relationship Id="rId120" Type="http://schemas.openxmlformats.org/officeDocument/2006/relationships/hyperlink" Target="https://www.saimex.org.mx/saimex/solicitud/downloadAttach/628933.page" TargetMode="External"/><Relationship Id="rId125" Type="http://schemas.openxmlformats.org/officeDocument/2006/relationships/image" Target="media/image26.png"/><Relationship Id="rId141" Type="http://schemas.openxmlformats.org/officeDocument/2006/relationships/hyperlink" Target="javascript:abrirAcuse(233381);" TargetMode="External"/><Relationship Id="rId146" Type="http://schemas.openxmlformats.org/officeDocument/2006/relationships/hyperlink" Target="javascript:abrirAcuse(233390);" TargetMode="External"/><Relationship Id="rId167" Type="http://schemas.openxmlformats.org/officeDocument/2006/relationships/hyperlink" Target="https://www.saimex.org.mx/saimex/solicitud/downloadAttach/628945.page" TargetMode="External"/><Relationship Id="rId18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saimex.org.mx/saimex/solicitud/downloadAttach/628960.page" TargetMode="External"/><Relationship Id="rId92" Type="http://schemas.openxmlformats.org/officeDocument/2006/relationships/hyperlink" Target="https://www.saimex.org.mx/saimex/solicitud/downloadAttach/628947.page" TargetMode="External"/><Relationship Id="rId162" Type="http://schemas.openxmlformats.org/officeDocument/2006/relationships/hyperlink" Target="https://www.saimex.org.mx/saimex/solicitud/downloadAttach/629550.page" TargetMode="External"/><Relationship Id="rId183" Type="http://schemas.openxmlformats.org/officeDocument/2006/relationships/hyperlink" Target="https://www.saimex.org.mx/saimex/solicitud/downloadAttach/628912.page" TargetMode="External"/><Relationship Id="rId2" Type="http://schemas.openxmlformats.org/officeDocument/2006/relationships/numbering" Target="numbering.xml"/><Relationship Id="rId29" Type="http://schemas.openxmlformats.org/officeDocument/2006/relationships/hyperlink" Target="javascript:abrirAcuse(233383);" TargetMode="External"/><Relationship Id="rId24" Type="http://schemas.openxmlformats.org/officeDocument/2006/relationships/hyperlink" Target="javascript:abrirAcuse(233389);" TargetMode="Externa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hyperlink" Target="https://www.saimex.org.mx/saimex/solicitud/downloadAttach/631338.page" TargetMode="External"/><Relationship Id="rId87" Type="http://schemas.openxmlformats.org/officeDocument/2006/relationships/hyperlink" Target="https://www.saimex.org.mx/saimex/solicitud/downloadAttach/628917.page" TargetMode="External"/><Relationship Id="rId110" Type="http://schemas.openxmlformats.org/officeDocument/2006/relationships/hyperlink" Target="https://www.saimex.org.mx/saimex/solicitud/downloadAttach/629549.page" TargetMode="External"/><Relationship Id="rId115" Type="http://schemas.openxmlformats.org/officeDocument/2006/relationships/hyperlink" Target="https://www.saimex.org.mx/saimex/solicitud/downloadAttach/628908.page" TargetMode="External"/><Relationship Id="rId131" Type="http://schemas.openxmlformats.org/officeDocument/2006/relationships/hyperlink" Target="https://www.saimex.org.mx/saimex/solicitud/downloadAttach/628914.page" TargetMode="External"/><Relationship Id="rId136" Type="http://schemas.openxmlformats.org/officeDocument/2006/relationships/hyperlink" Target="https://www.saimex.org.mx/saimex/solicitud/downloadAttach/631327.page" TargetMode="External"/><Relationship Id="rId157" Type="http://schemas.openxmlformats.org/officeDocument/2006/relationships/hyperlink" Target="https://www.saimex.org.mx/saimex/solicitud/downloadAttach/629547.page" TargetMode="External"/><Relationship Id="rId178" Type="http://schemas.openxmlformats.org/officeDocument/2006/relationships/hyperlink" Target="https://www.saimex.org.mx/saimex/solicitud/downloadAttach/629548.page" TargetMode="External"/><Relationship Id="rId61" Type="http://schemas.openxmlformats.org/officeDocument/2006/relationships/hyperlink" Target="https://www.saimex.org.mx/saimex/solicitud/downloadAttach/618700.page" TargetMode="External"/><Relationship Id="rId82" Type="http://schemas.openxmlformats.org/officeDocument/2006/relationships/hyperlink" Target="https://www.saimex.org.mx/saimex/solicitud/downloadAttach/628951.page" TargetMode="External"/><Relationship Id="rId152" Type="http://schemas.openxmlformats.org/officeDocument/2006/relationships/hyperlink" Target="javascript:abrirAcuse(233381);" TargetMode="External"/><Relationship Id="rId173" Type="http://schemas.openxmlformats.org/officeDocument/2006/relationships/hyperlink" Target="https://www.saimex.org.mx/saimex/solicitud/downloadAttach/629549.page" TargetMode="External"/><Relationship Id="rId19" Type="http://schemas.openxmlformats.org/officeDocument/2006/relationships/hyperlink" Target="javascript:abrirAcuse(233380);" TargetMode="External"/><Relationship Id="rId14" Type="http://schemas.openxmlformats.org/officeDocument/2006/relationships/hyperlink" Target="javascript:abrirAcuse(233385);" TargetMode="External"/><Relationship Id="rId30" Type="http://schemas.openxmlformats.org/officeDocument/2006/relationships/hyperlink" Target="javascript:abrirAcuse(233382);" TargetMode="External"/><Relationship Id="rId35" Type="http://schemas.openxmlformats.org/officeDocument/2006/relationships/image" Target="media/image2.png"/><Relationship Id="rId56" Type="http://schemas.openxmlformats.org/officeDocument/2006/relationships/hyperlink" Target="javascript:abrirAcuse(233383);" TargetMode="External"/><Relationship Id="rId77" Type="http://schemas.openxmlformats.org/officeDocument/2006/relationships/hyperlink" Target="https://www.saimex.org.mx/saimex/solicitud/downloadAttach/629530.page" TargetMode="External"/><Relationship Id="rId100" Type="http://schemas.openxmlformats.org/officeDocument/2006/relationships/hyperlink" Target="https://www.saimex.org.mx/saimex/solicitud/downloadAttach/628938.page" TargetMode="External"/><Relationship Id="rId105" Type="http://schemas.openxmlformats.org/officeDocument/2006/relationships/hyperlink" Target="https://www.saimex.org.mx/saimex/solicitud/downloadAttach/628944.page" TargetMode="External"/><Relationship Id="rId126" Type="http://schemas.openxmlformats.org/officeDocument/2006/relationships/hyperlink" Target="https://www.saimex.org.mx/saimex/solicitud/downloadAttach/628906.page" TargetMode="External"/><Relationship Id="rId147" Type="http://schemas.openxmlformats.org/officeDocument/2006/relationships/hyperlink" Target="javascript:abrirAcuse(233386);" TargetMode="External"/><Relationship Id="rId168" Type="http://schemas.openxmlformats.org/officeDocument/2006/relationships/hyperlink" Target="https://www.saimex.org.mx/saimex/solicitud/downloadAttach/629528.page" TargetMode="External"/><Relationship Id="rId8" Type="http://schemas.openxmlformats.org/officeDocument/2006/relationships/hyperlink" Target="javascript:abrirAcuse(233394);" TargetMode="External"/><Relationship Id="rId51" Type="http://schemas.openxmlformats.org/officeDocument/2006/relationships/hyperlink" Target="javascript:abrirAcuse(233389);" TargetMode="External"/><Relationship Id="rId72" Type="http://schemas.openxmlformats.org/officeDocument/2006/relationships/hyperlink" Target="https://www.saimex.org.mx/saimex/solicitud/downloadAttach/629550.page" TargetMode="External"/><Relationship Id="rId93" Type="http://schemas.openxmlformats.org/officeDocument/2006/relationships/image" Target="media/image22.png"/><Relationship Id="rId98" Type="http://schemas.openxmlformats.org/officeDocument/2006/relationships/hyperlink" Target="https://www.saimex.org.mx/saimex/solicitud/downloadAttach/628936.page" TargetMode="External"/><Relationship Id="rId121" Type="http://schemas.openxmlformats.org/officeDocument/2006/relationships/hyperlink" Target="https://www.saimex.org.mx/saimex/solicitud/downloadAttach/628935.page" TargetMode="External"/><Relationship Id="rId142" Type="http://schemas.openxmlformats.org/officeDocument/2006/relationships/hyperlink" Target="javascript:abrirAcuse(233385);" TargetMode="External"/><Relationship Id="rId163" Type="http://schemas.openxmlformats.org/officeDocument/2006/relationships/hyperlink" Target="https://www.saimex.org.mx/saimex/solicitud/downloadAttach/631330.page" TargetMode="External"/><Relationship Id="rId184" Type="http://schemas.openxmlformats.org/officeDocument/2006/relationships/hyperlink" Target="https://www.saimex.org.mx/saimex/solicitud/downloadAttach/628913.page" TargetMode="External"/><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javascript:abrirAcuse(233388);" TargetMode="External"/><Relationship Id="rId46" Type="http://schemas.openxmlformats.org/officeDocument/2006/relationships/image" Target="media/image13.png"/><Relationship Id="rId67" Type="http://schemas.openxmlformats.org/officeDocument/2006/relationships/hyperlink" Target="https://www.saimex.org.mx/saimex/solicitud/downloadAttach/628963.page" TargetMode="External"/><Relationship Id="rId116" Type="http://schemas.openxmlformats.org/officeDocument/2006/relationships/hyperlink" Target="https://www.saimex.org.mx/saimex/solicitud/downloadAttach/629527.page" TargetMode="External"/><Relationship Id="rId137" Type="http://schemas.openxmlformats.org/officeDocument/2006/relationships/hyperlink" Target="https://www.saimex.org.mx/saimex/solicitud/downloadAttach/628910.page" TargetMode="External"/><Relationship Id="rId158" Type="http://schemas.openxmlformats.org/officeDocument/2006/relationships/hyperlink" Target="https://www.saimex.org.mx/saimex/solicitud/downloadAttach/631338.page" TargetMode="External"/><Relationship Id="rId20" Type="http://schemas.openxmlformats.org/officeDocument/2006/relationships/hyperlink" Target="javascript:abrirAcuse(233379);" TargetMode="External"/><Relationship Id="rId41" Type="http://schemas.openxmlformats.org/officeDocument/2006/relationships/image" Target="media/image8.png"/><Relationship Id="rId62" Type="http://schemas.openxmlformats.org/officeDocument/2006/relationships/image" Target="media/image15.png"/><Relationship Id="rId83" Type="http://schemas.openxmlformats.org/officeDocument/2006/relationships/image" Target="media/image19.png"/><Relationship Id="rId88" Type="http://schemas.openxmlformats.org/officeDocument/2006/relationships/hyperlink" Target="https://www.saimex.org.mx/saimex/solicitud/downloadAttach/629529.page" TargetMode="External"/><Relationship Id="rId111" Type="http://schemas.openxmlformats.org/officeDocument/2006/relationships/hyperlink" Target="https://www.saimex.org.mx/saimex/solicitud/downloadAttach/631329.page" TargetMode="External"/><Relationship Id="rId132" Type="http://schemas.openxmlformats.org/officeDocument/2006/relationships/hyperlink" Target="https://www.saimex.org.mx/saimex/solicitud/downloadAttach/628912.page" TargetMode="External"/><Relationship Id="rId153" Type="http://schemas.openxmlformats.org/officeDocument/2006/relationships/hyperlink" Target="javascript:abrirAcuse(233380);" TargetMode="External"/><Relationship Id="rId174" Type="http://schemas.openxmlformats.org/officeDocument/2006/relationships/hyperlink" Target="https://www.saimex.org.mx/saimex/solicitud/downloadAttach/631329.page" TargetMode="External"/><Relationship Id="rId179" Type="http://schemas.openxmlformats.org/officeDocument/2006/relationships/hyperlink" Target="https://www.saimex.org.mx/saimex/solicitud/downloadAttach/631328.page" TargetMode="External"/><Relationship Id="rId190" Type="http://schemas.openxmlformats.org/officeDocument/2006/relationships/header" Target="header2.xml"/><Relationship Id="rId15" Type="http://schemas.openxmlformats.org/officeDocument/2006/relationships/hyperlink" Target="javascript:abrirAcuse(233384);" TargetMode="External"/><Relationship Id="rId36" Type="http://schemas.openxmlformats.org/officeDocument/2006/relationships/image" Target="media/image3.png"/><Relationship Id="rId57" Type="http://schemas.openxmlformats.org/officeDocument/2006/relationships/hyperlink" Target="javascript:abrirAcuse(233382);" TargetMode="External"/><Relationship Id="rId106" Type="http://schemas.openxmlformats.org/officeDocument/2006/relationships/image" Target="media/image23.png"/><Relationship Id="rId127" Type="http://schemas.openxmlformats.org/officeDocument/2006/relationships/hyperlink" Target="https://www.saimex.org.mx/saimex/solicitud/downloadAttach/628909.page" TargetMode="External"/><Relationship Id="rId10" Type="http://schemas.openxmlformats.org/officeDocument/2006/relationships/hyperlink" Target="javascript:abrirAcuse(233390);" TargetMode="External"/><Relationship Id="rId31" Type="http://schemas.openxmlformats.org/officeDocument/2006/relationships/hyperlink" Target="javascript:abrirAcuse(233381);" TargetMode="External"/><Relationship Id="rId52" Type="http://schemas.openxmlformats.org/officeDocument/2006/relationships/hyperlink" Target="javascript:abrirAcuse(233388);" TargetMode="External"/><Relationship Id="rId73" Type="http://schemas.openxmlformats.org/officeDocument/2006/relationships/hyperlink" Target="https://www.saimex.org.mx/saimex/solicitud/downloadAttach/631330.page" TargetMode="External"/><Relationship Id="rId78" Type="http://schemas.openxmlformats.org/officeDocument/2006/relationships/hyperlink" Target="https://www.saimex.org.mx/saimex/solicitud/downloadAttach/631337.page" TargetMode="External"/><Relationship Id="rId94" Type="http://schemas.openxmlformats.org/officeDocument/2006/relationships/hyperlink" Target="https://www.saimex.org.mx/saimex/solicitud/downloadAttach/628945.page" TargetMode="External"/><Relationship Id="rId99" Type="http://schemas.openxmlformats.org/officeDocument/2006/relationships/hyperlink" Target="https://www.saimex.org.mx/saimex/solicitud/downloadAttach/628937.page" TargetMode="External"/><Relationship Id="rId101" Type="http://schemas.openxmlformats.org/officeDocument/2006/relationships/hyperlink" Target="https://www.saimex.org.mx/saimex/solicitud/downloadAttach/628939.page" TargetMode="External"/><Relationship Id="rId122" Type="http://schemas.openxmlformats.org/officeDocument/2006/relationships/hyperlink" Target="https://www.saimex.org.mx/saimex/solicitud/downloadAttach/629548.page" TargetMode="External"/><Relationship Id="rId143" Type="http://schemas.openxmlformats.org/officeDocument/2006/relationships/image" Target="media/image28.PNG"/><Relationship Id="rId148" Type="http://schemas.openxmlformats.org/officeDocument/2006/relationships/hyperlink" Target="javascript:abrirAcuse(233385);" TargetMode="External"/><Relationship Id="rId164" Type="http://schemas.openxmlformats.org/officeDocument/2006/relationships/hyperlink" Target="https://www.saimex.org.mx/saimex/solicitud/downloadAttach/628948.page" TargetMode="External"/><Relationship Id="rId169" Type="http://schemas.openxmlformats.org/officeDocument/2006/relationships/hyperlink" Target="https://www.saimex.org.mx/saimex/solicitud/downloadAttach/631334.page" TargetMode="External"/><Relationship Id="rId185" Type="http://schemas.openxmlformats.org/officeDocument/2006/relationships/hyperlink" Target="https://www.saimex.org.mx/saimex/solicitud/downloadAttach/628911.page" TargetMode="External"/><Relationship Id="rId4" Type="http://schemas.openxmlformats.org/officeDocument/2006/relationships/settings" Target="settings.xml"/><Relationship Id="rId9" Type="http://schemas.openxmlformats.org/officeDocument/2006/relationships/hyperlink" Target="javascript:abrirAcuse(233393);" TargetMode="External"/><Relationship Id="rId180" Type="http://schemas.openxmlformats.org/officeDocument/2006/relationships/hyperlink" Target="https://www.saimex.org.mx/saimex/solicitud/downloadAttach/628906.page" TargetMode="External"/><Relationship Id="rId26" Type="http://schemas.openxmlformats.org/officeDocument/2006/relationships/hyperlink" Target="javascript:abrirAcuse(233386);" TargetMode="External"/><Relationship Id="rId47" Type="http://schemas.openxmlformats.org/officeDocument/2006/relationships/image" Target="media/image14.PNG"/><Relationship Id="rId68" Type="http://schemas.openxmlformats.org/officeDocument/2006/relationships/image" Target="media/image16.png"/><Relationship Id="rId89" Type="http://schemas.openxmlformats.org/officeDocument/2006/relationships/hyperlink" Target="https://www.saimex.org.mx/saimex/solicitud/downloadAttach/631335.page" TargetMode="External"/><Relationship Id="rId112" Type="http://schemas.openxmlformats.org/officeDocument/2006/relationships/hyperlink" Target="https://www.saimex.org.mx/saimex/solicitud/downloadAttach/628955.page" TargetMode="External"/><Relationship Id="rId133" Type="http://schemas.openxmlformats.org/officeDocument/2006/relationships/hyperlink" Target="https://www.saimex.org.mx/saimex/solicitud/downloadAttach/628913.page" TargetMode="External"/><Relationship Id="rId154" Type="http://schemas.openxmlformats.org/officeDocument/2006/relationships/hyperlink" Target="javascript:abrirAcuse(233379);" TargetMode="External"/><Relationship Id="rId175" Type="http://schemas.openxmlformats.org/officeDocument/2006/relationships/hyperlink" Target="https://www.saimex.org.mx/saimex/solicitud/downloadAttach/628934.page" TargetMode="External"/><Relationship Id="rId16" Type="http://schemas.openxmlformats.org/officeDocument/2006/relationships/hyperlink" Target="javascript:abrirAcuse(233383);" TargetMode="External"/><Relationship Id="rId37" Type="http://schemas.openxmlformats.org/officeDocument/2006/relationships/image" Target="media/image4.png"/><Relationship Id="rId58" Type="http://schemas.openxmlformats.org/officeDocument/2006/relationships/hyperlink" Target="javascript:abrirAcuse(233381);" TargetMode="External"/><Relationship Id="rId79" Type="http://schemas.openxmlformats.org/officeDocument/2006/relationships/hyperlink" Target="https://www.saimex.org.mx/saimex/solicitud/downloadAttach/628964.page" TargetMode="External"/><Relationship Id="rId102" Type="http://schemas.openxmlformats.org/officeDocument/2006/relationships/hyperlink" Target="https://www.saimex.org.mx/saimex/solicitud/downloadAttach/628941.page" TargetMode="External"/><Relationship Id="rId123" Type="http://schemas.openxmlformats.org/officeDocument/2006/relationships/hyperlink" Target="https://www.saimex.org.mx/saimex/solicitud/downloadAttach/631328.page" TargetMode="External"/><Relationship Id="rId144" Type="http://schemas.openxmlformats.org/officeDocument/2006/relationships/hyperlink" Target="javascript:abrirAcuse(233394);" TargetMode="External"/><Relationship Id="rId90" Type="http://schemas.openxmlformats.org/officeDocument/2006/relationships/image" Target="media/image21.png"/><Relationship Id="rId165" Type="http://schemas.openxmlformats.org/officeDocument/2006/relationships/hyperlink" Target="https://www.saimex.org.mx/saimex/solicitud/downloadAttach/629530.page" TargetMode="External"/><Relationship Id="rId186" Type="http://schemas.openxmlformats.org/officeDocument/2006/relationships/hyperlink" Target="https://www.saimex.org.mx/saimex/solicitud/downloadAttach/629546.page" TargetMode="External"/><Relationship Id="rId27" Type="http://schemas.openxmlformats.org/officeDocument/2006/relationships/hyperlink" Target="javascript:abrirAcuse(233385);" TargetMode="External"/><Relationship Id="rId48" Type="http://schemas.openxmlformats.org/officeDocument/2006/relationships/hyperlink" Target="javascript:abrirAcuse(233394);" TargetMode="External"/><Relationship Id="rId69" Type="http://schemas.openxmlformats.org/officeDocument/2006/relationships/hyperlink" Target="https://www.saimex.org.mx/saimex/solicitud/downloadAttach/628958.page" TargetMode="External"/><Relationship Id="rId113" Type="http://schemas.openxmlformats.org/officeDocument/2006/relationships/image" Target="media/image24.png"/><Relationship Id="rId134" Type="http://schemas.openxmlformats.org/officeDocument/2006/relationships/hyperlink" Target="https://www.saimex.org.mx/saimex/solicitud/downloadAttach/628911.page" TargetMode="External"/><Relationship Id="rId80" Type="http://schemas.openxmlformats.org/officeDocument/2006/relationships/image" Target="media/image18.png"/><Relationship Id="rId155" Type="http://schemas.openxmlformats.org/officeDocument/2006/relationships/hyperlink" Target="https://www.saimex.org.mx/saimex/solicitud/downloadAttach/628952.page" TargetMode="External"/><Relationship Id="rId176" Type="http://schemas.openxmlformats.org/officeDocument/2006/relationships/hyperlink" Target="https://www.saimex.org.mx/saimex/solicitud/downloadAttach/628933.page" TargetMode="External"/><Relationship Id="rId17" Type="http://schemas.openxmlformats.org/officeDocument/2006/relationships/hyperlink" Target="javascript:abrirAcuse(233382);" TargetMode="External"/><Relationship Id="rId38" Type="http://schemas.openxmlformats.org/officeDocument/2006/relationships/image" Target="media/image5.png"/><Relationship Id="rId59" Type="http://schemas.openxmlformats.org/officeDocument/2006/relationships/hyperlink" Target="javascript:abrirAcuse(233380);" TargetMode="External"/><Relationship Id="rId103" Type="http://schemas.openxmlformats.org/officeDocument/2006/relationships/hyperlink" Target="https://www.saimex.org.mx/saimex/solicitud/downloadAttach/628942.page" TargetMode="External"/><Relationship Id="rId124" Type="http://schemas.openxmlformats.org/officeDocument/2006/relationships/hyperlink" Target="https://www.saimex.org.mx/saimex/solicitud/downloadAttach/628932.page" TargetMode="External"/><Relationship Id="rId70" Type="http://schemas.openxmlformats.org/officeDocument/2006/relationships/hyperlink" Target="https://www.saimex.org.mx/saimex/solicitud/downloadAttach/628959.page" TargetMode="External"/><Relationship Id="rId91" Type="http://schemas.openxmlformats.org/officeDocument/2006/relationships/hyperlink" Target="https://www.saimex.org.mx/saimex/solicitud/downloadAttach/628946.page" TargetMode="External"/><Relationship Id="rId145" Type="http://schemas.openxmlformats.org/officeDocument/2006/relationships/hyperlink" Target="javascript:abrirAcuse(233393);" TargetMode="External"/><Relationship Id="rId166" Type="http://schemas.openxmlformats.org/officeDocument/2006/relationships/hyperlink" Target="https://www.saimex.org.mx/saimex/solicitud/downloadAttach/631337.page" TargetMode="External"/><Relationship Id="rId187" Type="http://schemas.openxmlformats.org/officeDocument/2006/relationships/hyperlink" Target="https://www.saimex.org.mx/saimex/solicitud/downloadAttach/631327.page" TargetMode="External"/><Relationship Id="rId1" Type="http://schemas.openxmlformats.org/officeDocument/2006/relationships/customXml" Target="../customXml/item1.xml"/><Relationship Id="rId28" Type="http://schemas.openxmlformats.org/officeDocument/2006/relationships/hyperlink" Target="javascript:abrirAcuse(233384);" TargetMode="External"/><Relationship Id="rId49" Type="http://schemas.openxmlformats.org/officeDocument/2006/relationships/hyperlink" Target="javascript:abrirAcuse(233393);" TargetMode="External"/><Relationship Id="rId114" Type="http://schemas.openxmlformats.org/officeDocument/2006/relationships/hyperlink" Target="https://www.saimex.org.mx/saimex/solicitud/downloadAttach/628907.page" TargetMode="External"/><Relationship Id="rId60" Type="http://schemas.openxmlformats.org/officeDocument/2006/relationships/hyperlink" Target="javascript:abrirAcuse(233379);" TargetMode="External"/><Relationship Id="rId81" Type="http://schemas.openxmlformats.org/officeDocument/2006/relationships/hyperlink" Target="https://www.saimex.org.mx/saimex/solicitud/downloadAttach/628950.page" TargetMode="External"/><Relationship Id="rId135" Type="http://schemas.openxmlformats.org/officeDocument/2006/relationships/hyperlink" Target="https://www.saimex.org.mx/saimex/solicitud/downloadAttach/629546.page" TargetMode="External"/><Relationship Id="rId156" Type="http://schemas.openxmlformats.org/officeDocument/2006/relationships/hyperlink" Target="https://www.saimex.org.mx/saimex/solicitud/downloadAttach/628954.page" TargetMode="External"/><Relationship Id="rId177" Type="http://schemas.openxmlformats.org/officeDocument/2006/relationships/hyperlink" Target="https://www.saimex.org.mx/saimex/solicitud/downloadAttach/628935.page" TargetMode="External"/><Relationship Id="rId18" Type="http://schemas.openxmlformats.org/officeDocument/2006/relationships/hyperlink" Target="javascript:abrirAcuse(233381);" TargetMode="External"/><Relationship Id="rId3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59A4C-0B1C-4EE8-B3B0-06291738D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101</Pages>
  <Words>25327</Words>
  <Characters>139303</Characters>
  <Application>Microsoft Office Word</Application>
  <DocSecurity>0</DocSecurity>
  <Lines>1160</Lines>
  <Paragraphs>328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2019-03-25T20:29:00Z</cp:lastPrinted>
  <dcterms:created xsi:type="dcterms:W3CDTF">2019-03-08T05:25:00Z</dcterms:created>
  <dcterms:modified xsi:type="dcterms:W3CDTF">2019-05-07T16:57:00Z</dcterms:modified>
</cp:coreProperties>
</file>